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FD67E6">
      <w:pPr>
        <w:jc w:val="center"/>
        <w:outlineLvl w:val="0"/>
        <w:rPr>
          <w:rFonts w:ascii="方正小标宋_GBK" w:hAnsi="方正小标宋_GBK" w:eastAsia="方正小标宋_GBK"/>
          <w:bCs/>
          <w:sz w:val="48"/>
          <w:szCs w:val="48"/>
        </w:rPr>
      </w:pPr>
      <w:bookmarkStart w:id="0" w:name="_Toc692"/>
    </w:p>
    <w:p w14:paraId="7C644C8C">
      <w:pPr>
        <w:jc w:val="center"/>
        <w:outlineLvl w:val="0"/>
        <w:rPr>
          <w:rFonts w:ascii="方正小标宋_GBK" w:hAnsi="方正小标宋_GBK" w:eastAsia="方正小标宋_GBK"/>
          <w:bCs/>
          <w:sz w:val="48"/>
          <w:szCs w:val="48"/>
        </w:rPr>
      </w:pPr>
    </w:p>
    <w:p w14:paraId="005E994F">
      <w:pPr>
        <w:jc w:val="center"/>
        <w:outlineLvl w:val="0"/>
        <w:rPr>
          <w:rFonts w:ascii="方正小标宋_GBK" w:hAnsi="方正小标宋_GBK" w:eastAsia="方正小标宋_GBK"/>
          <w:bCs/>
          <w:sz w:val="48"/>
          <w:szCs w:val="48"/>
        </w:rPr>
      </w:pPr>
    </w:p>
    <w:p w14:paraId="02C6E182">
      <w:pPr>
        <w:jc w:val="center"/>
        <w:outlineLvl w:val="0"/>
        <w:rPr>
          <w:rFonts w:ascii="方正小标宋_GBK" w:hAnsi="方正小标宋_GBK" w:eastAsia="方正小标宋_GBK"/>
          <w:bCs/>
          <w:sz w:val="48"/>
          <w:szCs w:val="48"/>
        </w:rPr>
      </w:pPr>
    </w:p>
    <w:p w14:paraId="3336B570">
      <w:pPr>
        <w:jc w:val="center"/>
        <w:outlineLvl w:val="0"/>
        <w:rPr>
          <w:rFonts w:ascii="方正小标宋_GBK" w:hAnsi="方正小标宋_GBK" w:eastAsia="方正小标宋_GBK"/>
          <w:bCs/>
          <w:sz w:val="48"/>
          <w:szCs w:val="48"/>
        </w:rPr>
      </w:pPr>
    </w:p>
    <w:p w14:paraId="4507E446">
      <w:pPr>
        <w:jc w:val="center"/>
        <w:outlineLvl w:val="0"/>
        <w:rPr>
          <w:rFonts w:ascii="方正小标宋_GBK" w:hAnsi="方正小标宋_GBK" w:eastAsia="方正小标宋_GBK"/>
          <w:bCs/>
          <w:sz w:val="48"/>
          <w:szCs w:val="48"/>
        </w:rPr>
      </w:pPr>
    </w:p>
    <w:p w14:paraId="0FAAC340">
      <w:pPr>
        <w:jc w:val="center"/>
        <w:outlineLvl w:val="0"/>
        <w:rPr>
          <w:rFonts w:ascii="方正小标宋_GBK" w:hAnsi="方正小标宋_GBK" w:eastAsia="方正小标宋_GBK"/>
          <w:bCs/>
          <w:sz w:val="48"/>
          <w:szCs w:val="48"/>
        </w:rPr>
      </w:pPr>
      <w:bookmarkStart w:id="1" w:name="_Toc19491"/>
      <w:bookmarkStart w:id="165" w:name="_GoBack"/>
      <w:r>
        <w:rPr>
          <w:rFonts w:ascii="方正小标宋_GBK" w:hAnsi="方正小标宋_GBK" w:eastAsia="方正小标宋_GBK"/>
          <w:bCs/>
          <w:sz w:val="48"/>
          <w:szCs w:val="48"/>
        </w:rPr>
        <w:t>成都空港亚心</w:t>
      </w:r>
      <w:bookmarkEnd w:id="165"/>
      <w:r>
        <w:rPr>
          <w:rFonts w:ascii="方正小标宋_GBK" w:hAnsi="方正小标宋_GBK" w:eastAsia="方正小标宋_GBK"/>
          <w:bCs/>
          <w:sz w:val="48"/>
          <w:szCs w:val="48"/>
        </w:rPr>
        <w:t>心脏病医院</w:t>
      </w:r>
      <w:bookmarkEnd w:id="0"/>
      <w:bookmarkEnd w:id="1"/>
    </w:p>
    <w:p w14:paraId="0F61A511">
      <w:pPr>
        <w:pStyle w:val="23"/>
        <w:jc w:val="center"/>
        <w:outlineLvl w:val="1"/>
        <w:rPr>
          <w:rFonts w:hint="eastAsia" w:ascii="方正小标宋_GBK" w:hAnsi="方正小标宋_GBK" w:eastAsia="方正小标宋_GBK"/>
          <w:bCs/>
          <w:sz w:val="48"/>
          <w:szCs w:val="48"/>
        </w:rPr>
      </w:pPr>
      <w:bookmarkStart w:id="2" w:name="_Toc32500"/>
      <w:r>
        <w:rPr>
          <w:rFonts w:hint="eastAsia" w:ascii="方正小标宋_GBK" w:hAnsi="方正小标宋_GBK" w:eastAsia="方正小标宋_GBK"/>
          <w:bCs/>
          <w:sz w:val="48"/>
          <w:szCs w:val="48"/>
        </w:rPr>
        <w:t>物业</w:t>
      </w:r>
      <w:r>
        <w:rPr>
          <w:rFonts w:hint="eastAsia" w:ascii="方正小标宋_GBK" w:hAnsi="方正小标宋_GBK" w:eastAsia="方正小标宋_GBK"/>
          <w:bCs/>
          <w:sz w:val="48"/>
          <w:szCs w:val="48"/>
          <w:lang w:val="en-US" w:eastAsia="zh-CN"/>
        </w:rPr>
        <w:t>服务招标</w:t>
      </w:r>
      <w:r>
        <w:rPr>
          <w:rFonts w:hint="eastAsia" w:ascii="方正小标宋_GBK" w:hAnsi="方正小标宋_GBK" w:eastAsia="方正小标宋_GBK"/>
          <w:bCs/>
          <w:sz w:val="48"/>
          <w:szCs w:val="48"/>
        </w:rPr>
        <w:t>需求说明书</w:t>
      </w:r>
      <w:bookmarkEnd w:id="2"/>
    </w:p>
    <w:p w14:paraId="779E8207">
      <w:pPr>
        <w:rPr>
          <w:rFonts w:hint="eastAsia" w:ascii="仿宋_GB2312" w:hAnsi="仿宋_GB2312" w:eastAsia="仿宋_GB2312" w:cs="仿宋_GB2312"/>
          <w:b/>
          <w:sz w:val="36"/>
          <w:lang w:val="en-US" w:eastAsia="zh-CN"/>
        </w:rPr>
      </w:pPr>
      <w:r>
        <w:rPr>
          <w:rFonts w:hint="eastAsia" w:ascii="仿宋_GB2312" w:hAnsi="仿宋_GB2312" w:eastAsia="仿宋_GB2312" w:cs="仿宋_GB2312"/>
          <w:b/>
          <w:sz w:val="36"/>
          <w:lang w:val="en-US" w:eastAsia="zh-CN"/>
        </w:rPr>
        <w:br w:type="page"/>
      </w:r>
    </w:p>
    <w:p w14:paraId="33AEEADD">
      <w:pPr>
        <w:rPr>
          <w:rFonts w:ascii="方正仿宋_GBK" w:hAnsi="方正仿宋_GBK" w:eastAsia="方正仿宋_GBK" w:cs="方正仿宋_GBK"/>
          <w:b/>
          <w:color w:val="000000" w:themeColor="text1"/>
          <w:sz w:val="32"/>
          <w:szCs w:val="32"/>
          <w14:textFill>
            <w14:solidFill>
              <w14:schemeClr w14:val="tx1"/>
            </w14:solidFill>
          </w14:textFill>
        </w:rPr>
      </w:pPr>
    </w:p>
    <w:p w14:paraId="2D308A44">
      <w:pPr>
        <w:numPr>
          <w:ilvl w:val="0"/>
          <w:numId w:val="3"/>
        </w:numPr>
        <w:outlineLvl w:val="1"/>
        <w:rPr>
          <w:rFonts w:ascii="方正仿宋_GBK" w:hAnsi="方正仿宋_GBK" w:eastAsia="方正仿宋_GBK" w:cs="方正仿宋_GBK"/>
          <w:b/>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医院项目基本情况</w:t>
      </w:r>
    </w:p>
    <w:p w14:paraId="0C118DEB">
      <w:pPr>
        <w:ind w:firstLine="640" w:firstLineChars="200"/>
        <w:outlineLvl w:val="0"/>
        <w:rPr>
          <w:rFonts w:ascii="方正仿宋_GBK" w:hAnsi="方正仿宋_GBK" w:eastAsia="方正仿宋_GBK" w:cs="方正仿宋_GBK"/>
          <w:bCs/>
          <w:color w:val="auto"/>
          <w:sz w:val="32"/>
          <w:szCs w:val="32"/>
        </w:rPr>
      </w:pPr>
      <w:bookmarkStart w:id="3" w:name="_Toc23334"/>
      <w:bookmarkStart w:id="4" w:name="_Toc11366"/>
      <w:bookmarkStart w:id="5" w:name="_Toc10281"/>
      <w:bookmarkStart w:id="6" w:name="_Toc12137"/>
      <w:bookmarkStart w:id="7" w:name="_Toc5578"/>
      <w:bookmarkStart w:id="8" w:name="_Toc17523"/>
      <w:r>
        <w:rPr>
          <w:rFonts w:hint="eastAsia" w:ascii="方正仿宋_GBK" w:hAnsi="方正仿宋_GBK" w:eastAsia="方正仿宋_GBK" w:cs="方正仿宋_GBK"/>
          <w:bCs/>
          <w:color w:val="000000" w:themeColor="text1"/>
          <w:sz w:val="32"/>
          <w:szCs w:val="32"/>
          <w14:textFill>
            <w14:solidFill>
              <w14:schemeClr w14:val="tx1"/>
            </w14:solidFill>
          </w14:textFill>
        </w:rPr>
        <w:t>成都空港亚心心脏病医院有限公司系双流区属国有平台公司成都空港兴城集团下属全资子公司，医院定位为三级甲等心血管专科医院，全面委托武汉亚洲心脏病医院运营管理。医院位于成都市双流区东升街道西北街14</w:t>
      </w:r>
      <w:r>
        <w:rPr>
          <w:rFonts w:hint="eastAsia" w:ascii="方正仿宋_GBK" w:hAnsi="方正仿宋_GBK" w:eastAsia="方正仿宋_GBK" w:cs="方正仿宋_GBK"/>
          <w:bCs/>
          <w:color w:val="000000" w:themeColor="text1"/>
          <w:sz w:val="32"/>
          <w:szCs w:val="32"/>
          <w:lang w:val="en-US" w:eastAsia="zh-CN"/>
          <w14:textFill>
            <w14:solidFill>
              <w14:schemeClr w14:val="tx1"/>
            </w14:solidFill>
          </w14:textFill>
        </w:rPr>
        <w:t>5</w:t>
      </w:r>
      <w:r>
        <w:rPr>
          <w:rFonts w:hint="eastAsia" w:ascii="方正仿宋_GBK" w:hAnsi="方正仿宋_GBK" w:eastAsia="方正仿宋_GBK" w:cs="方正仿宋_GBK"/>
          <w:bCs/>
          <w:color w:val="000000" w:themeColor="text1"/>
          <w:sz w:val="32"/>
          <w:szCs w:val="32"/>
          <w14:textFill>
            <w14:solidFill>
              <w14:schemeClr w14:val="tx1"/>
            </w14:solidFill>
          </w14:textFill>
        </w:rPr>
        <w:t>号，总投资约7亿元，规划总床位数310张，根据业务发展情况分期开放</w:t>
      </w:r>
      <w:r>
        <w:rPr>
          <w:rFonts w:hint="eastAsia" w:ascii="方正仿宋_GBK" w:hAnsi="方正仿宋_GBK" w:eastAsia="方正仿宋_GBK" w:cs="方正仿宋_GBK"/>
          <w:bCs/>
          <w:color w:val="auto"/>
          <w:sz w:val="32"/>
          <w:szCs w:val="32"/>
        </w:rPr>
        <w:t>。</w:t>
      </w:r>
      <w:bookmarkEnd w:id="3"/>
      <w:bookmarkEnd w:id="4"/>
      <w:bookmarkEnd w:id="5"/>
      <w:bookmarkEnd w:id="6"/>
      <w:bookmarkEnd w:id="7"/>
      <w:bookmarkEnd w:id="8"/>
    </w:p>
    <w:p w14:paraId="7081E5A3">
      <w:pPr>
        <w:numPr>
          <w:ilvl w:val="0"/>
          <w:numId w:val="4"/>
        </w:numPr>
        <w:ind w:firstLine="640" w:firstLineChars="200"/>
        <w:outlineLvl w:val="1"/>
        <w:rPr>
          <w:rFonts w:ascii="方正仿宋_GBK" w:hAnsi="方正仿宋_GBK" w:eastAsia="方正仿宋_GBK" w:cs="方正仿宋_GBK"/>
          <w:bCs/>
          <w:color w:val="auto"/>
          <w:sz w:val="32"/>
          <w:szCs w:val="32"/>
        </w:rPr>
      </w:pPr>
      <w:bookmarkStart w:id="9" w:name="_Toc25247"/>
      <w:bookmarkStart w:id="10" w:name="_Toc21945"/>
      <w:bookmarkStart w:id="11" w:name="_Toc17124"/>
      <w:bookmarkStart w:id="12" w:name="_Toc6011"/>
      <w:bookmarkStart w:id="13" w:name="_Toc5101"/>
      <w:r>
        <w:rPr>
          <w:rFonts w:hint="eastAsia" w:ascii="方正仿宋_GBK" w:hAnsi="方正仿宋_GBK" w:eastAsia="方正仿宋_GBK" w:cs="方正仿宋_GBK"/>
          <w:bCs/>
          <w:color w:val="auto"/>
          <w:sz w:val="32"/>
          <w:szCs w:val="32"/>
        </w:rPr>
        <w:t>项目总占地面积约</w:t>
      </w:r>
      <w:r>
        <w:rPr>
          <w:rFonts w:ascii="方正仿宋_GBK" w:hAnsi="方正仿宋_GBK" w:eastAsia="方正仿宋_GBK" w:cs="方正仿宋_GBK"/>
          <w:bCs/>
          <w:color w:val="auto"/>
          <w:sz w:val="32"/>
          <w:szCs w:val="32"/>
        </w:rPr>
        <w:t>28.7亩</w:t>
      </w:r>
      <w:r>
        <w:rPr>
          <w:rFonts w:hint="eastAsia" w:ascii="方正仿宋_GBK" w:hAnsi="方正仿宋_GBK" w:eastAsia="方正仿宋_GBK" w:cs="方正仿宋_GBK"/>
          <w:bCs/>
          <w:color w:val="auto"/>
          <w:sz w:val="32"/>
          <w:szCs w:val="32"/>
        </w:rPr>
        <w:t>。</w:t>
      </w:r>
      <w:bookmarkEnd w:id="9"/>
      <w:bookmarkEnd w:id="10"/>
      <w:bookmarkEnd w:id="11"/>
      <w:bookmarkEnd w:id="12"/>
      <w:bookmarkEnd w:id="13"/>
      <w:bookmarkStart w:id="14" w:name="_Toc21035"/>
      <w:bookmarkStart w:id="15" w:name="_Toc1162"/>
      <w:bookmarkStart w:id="16" w:name="_Toc20571"/>
      <w:bookmarkStart w:id="17" w:name="_Toc28022"/>
    </w:p>
    <w:p w14:paraId="70C1FAB1">
      <w:pPr>
        <w:numPr>
          <w:ilvl w:val="0"/>
          <w:numId w:val="4"/>
        </w:numPr>
        <w:ind w:firstLine="640" w:firstLineChars="200"/>
        <w:outlineLvl w:val="1"/>
        <w:rPr>
          <w:rFonts w:ascii="方正仿宋_GBK" w:hAnsi="方正仿宋_GBK" w:eastAsia="方正仿宋_GBK" w:cs="方正仿宋_GBK"/>
          <w:bCs/>
          <w:color w:val="auto"/>
          <w:sz w:val="32"/>
          <w:szCs w:val="32"/>
        </w:rPr>
      </w:pPr>
      <w:bookmarkStart w:id="18" w:name="_Toc3081"/>
      <w:r>
        <w:rPr>
          <w:rFonts w:hint="eastAsia" w:ascii="方正仿宋_GBK" w:hAnsi="方正仿宋_GBK" w:eastAsia="方正仿宋_GBK" w:cs="方正仿宋_GBK"/>
          <w:bCs/>
          <w:color w:val="auto"/>
          <w:sz w:val="32"/>
          <w:szCs w:val="32"/>
        </w:rPr>
        <w:t>项目总建筑面积70960平方米，其中地上面积49895平方米；地下面积21065平方米。</w:t>
      </w:r>
      <w:bookmarkEnd w:id="14"/>
      <w:bookmarkEnd w:id="15"/>
      <w:bookmarkEnd w:id="16"/>
      <w:bookmarkEnd w:id="17"/>
      <w:bookmarkEnd w:id="18"/>
    </w:p>
    <w:p w14:paraId="50822ABF">
      <w:pPr>
        <w:numPr>
          <w:ilvl w:val="0"/>
          <w:numId w:val="4"/>
        </w:numPr>
        <w:ind w:firstLine="640"/>
        <w:outlineLvl w:val="1"/>
        <w:rPr>
          <w:rFonts w:ascii="方正仿宋_GBK" w:hAnsi="方正仿宋_GBK" w:eastAsia="方正仿宋_GBK" w:cs="方正仿宋_GBK"/>
          <w:bCs/>
          <w:color w:val="auto"/>
          <w:sz w:val="32"/>
          <w:szCs w:val="32"/>
        </w:rPr>
      </w:pPr>
      <w:bookmarkStart w:id="19" w:name="_Toc32164"/>
      <w:bookmarkStart w:id="20" w:name="_Toc21094"/>
      <w:bookmarkStart w:id="21" w:name="_Toc13071"/>
      <w:bookmarkStart w:id="22" w:name="_Toc27651"/>
      <w:bookmarkStart w:id="23" w:name="_Toc2014"/>
      <w:r>
        <w:rPr>
          <w:rFonts w:hint="eastAsia" w:ascii="方正仿宋_GBK" w:hAnsi="方正仿宋_GBK" w:eastAsia="方正仿宋_GBK" w:cs="方正仿宋_GBK"/>
          <w:bCs/>
          <w:color w:val="auto"/>
          <w:sz w:val="32"/>
          <w:szCs w:val="32"/>
        </w:rPr>
        <w:t>院区共设置机动停车位</w:t>
      </w:r>
      <w:r>
        <w:rPr>
          <w:rFonts w:hint="eastAsia" w:ascii="方正仿宋_GBK" w:hAnsi="方正仿宋_GBK" w:eastAsia="方正仿宋_GBK" w:cs="方正仿宋_GBK"/>
          <w:bCs/>
          <w:color w:val="auto"/>
          <w:sz w:val="32"/>
          <w:szCs w:val="32"/>
          <w:lang w:val="en-US" w:eastAsia="zh-CN"/>
        </w:rPr>
        <w:t>265</w:t>
      </w:r>
      <w:r>
        <w:rPr>
          <w:rFonts w:hint="eastAsia" w:ascii="方正仿宋_GBK" w:hAnsi="方正仿宋_GBK" w:eastAsia="方正仿宋_GBK" w:cs="方正仿宋_GBK"/>
          <w:bCs/>
          <w:color w:val="auto"/>
          <w:sz w:val="32"/>
          <w:szCs w:val="32"/>
        </w:rPr>
        <w:t>个，其中地上停车位</w:t>
      </w:r>
      <w:r>
        <w:rPr>
          <w:rFonts w:hint="eastAsia" w:ascii="方正仿宋_GBK" w:hAnsi="方正仿宋_GBK" w:eastAsia="方正仿宋_GBK" w:cs="方正仿宋_GBK"/>
          <w:bCs/>
          <w:color w:val="auto"/>
          <w:sz w:val="32"/>
          <w:szCs w:val="32"/>
          <w:lang w:val="en-US" w:eastAsia="zh-CN"/>
        </w:rPr>
        <w:t>50</w:t>
      </w:r>
      <w:r>
        <w:rPr>
          <w:rFonts w:hint="eastAsia" w:ascii="方正仿宋_GBK" w:hAnsi="方正仿宋_GBK" w:eastAsia="方正仿宋_GBK" w:cs="方正仿宋_GBK"/>
          <w:bCs/>
          <w:color w:val="auto"/>
          <w:sz w:val="32"/>
          <w:szCs w:val="32"/>
        </w:rPr>
        <w:t>个，地下停车位2</w:t>
      </w:r>
      <w:r>
        <w:rPr>
          <w:rFonts w:hint="eastAsia" w:ascii="方正仿宋_GBK" w:hAnsi="方正仿宋_GBK" w:eastAsia="方正仿宋_GBK" w:cs="方正仿宋_GBK"/>
          <w:bCs/>
          <w:color w:val="auto"/>
          <w:sz w:val="32"/>
          <w:szCs w:val="32"/>
          <w:lang w:val="en-US" w:eastAsia="zh-CN"/>
        </w:rPr>
        <w:t>15</w:t>
      </w:r>
      <w:r>
        <w:rPr>
          <w:rFonts w:hint="eastAsia" w:ascii="方正仿宋_GBK" w:hAnsi="方正仿宋_GBK" w:eastAsia="方正仿宋_GBK" w:cs="方正仿宋_GBK"/>
          <w:bCs/>
          <w:color w:val="auto"/>
          <w:sz w:val="32"/>
          <w:szCs w:val="32"/>
        </w:rPr>
        <w:t>个。</w:t>
      </w:r>
      <w:bookmarkEnd w:id="19"/>
      <w:bookmarkEnd w:id="20"/>
      <w:bookmarkEnd w:id="21"/>
      <w:bookmarkEnd w:id="22"/>
      <w:r>
        <w:rPr>
          <w:rFonts w:hint="eastAsia" w:ascii="方正仿宋_GBK" w:hAnsi="方正仿宋_GBK" w:eastAsia="方正仿宋_GBK" w:cs="方正仿宋_GBK"/>
          <w:bCs/>
          <w:color w:val="auto"/>
          <w:sz w:val="32"/>
          <w:szCs w:val="32"/>
          <w:lang w:val="en-US" w:eastAsia="zh-CN"/>
        </w:rPr>
        <w:t>电动自行车停车位334个</w:t>
      </w:r>
      <w:r>
        <w:rPr>
          <w:rFonts w:hint="eastAsia" w:ascii="方正仿宋_GBK" w:hAnsi="方正仿宋_GBK" w:eastAsia="方正仿宋_GBK" w:cs="方正仿宋_GBK"/>
          <w:bCs/>
          <w:color w:val="auto"/>
          <w:sz w:val="32"/>
          <w:szCs w:val="32"/>
        </w:rPr>
        <w:t>。</w:t>
      </w:r>
      <w:bookmarkEnd w:id="23"/>
    </w:p>
    <w:p w14:paraId="7ECAC75E">
      <w:pPr>
        <w:numPr>
          <w:ilvl w:val="0"/>
          <w:numId w:val="4"/>
        </w:numPr>
        <w:ind w:firstLine="640" w:firstLineChars="200"/>
        <w:outlineLvl w:val="1"/>
        <w:rPr>
          <w:rFonts w:ascii="方正仿宋_GBK" w:hAnsi="方正仿宋_GBK" w:eastAsia="方正仿宋_GBK" w:cs="方正仿宋_GBK"/>
          <w:color w:val="auto"/>
          <w:sz w:val="32"/>
          <w:szCs w:val="32"/>
        </w:rPr>
      </w:pPr>
      <w:bookmarkStart w:id="24" w:name="_Toc24722"/>
      <w:bookmarkStart w:id="25" w:name="_Toc23360"/>
      <w:bookmarkStart w:id="26" w:name="_Toc30032"/>
      <w:bookmarkStart w:id="27" w:name="_Toc25886"/>
      <w:bookmarkStart w:id="28" w:name="_Toc30744"/>
      <w:r>
        <w:rPr>
          <w:rFonts w:hint="eastAsia" w:ascii="方正仿宋_GBK" w:hAnsi="方正仿宋_GBK" w:eastAsia="方正仿宋_GBK" w:cs="方正仿宋_GBK"/>
          <w:bCs/>
          <w:color w:val="auto"/>
          <w:sz w:val="32"/>
          <w:szCs w:val="32"/>
        </w:rPr>
        <w:t>公共区域地面面积18000平方米，</w:t>
      </w:r>
      <w:bookmarkEnd w:id="24"/>
    </w:p>
    <w:p w14:paraId="64C308D5">
      <w:pPr>
        <w:numPr>
          <w:ilvl w:val="0"/>
          <w:numId w:val="4"/>
        </w:numPr>
        <w:ind w:firstLine="640" w:firstLineChars="200"/>
        <w:outlineLvl w:val="1"/>
        <w:rPr>
          <w:rFonts w:ascii="方正仿宋_GBK" w:hAnsi="方正仿宋_GBK" w:eastAsia="方正仿宋_GBK" w:cs="方正仿宋_GBK"/>
          <w:color w:val="auto"/>
          <w:sz w:val="32"/>
          <w:szCs w:val="32"/>
        </w:rPr>
      </w:pPr>
      <w:bookmarkStart w:id="29" w:name="_Toc10185"/>
      <w:r>
        <w:rPr>
          <w:rFonts w:hint="eastAsia" w:ascii="方正仿宋_GBK" w:hAnsi="方正仿宋_GBK" w:eastAsia="方正仿宋_GBK" w:cs="方正仿宋_GBK"/>
          <w:bCs/>
          <w:color w:val="auto"/>
          <w:sz w:val="32"/>
          <w:szCs w:val="32"/>
        </w:rPr>
        <w:t>室外绿化面积3</w:t>
      </w:r>
      <w:r>
        <w:rPr>
          <w:rFonts w:hint="eastAsia" w:ascii="方正仿宋_GBK" w:hAnsi="方正仿宋_GBK" w:eastAsia="方正仿宋_GBK" w:cs="方正仿宋_GBK"/>
          <w:bCs/>
          <w:color w:val="auto"/>
          <w:sz w:val="32"/>
          <w:szCs w:val="32"/>
          <w:lang w:val="en-US" w:eastAsia="zh-CN"/>
        </w:rPr>
        <w:t>716.7</w:t>
      </w:r>
      <w:r>
        <w:rPr>
          <w:rFonts w:hint="eastAsia" w:ascii="方正仿宋_GBK" w:hAnsi="方正仿宋_GBK" w:eastAsia="方正仿宋_GBK" w:cs="方正仿宋_GBK"/>
          <w:bCs/>
          <w:color w:val="auto"/>
          <w:sz w:val="32"/>
          <w:szCs w:val="32"/>
        </w:rPr>
        <w:t>平方米。</w:t>
      </w:r>
      <w:bookmarkEnd w:id="25"/>
      <w:bookmarkEnd w:id="26"/>
      <w:bookmarkEnd w:id="27"/>
      <w:bookmarkEnd w:id="28"/>
      <w:bookmarkEnd w:id="29"/>
    </w:p>
    <w:p w14:paraId="3A4E0FBA">
      <w:pPr>
        <w:numPr>
          <w:ilvl w:val="0"/>
          <w:numId w:val="3"/>
        </w:numPr>
        <w:outlineLvl w:val="1"/>
        <w:rPr>
          <w:rFonts w:ascii="方正仿宋_GBK" w:hAnsi="方正仿宋_GBK" w:eastAsia="方正仿宋_GBK" w:cs="方正仿宋_GBK"/>
          <w:b/>
          <w:color w:val="auto"/>
          <w:sz w:val="32"/>
          <w:szCs w:val="32"/>
        </w:rPr>
      </w:pPr>
      <w:bookmarkStart w:id="30" w:name="_Toc31839"/>
      <w:r>
        <w:rPr>
          <w:rFonts w:hint="eastAsia" w:ascii="方正仿宋_GBK" w:hAnsi="方正仿宋_GBK" w:eastAsia="方正仿宋_GBK" w:cs="方正仿宋_GBK"/>
          <w:b/>
          <w:color w:val="auto"/>
          <w:sz w:val="32"/>
          <w:szCs w:val="32"/>
        </w:rPr>
        <w:t>医院服务宗旨</w:t>
      </w:r>
      <w:bookmarkEnd w:id="30"/>
    </w:p>
    <w:p w14:paraId="238B8F85">
      <w:pPr>
        <w:ind w:firstLine="640" w:firstLineChars="200"/>
        <w:outlineLvl w:val="0"/>
        <w:rPr>
          <w:rFonts w:ascii="方正仿宋_GBK" w:hAnsi="方正仿宋_GBK" w:eastAsia="方正仿宋_GBK" w:cs="方正仿宋_GBK"/>
          <w:bCs/>
          <w:color w:val="auto"/>
          <w:sz w:val="32"/>
          <w:szCs w:val="32"/>
        </w:rPr>
      </w:pPr>
      <w:bookmarkStart w:id="31" w:name="_Toc14296"/>
      <w:bookmarkStart w:id="32" w:name="_Toc18699"/>
      <w:bookmarkStart w:id="33" w:name="_Toc5485"/>
      <w:bookmarkStart w:id="34" w:name="_Toc6909"/>
      <w:bookmarkStart w:id="35" w:name="_Toc961"/>
      <w:bookmarkStart w:id="36" w:name="_Toc25948"/>
      <w:r>
        <w:rPr>
          <w:rFonts w:hint="eastAsia" w:ascii="方正仿宋_GBK" w:hAnsi="方正仿宋_GBK" w:eastAsia="方正仿宋_GBK" w:cs="方正仿宋_GBK"/>
          <w:bCs/>
          <w:color w:val="auto"/>
          <w:sz w:val="32"/>
          <w:szCs w:val="32"/>
        </w:rPr>
        <w:t>以患者为中心，提供优质、高效、个性化的全方位服务。24小时中央调度，达到一站式服务要求。</w:t>
      </w:r>
      <w:bookmarkEnd w:id="31"/>
      <w:bookmarkEnd w:id="32"/>
      <w:bookmarkEnd w:id="33"/>
      <w:bookmarkEnd w:id="34"/>
      <w:bookmarkEnd w:id="35"/>
      <w:bookmarkEnd w:id="36"/>
    </w:p>
    <w:p w14:paraId="2815DECC">
      <w:pPr>
        <w:rPr>
          <w:rFonts w:ascii="仿宋_GB2312" w:hAnsi="仿宋_GB2312" w:eastAsia="仿宋_GB2312" w:cs="仿宋_GB2312"/>
          <w:b/>
          <w:bCs/>
          <w:color w:val="auto"/>
          <w:sz w:val="24"/>
          <w:szCs w:val="24"/>
          <w:highlight w:val="none"/>
        </w:rPr>
      </w:pPr>
      <w:r>
        <w:rPr>
          <w:rFonts w:ascii="仿宋_GB2312" w:hAnsi="仿宋_GB2312" w:eastAsia="仿宋_GB2312" w:cs="仿宋_GB2312"/>
          <w:b/>
          <w:bCs/>
          <w:color w:val="auto"/>
          <w:sz w:val="24"/>
          <w:szCs w:val="24"/>
          <w:highlight w:val="none"/>
        </w:rPr>
        <w:br w:type="page"/>
      </w:r>
    </w:p>
    <w:p w14:paraId="47C1B4AF">
      <w:pPr>
        <w:numPr>
          <w:ilvl w:val="0"/>
          <w:numId w:val="3"/>
        </w:numPr>
        <w:outlineLvl w:val="1"/>
        <w:rPr>
          <w:rFonts w:ascii="仿宋_GB2312" w:hAnsi="仿宋_GB2312" w:eastAsia="仿宋_GB2312" w:cs="仿宋_GB2312"/>
          <w:b/>
          <w:bCs/>
          <w:color w:val="auto"/>
          <w:sz w:val="32"/>
          <w:szCs w:val="32"/>
          <w:highlight w:val="none"/>
        </w:rPr>
      </w:pPr>
      <w:bookmarkStart w:id="37" w:name="_Toc1493"/>
      <w:r>
        <w:rPr>
          <w:rFonts w:hint="eastAsia" w:ascii="仿宋_GB2312" w:hAnsi="仿宋_GB2312" w:eastAsia="仿宋_GB2312" w:cs="仿宋_GB2312"/>
          <w:b/>
          <w:bCs/>
          <w:color w:val="auto"/>
          <w:sz w:val="32"/>
          <w:szCs w:val="32"/>
          <w:highlight w:val="none"/>
          <w:lang w:val="en-US" w:eastAsia="zh-CN"/>
        </w:rPr>
        <w:t>服务内容及要求</w:t>
      </w:r>
      <w:bookmarkEnd w:id="37"/>
    </w:p>
    <w:p w14:paraId="690BA4C6">
      <w:pPr>
        <w:numPr>
          <w:ilvl w:val="0"/>
          <w:numId w:val="5"/>
        </w:numPr>
        <w:ind w:left="0" w:leftChars="0" w:firstLine="420" w:firstLineChars="0"/>
        <w:outlineLvl w:val="1"/>
        <w:rPr>
          <w:rFonts w:ascii="仿宋_GB2312" w:hAnsi="仿宋_GB2312" w:eastAsia="仿宋_GB2312" w:cs="仿宋_GB2312"/>
          <w:b/>
          <w:bCs/>
          <w:color w:val="auto"/>
          <w:sz w:val="32"/>
          <w:szCs w:val="32"/>
          <w:highlight w:val="none"/>
        </w:rPr>
      </w:pPr>
      <w:bookmarkStart w:id="38" w:name="_Toc8971"/>
      <w:r>
        <w:rPr>
          <w:rFonts w:ascii="仿宋_GB2312" w:hAnsi="仿宋_GB2312" w:eastAsia="仿宋_GB2312" w:cs="仿宋_GB2312"/>
          <w:b/>
          <w:bCs/>
          <w:color w:val="auto"/>
          <w:sz w:val="32"/>
          <w:szCs w:val="32"/>
          <w:highlight w:val="none"/>
        </w:rPr>
        <w:t>总体要求</w:t>
      </w:r>
      <w:bookmarkEnd w:id="38"/>
    </w:p>
    <w:p w14:paraId="752EFC62">
      <w:pPr>
        <w:pStyle w:val="23"/>
        <w:numPr>
          <w:ilvl w:val="0"/>
          <w:numId w:val="6"/>
        </w:numPr>
        <w:ind w:left="425" w:leftChars="0" w:hanging="425" w:firstLineChars="0"/>
        <w:jc w:val="left"/>
        <w:rPr>
          <w:rFonts w:hint="eastAsia" w:ascii="方正仿宋_GBK" w:hAnsi="方正仿宋_GBK" w:eastAsia="方正仿宋_GBK" w:cs="方正仿宋_GBK"/>
          <w:b w:val="0"/>
          <w:bCs w:val="0"/>
          <w:color w:val="auto"/>
          <w:sz w:val="32"/>
          <w:szCs w:val="32"/>
          <w:highlight w:val="none"/>
        </w:rPr>
      </w:pPr>
      <w:r>
        <w:rPr>
          <w:rFonts w:hint="eastAsia" w:ascii="方正仿宋_GBK" w:hAnsi="方正仿宋_GBK" w:eastAsia="方正仿宋_GBK" w:cs="方正仿宋_GBK"/>
          <w:b w:val="0"/>
          <w:bCs w:val="0"/>
          <w:color w:val="auto"/>
          <w:sz w:val="32"/>
          <w:szCs w:val="32"/>
          <w:highlight w:val="none"/>
        </w:rPr>
        <w:t>医疗辅助服务岗位及服务范围：</w:t>
      </w:r>
    </w:p>
    <w:p w14:paraId="2C6AC13F">
      <w:pPr>
        <w:pStyle w:val="23"/>
        <w:numPr>
          <w:ilvl w:val="0"/>
          <w:numId w:val="7"/>
        </w:numPr>
        <w:ind w:left="425" w:leftChars="0" w:hanging="425" w:firstLineChars="0"/>
        <w:jc w:val="left"/>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医疗环境辅助岗：</w:t>
      </w:r>
      <w:r>
        <w:rPr>
          <w:rFonts w:hint="eastAsia" w:ascii="方正仿宋_GBK" w:hAnsi="方正仿宋_GBK" w:eastAsia="方正仿宋_GBK" w:cs="方正仿宋_GBK"/>
          <w:color w:val="auto"/>
          <w:sz w:val="32"/>
          <w:szCs w:val="32"/>
          <w:highlight w:val="none"/>
        </w:rPr>
        <w:t>负责内外环境、物表、外墙、玻璃、地面（清洁/消杀/维护/保养）、除虫灭鼠（老鼠、蟑螂、蚊子、苍蝇、臭虫、蚂蚁）、垃圾清运（生活垃圾、危废、医废收集）</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宿舍管理、清洁布类用品(拖布、抹布)集中洗涤、消毒</w:t>
      </w:r>
      <w:r>
        <w:rPr>
          <w:rFonts w:hint="eastAsia" w:ascii="方正仿宋_GBK" w:hAnsi="方正仿宋_GBK" w:eastAsia="方正仿宋_GBK" w:cs="方正仿宋_GBK"/>
          <w:color w:val="auto"/>
          <w:sz w:val="32"/>
          <w:szCs w:val="32"/>
          <w:highlight w:val="none"/>
        </w:rPr>
        <w:t>。</w:t>
      </w:r>
    </w:p>
    <w:p w14:paraId="466D8CD2">
      <w:pPr>
        <w:pStyle w:val="23"/>
        <w:numPr>
          <w:ilvl w:val="0"/>
          <w:numId w:val="7"/>
        </w:numPr>
        <w:ind w:left="425" w:leftChars="0" w:hanging="425" w:firstLineChars="0"/>
        <w:jc w:val="left"/>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中央运送岗：</w:t>
      </w:r>
      <w:r>
        <w:rPr>
          <w:rFonts w:hint="eastAsia" w:ascii="方正仿宋_GBK" w:hAnsi="方正仿宋_GBK" w:eastAsia="方正仿宋_GBK" w:cs="方正仿宋_GBK"/>
          <w:color w:val="auto"/>
          <w:sz w:val="32"/>
          <w:szCs w:val="32"/>
          <w:highlight w:val="none"/>
        </w:rPr>
        <w:t>负责病房医疗辅助工作、</w:t>
      </w:r>
      <w:r>
        <w:rPr>
          <w:rFonts w:hint="eastAsia" w:ascii="方正仿宋_GBK" w:hAnsi="方正仿宋_GBK" w:eastAsia="方正仿宋_GBK" w:cs="方正仿宋_GBK"/>
          <w:color w:val="auto"/>
          <w:sz w:val="32"/>
          <w:szCs w:val="32"/>
          <w:highlight w:val="none"/>
          <w:lang w:val="en-US" w:eastAsia="zh-CN"/>
        </w:rPr>
        <w:t>布草</w:t>
      </w:r>
      <w:r>
        <w:rPr>
          <w:rFonts w:hint="eastAsia" w:ascii="方正仿宋_GBK" w:hAnsi="方正仿宋_GBK" w:eastAsia="方正仿宋_GBK" w:cs="方正仿宋_GBK"/>
          <w:color w:val="auto"/>
          <w:sz w:val="32"/>
          <w:szCs w:val="32"/>
          <w:highlight w:val="none"/>
        </w:rPr>
        <w:t>房日常管理工作，以及人员、物资运送转运工作，不含大批量物品搬运。(岗位人员个人不负责1.5立方米及以上大型设施设备搬运、单件重量200斤及以上重物搬运)。</w:t>
      </w:r>
    </w:p>
    <w:p w14:paraId="0D285E71">
      <w:pPr>
        <w:pStyle w:val="23"/>
        <w:numPr>
          <w:ilvl w:val="0"/>
          <w:numId w:val="7"/>
        </w:numPr>
        <w:ind w:left="425" w:leftChars="0" w:hanging="425" w:firstLineChars="0"/>
        <w:jc w:val="left"/>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特殊医疗辅助岗：</w:t>
      </w:r>
      <w:r>
        <w:rPr>
          <w:rFonts w:hint="eastAsia" w:ascii="方正仿宋_GBK" w:hAnsi="方正仿宋_GBK" w:eastAsia="方正仿宋_GBK" w:cs="方正仿宋_GBK"/>
          <w:color w:val="auto"/>
          <w:sz w:val="32"/>
          <w:szCs w:val="32"/>
          <w:highlight w:val="none"/>
        </w:rPr>
        <w:t>覆盖手术室、消毒供应、ICU</w:t>
      </w:r>
      <w:r>
        <w:rPr>
          <w:rFonts w:hint="eastAsia" w:ascii="方正仿宋_GBK" w:hAnsi="方正仿宋_GBK" w:eastAsia="方正仿宋_GBK" w:cs="方正仿宋_GBK"/>
          <w:color w:val="auto"/>
          <w:sz w:val="32"/>
          <w:szCs w:val="32"/>
          <w:highlight w:val="none"/>
          <w:lang w:val="en-US" w:eastAsia="zh-CN"/>
        </w:rPr>
        <w:t>/CCU</w:t>
      </w:r>
      <w:r>
        <w:rPr>
          <w:rFonts w:hint="eastAsia" w:ascii="方正仿宋_GBK" w:hAnsi="方正仿宋_GBK" w:eastAsia="方正仿宋_GBK" w:cs="方正仿宋_GBK"/>
          <w:color w:val="auto"/>
          <w:sz w:val="32"/>
          <w:szCs w:val="32"/>
          <w:highlight w:val="none"/>
        </w:rPr>
        <w:t>、检验科、</w:t>
      </w:r>
      <w:r>
        <w:rPr>
          <w:rFonts w:hint="eastAsia" w:ascii="方正仿宋_GBK" w:hAnsi="方正仿宋_GBK" w:eastAsia="方正仿宋_GBK" w:cs="方正仿宋_GBK"/>
          <w:color w:val="auto"/>
          <w:sz w:val="32"/>
          <w:szCs w:val="32"/>
          <w:highlight w:val="none"/>
          <w:lang w:val="en-US" w:eastAsia="zh-CN"/>
        </w:rPr>
        <w:t>急诊、</w:t>
      </w:r>
      <w:r>
        <w:rPr>
          <w:rFonts w:hint="eastAsia" w:ascii="方正仿宋_GBK" w:hAnsi="方正仿宋_GBK" w:eastAsia="方正仿宋_GBK" w:cs="方正仿宋_GBK"/>
          <w:color w:val="auto"/>
          <w:sz w:val="32"/>
          <w:szCs w:val="32"/>
          <w:highlight w:val="none"/>
        </w:rPr>
        <w:t>导医（导诊）。</w:t>
      </w:r>
    </w:p>
    <w:p w14:paraId="5F52F672">
      <w:pPr>
        <w:pStyle w:val="23"/>
        <w:numPr>
          <w:ilvl w:val="0"/>
          <w:numId w:val="7"/>
        </w:numPr>
        <w:ind w:left="425" w:leftChars="0" w:hanging="425" w:firstLineChars="0"/>
        <w:jc w:val="left"/>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rPr>
        <w:t>工程运维岗：</w:t>
      </w:r>
      <w:r>
        <w:rPr>
          <w:rFonts w:hint="eastAsia" w:ascii="方正仿宋_GBK" w:hAnsi="方正仿宋_GBK" w:eastAsia="方正仿宋_GBK" w:cs="方正仿宋_GBK"/>
          <w:color w:val="auto"/>
          <w:sz w:val="32"/>
          <w:szCs w:val="32"/>
          <w:highlight w:val="none"/>
        </w:rPr>
        <w:t>负责房屋及附属设施、非医疗设施、设备的维修及运行维护。</w:t>
      </w:r>
    </w:p>
    <w:p w14:paraId="76B90C1E">
      <w:pPr>
        <w:pStyle w:val="23"/>
        <w:numPr>
          <w:ilvl w:val="0"/>
          <w:numId w:val="7"/>
        </w:numPr>
        <w:ind w:left="425" w:leftChars="0" w:hanging="425" w:firstLineChars="0"/>
        <w:jc w:val="left"/>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安全保卫岗：</w:t>
      </w:r>
      <w:r>
        <w:rPr>
          <w:rFonts w:hint="eastAsia" w:ascii="方正仿宋_GBK" w:hAnsi="方正仿宋_GBK" w:eastAsia="方正仿宋_GBK" w:cs="方正仿宋_GBK"/>
          <w:color w:val="auto"/>
          <w:sz w:val="32"/>
          <w:szCs w:val="32"/>
          <w:highlight w:val="none"/>
        </w:rPr>
        <w:t>负责维护院区正常诊疗秩序，防范治安、火灾、交通及各类安全生产事故；开展人员与车辆进出管控、安防监控、巡逻值守、现场秩序疏导，做好突发事件应急处置，保障院内医务人员、患者的人身与财产安全，维持院区运营秩序稳定。</w:t>
      </w:r>
    </w:p>
    <w:p w14:paraId="6094EEEC">
      <w:pPr>
        <w:pStyle w:val="23"/>
        <w:numPr>
          <w:ilvl w:val="0"/>
          <w:numId w:val="6"/>
        </w:numPr>
        <w:ind w:left="425" w:leftChars="0" w:hanging="425" w:firstLineChars="0"/>
        <w:jc w:val="left"/>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lang w:val="en-US" w:eastAsia="zh-CN"/>
        </w:rPr>
        <w:t>信息化服务和配置要求</w:t>
      </w:r>
      <w:r>
        <w:rPr>
          <w:rFonts w:hint="eastAsia" w:ascii="方正仿宋_GBK" w:hAnsi="方正仿宋_GBK" w:eastAsia="方正仿宋_GBK" w:cs="方正仿宋_GBK"/>
          <w:b w:val="0"/>
          <w:bCs w:val="0"/>
          <w:sz w:val="32"/>
          <w:szCs w:val="32"/>
        </w:rPr>
        <w:t>：</w:t>
      </w:r>
    </w:p>
    <w:p w14:paraId="25418E67">
      <w:pPr>
        <w:pStyle w:val="23"/>
        <w:numPr>
          <w:ilvl w:val="0"/>
          <w:numId w:val="0"/>
        </w:numPr>
        <w:ind w:leftChars="0" w:firstLine="640" w:firstLineChars="200"/>
        <w:jc w:val="left"/>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lang w:val="en-US" w:eastAsia="zh-CN"/>
        </w:rPr>
        <w:t>乙方提供一站式服务中心软件系统，须具备完善的临床医疗支持服务功能，</w:t>
      </w:r>
      <w:r>
        <w:rPr>
          <w:rFonts w:hint="eastAsia" w:ascii="方正仿宋_GBK" w:hAnsi="方正仿宋_GBK" w:eastAsia="方正仿宋_GBK" w:cs="方正仿宋_GBK"/>
          <w:b w:val="0"/>
          <w:bCs w:val="0"/>
          <w:sz w:val="32"/>
          <w:szCs w:val="32"/>
        </w:rPr>
        <w:t>具体要求如下：</w:t>
      </w:r>
    </w:p>
    <w:p w14:paraId="704F3395">
      <w:pPr>
        <w:pStyle w:val="23"/>
        <w:numPr>
          <w:ilvl w:val="0"/>
          <w:numId w:val="8"/>
        </w:numPr>
        <w:ind w:left="425" w:leftChars="0" w:hanging="425" w:firstLineChars="0"/>
        <w:jc w:val="left"/>
        <w:rPr>
          <w:rFonts w:hint="eastAsia" w:ascii="方正仿宋_GBK" w:hAnsi="方正仿宋_GBK" w:eastAsia="方正仿宋_GBK" w:cs="方正仿宋_GBK"/>
          <w:b w:val="0"/>
          <w:bCs w:val="0"/>
          <w:color w:val="auto"/>
          <w:sz w:val="32"/>
          <w:szCs w:val="32"/>
        </w:rPr>
      </w:pPr>
      <w:r>
        <w:rPr>
          <w:rFonts w:hint="eastAsia" w:ascii="方正仿宋_GBK" w:hAnsi="方正仿宋_GBK" w:eastAsia="方正仿宋_GBK" w:cs="方正仿宋_GBK"/>
          <w:b w:val="0"/>
          <w:bCs w:val="0"/>
          <w:color w:val="auto"/>
          <w:sz w:val="32"/>
          <w:szCs w:val="32"/>
        </w:rPr>
        <w:t>系统要求</w:t>
      </w:r>
    </w:p>
    <w:p w14:paraId="423EADD8">
      <w:pPr>
        <w:numPr>
          <w:ilvl w:val="0"/>
          <w:numId w:val="9"/>
        </w:numPr>
        <w:shd w:val="clear"/>
        <w:ind w:left="0" w:leftChars="0" w:firstLine="400" w:firstLineChars="0"/>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color w:val="auto"/>
          <w:spacing w:val="-8"/>
          <w:sz w:val="32"/>
          <w:szCs w:val="32"/>
          <w:highlight w:val="none"/>
        </w:rPr>
        <w:t>据医院服务管理的目标需求，应建立“一站式服务中心”信息化系统管理平台，设立24小时服务热线，负责医院物业管理服务的各项调度管理工作。信息化系统管理平台至少</w:t>
      </w:r>
      <w:r>
        <w:rPr>
          <w:rFonts w:hint="eastAsia" w:ascii="方正仿宋_GBK" w:hAnsi="方正仿宋_GBK" w:eastAsia="方正仿宋_GBK" w:cs="方正仿宋_GBK"/>
          <w:color w:val="auto"/>
          <w:spacing w:val="-8"/>
          <w:sz w:val="32"/>
          <w:szCs w:val="32"/>
          <w:highlight w:val="none"/>
          <w:lang w:eastAsia="zh-CN"/>
        </w:rPr>
        <w:t>包括但不限于</w:t>
      </w:r>
      <w:r>
        <w:rPr>
          <w:rFonts w:hint="eastAsia" w:ascii="方正仿宋_GBK" w:hAnsi="方正仿宋_GBK" w:eastAsia="方正仿宋_GBK" w:cs="方正仿宋_GBK"/>
          <w:color w:val="auto"/>
          <w:spacing w:val="-8"/>
          <w:sz w:val="32"/>
          <w:szCs w:val="32"/>
          <w:highlight w:val="none"/>
        </w:rPr>
        <w:t>保洁、运送、工程维修</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安防</w:t>
      </w:r>
      <w:r>
        <w:rPr>
          <w:rFonts w:hint="eastAsia" w:ascii="方正仿宋_GBK" w:hAnsi="方正仿宋_GBK" w:eastAsia="方正仿宋_GBK" w:cs="方正仿宋_GBK"/>
          <w:color w:val="auto"/>
          <w:spacing w:val="-8"/>
          <w:sz w:val="32"/>
          <w:szCs w:val="32"/>
          <w:highlight w:val="none"/>
        </w:rPr>
        <w:t>等模块。</w:t>
      </w:r>
    </w:p>
    <w:p w14:paraId="7ED12929">
      <w:pPr>
        <w:numPr>
          <w:ilvl w:val="0"/>
          <w:numId w:val="9"/>
        </w:numPr>
        <w:shd w:val="clear"/>
        <w:ind w:left="0" w:leftChars="0" w:firstLine="400" w:firstLineChars="0"/>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color w:val="auto"/>
          <w:spacing w:val="-8"/>
          <w:sz w:val="32"/>
          <w:szCs w:val="32"/>
          <w:highlight w:val="none"/>
        </w:rPr>
        <w:t>信息化系统管理平台软件能实现任务自动派发、自动分配、人员管理、工作流程监管、服务品质回访管理等功能；硬件</w:t>
      </w:r>
      <w:r>
        <w:rPr>
          <w:rFonts w:hint="eastAsia" w:ascii="方正仿宋_GBK" w:hAnsi="方正仿宋_GBK" w:eastAsia="方正仿宋_GBK" w:cs="方正仿宋_GBK"/>
          <w:color w:val="auto"/>
          <w:spacing w:val="-8"/>
          <w:sz w:val="32"/>
          <w:szCs w:val="32"/>
          <w:highlight w:val="none"/>
          <w:lang w:eastAsia="zh-CN"/>
        </w:rPr>
        <w:t>包括但不限于</w:t>
      </w:r>
      <w:r>
        <w:rPr>
          <w:rFonts w:hint="eastAsia" w:ascii="方正仿宋_GBK" w:hAnsi="方正仿宋_GBK" w:eastAsia="方正仿宋_GBK" w:cs="方正仿宋_GBK"/>
          <w:color w:val="auto"/>
          <w:spacing w:val="-8"/>
          <w:sz w:val="32"/>
          <w:szCs w:val="32"/>
          <w:highlight w:val="none"/>
        </w:rPr>
        <w:t>电脑、显示屏、对讲机或耳机</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电话</w:t>
      </w:r>
      <w:r>
        <w:rPr>
          <w:rFonts w:hint="eastAsia" w:ascii="方正仿宋_GBK" w:hAnsi="方正仿宋_GBK" w:eastAsia="方正仿宋_GBK" w:cs="方正仿宋_GBK"/>
          <w:color w:val="auto"/>
          <w:spacing w:val="-8"/>
          <w:sz w:val="32"/>
          <w:szCs w:val="32"/>
          <w:highlight w:val="none"/>
        </w:rPr>
        <w:t>等设施。</w:t>
      </w:r>
    </w:p>
    <w:p w14:paraId="485C5895">
      <w:pPr>
        <w:numPr>
          <w:ilvl w:val="0"/>
          <w:numId w:val="9"/>
        </w:numPr>
        <w:shd w:val="clear"/>
        <w:ind w:left="0" w:leftChars="0" w:firstLine="400" w:firstLineChars="0"/>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color w:val="auto"/>
          <w:spacing w:val="-8"/>
          <w:sz w:val="32"/>
          <w:szCs w:val="32"/>
          <w:highlight w:val="none"/>
        </w:rPr>
        <w:t>整合各类运送服务资源，制定中央调度-接受任务一发布任务一员工接单一处理一完工反馈一中央调度服务回访的服务流程，为医院提供优质的整体物业服务调配。</w:t>
      </w:r>
    </w:p>
    <w:p w14:paraId="3609B0AF">
      <w:pPr>
        <w:numPr>
          <w:ilvl w:val="0"/>
          <w:numId w:val="9"/>
        </w:numPr>
        <w:shd w:val="clear"/>
        <w:ind w:left="0" w:leftChars="0" w:firstLine="400" w:firstLineChars="0"/>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color w:val="auto"/>
          <w:spacing w:val="-8"/>
          <w:sz w:val="32"/>
          <w:szCs w:val="32"/>
          <w:highlight w:val="none"/>
        </w:rPr>
        <w:t>运送人力资源的调度安排合理，十分钟之内到达指定地点。乙方应保证有足够的应急措施和人员应对突发医疗紧急状况，服从医院安排。</w:t>
      </w:r>
    </w:p>
    <w:p w14:paraId="4C0871D5">
      <w:pPr>
        <w:numPr>
          <w:ilvl w:val="0"/>
          <w:numId w:val="9"/>
        </w:numPr>
        <w:shd w:val="clear"/>
        <w:ind w:left="0" w:leftChars="0" w:firstLine="400" w:firstLineChars="0"/>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color w:val="auto"/>
          <w:spacing w:val="-8"/>
          <w:sz w:val="32"/>
          <w:szCs w:val="32"/>
          <w:highlight w:val="none"/>
        </w:rPr>
        <w:t>接报及时、记录准确、安排迅速，按轻重缓急安排工作。</w:t>
      </w:r>
    </w:p>
    <w:p w14:paraId="03FDBB1A">
      <w:pPr>
        <w:numPr>
          <w:ilvl w:val="0"/>
          <w:numId w:val="9"/>
        </w:numPr>
        <w:shd w:val="clear"/>
        <w:ind w:left="0" w:leftChars="0" w:firstLine="400" w:firstLineChars="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上述临床医疗支持服务系统、后勤运维管理模块或系统，需实现功能对接、数据共享。</w:t>
      </w:r>
      <w:r>
        <w:rPr>
          <w:rFonts w:hint="eastAsia" w:ascii="方正仿宋_GBK" w:hAnsi="方正仿宋_GBK" w:eastAsia="方正仿宋_GBK" w:cs="方正仿宋_GBK"/>
          <w:sz w:val="32"/>
          <w:szCs w:val="32"/>
          <w:lang w:eastAsia="zh-CN"/>
        </w:rPr>
        <w:t>乙方</w:t>
      </w:r>
      <w:r>
        <w:rPr>
          <w:rFonts w:hint="eastAsia" w:ascii="方正仿宋_GBK" w:hAnsi="方正仿宋_GBK" w:eastAsia="方正仿宋_GBK" w:cs="方正仿宋_GBK"/>
          <w:sz w:val="32"/>
          <w:szCs w:val="32"/>
        </w:rPr>
        <w:t>投入的系统及其运行所需设备及耗材由</w:t>
      </w:r>
      <w:r>
        <w:rPr>
          <w:rFonts w:hint="eastAsia" w:ascii="方正仿宋_GBK" w:hAnsi="方正仿宋_GBK" w:eastAsia="方正仿宋_GBK" w:cs="方正仿宋_GBK"/>
          <w:sz w:val="32"/>
          <w:szCs w:val="32"/>
          <w:lang w:eastAsia="zh-CN"/>
        </w:rPr>
        <w:t>乙方</w:t>
      </w:r>
      <w:r>
        <w:rPr>
          <w:rFonts w:hint="eastAsia" w:ascii="方正仿宋_GBK" w:hAnsi="方正仿宋_GBK" w:eastAsia="方正仿宋_GBK" w:cs="方正仿宋_GBK"/>
          <w:sz w:val="32"/>
          <w:szCs w:val="32"/>
        </w:rPr>
        <w:t>自行负责，需在合同签订并接到医院书面通知后</w:t>
      </w:r>
      <w:r>
        <w:rPr>
          <w:rFonts w:hint="eastAsia" w:ascii="方正仿宋_GBK" w:hAnsi="方正仿宋_GBK" w:eastAsia="方正仿宋_GBK" w:cs="方正仿宋_GBK"/>
          <w:color w:val="FF0000"/>
          <w:sz w:val="32"/>
          <w:szCs w:val="32"/>
          <w:lang w:val="en-US" w:eastAsia="zh-CN"/>
        </w:rPr>
        <w:t>30</w:t>
      </w:r>
      <w:r>
        <w:rPr>
          <w:rFonts w:hint="eastAsia" w:ascii="方正仿宋_GBK" w:hAnsi="方正仿宋_GBK" w:eastAsia="方正仿宋_GBK" w:cs="方正仿宋_GBK"/>
          <w:color w:val="FF0000"/>
          <w:sz w:val="32"/>
          <w:szCs w:val="32"/>
        </w:rPr>
        <w:t>日</w:t>
      </w:r>
      <w:r>
        <w:rPr>
          <w:rFonts w:hint="eastAsia" w:ascii="方正仿宋_GBK" w:hAnsi="方正仿宋_GBK" w:eastAsia="方正仿宋_GBK" w:cs="方正仿宋_GBK"/>
          <w:sz w:val="32"/>
          <w:szCs w:val="32"/>
        </w:rPr>
        <w:t>内且项目进场前完成功能</w:t>
      </w:r>
      <w:r>
        <w:rPr>
          <w:rFonts w:hint="eastAsia" w:ascii="方正仿宋_GBK" w:hAnsi="方正仿宋_GBK" w:eastAsia="方正仿宋_GBK" w:cs="方正仿宋_GBK"/>
          <w:sz w:val="32"/>
          <w:szCs w:val="32"/>
          <w:lang w:val="en-US" w:eastAsia="zh-CN"/>
        </w:rPr>
        <w:t>调试</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乙</w:t>
      </w:r>
      <w:r>
        <w:rPr>
          <w:rFonts w:hint="eastAsia" w:ascii="方正仿宋_GBK" w:hAnsi="方正仿宋_GBK" w:cs="方正仿宋_GBK"/>
          <w:sz w:val="32"/>
          <w:szCs w:val="32"/>
          <w:lang w:eastAsia="zh-CN"/>
        </w:rPr>
        <w:t>方在</w:t>
      </w:r>
      <w:r>
        <w:rPr>
          <w:rFonts w:hint="eastAsia" w:ascii="方正仿宋_GBK" w:hAnsi="方正仿宋_GBK" w:eastAsia="方正仿宋_GBK" w:cs="方正仿宋_GBK"/>
          <w:sz w:val="32"/>
          <w:szCs w:val="32"/>
        </w:rPr>
        <w:t>服务期内应开放接口供采购人使用，服务期内系统软件及接口开发所涉及费用包含在本次投标报价中，采购人不再另行支付。</w:t>
      </w:r>
    </w:p>
    <w:p w14:paraId="0816CA99">
      <w:pPr>
        <w:pStyle w:val="23"/>
        <w:numPr>
          <w:ilvl w:val="0"/>
          <w:numId w:val="8"/>
        </w:numPr>
        <w:ind w:left="425" w:leftChars="0" w:hanging="425" w:firstLineChars="0"/>
        <w:jc w:val="left"/>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临床医疗支持服务系统要求</w:t>
      </w:r>
    </w:p>
    <w:p w14:paraId="7AC09B7D">
      <w:pPr>
        <w:pStyle w:val="23"/>
        <w:numPr>
          <w:ilvl w:val="0"/>
          <w:numId w:val="0"/>
        </w:numPr>
        <w:ind w:firstLine="640" w:firstLineChars="200"/>
        <w:jc w:val="left"/>
        <w:outlineLvl w:val="2"/>
        <w:rPr>
          <w:rFonts w:hint="eastAsia" w:ascii="方正仿宋_GBK" w:hAnsi="方正仿宋_GBK" w:eastAsia="方正仿宋_GBK" w:cs="方正仿宋_GBK"/>
          <w:b/>
          <w:bCs/>
          <w:sz w:val="32"/>
          <w:szCs w:val="32"/>
        </w:rPr>
      </w:pPr>
      <w:bookmarkStart w:id="39" w:name="_Toc23733"/>
      <w:r>
        <w:rPr>
          <w:rFonts w:hint="eastAsia" w:ascii="方正仿宋_GBK" w:hAnsi="方正仿宋_GBK" w:eastAsia="方正仿宋_GBK" w:cs="方正仿宋_GBK"/>
          <w:sz w:val="32"/>
          <w:szCs w:val="32"/>
          <w:lang w:eastAsia="zh-CN"/>
        </w:rPr>
        <w:t>乙方</w:t>
      </w:r>
      <w:r>
        <w:rPr>
          <w:rFonts w:hint="eastAsia" w:ascii="方正仿宋_GBK" w:hAnsi="方正仿宋_GBK" w:eastAsia="方正仿宋_GBK" w:cs="方正仿宋_GBK"/>
          <w:sz w:val="32"/>
          <w:szCs w:val="32"/>
        </w:rPr>
        <w:t>需自备具有临床医疗支持数据汇总、分析、报表生成、管理人员日常信息化工作等统计、检查功能的临床医疗支持信息化系统及配套设施设备。实现临床医疗支持服务的数字化、智能化闭环管理，核心功能如下：</w:t>
      </w:r>
      <w:bookmarkEnd w:id="39"/>
    </w:p>
    <w:tbl>
      <w:tblPr>
        <w:tblStyle w:val="19"/>
        <w:tblW w:w="8539" w:type="dxa"/>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415"/>
        <w:gridCol w:w="7124"/>
      </w:tblGrid>
      <w:tr w14:paraId="0C467C7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415" w:type="dxa"/>
            <w:tcBorders>
              <w:top w:val="single" w:color="000000" w:sz="4" w:space="0"/>
              <w:left w:val="single" w:color="000000" w:sz="4" w:space="0"/>
              <w:bottom w:val="single" w:color="000000" w:sz="4" w:space="0"/>
              <w:right w:val="single" w:color="000000" w:sz="4" w:space="0"/>
            </w:tcBorders>
            <w:tcMar>
              <w:top w:w="60" w:type="dxa"/>
              <w:left w:w="120" w:type="dxa"/>
              <w:bottom w:w="30" w:type="dxa"/>
              <w:right w:w="120" w:type="dxa"/>
            </w:tcMar>
            <w:vAlign w:val="center"/>
          </w:tcPr>
          <w:p w14:paraId="7B8B199E">
            <w:pPr>
              <w:pStyle w:val="23"/>
              <w:jc w:val="center"/>
              <w:rPr>
                <w:sz w:val="24"/>
                <w:szCs w:val="24"/>
              </w:rPr>
            </w:pPr>
            <w:r>
              <w:rPr>
                <w:rFonts w:ascii="仿宋_GB2312" w:hAnsi="仿宋_GB2312" w:eastAsia="仿宋_GB2312" w:cs="仿宋_GB2312"/>
                <w:sz w:val="24"/>
                <w:szCs w:val="24"/>
              </w:rPr>
              <w:t>功能模块</w:t>
            </w:r>
          </w:p>
        </w:tc>
        <w:tc>
          <w:tcPr>
            <w:tcW w:w="7124" w:type="dxa"/>
            <w:tcBorders>
              <w:top w:val="single" w:color="000000" w:sz="4" w:space="0"/>
              <w:left w:val="single" w:color="000000" w:sz="4" w:space="0"/>
              <w:bottom w:val="single" w:color="000000" w:sz="4" w:space="0"/>
              <w:right w:val="single" w:color="000000" w:sz="4" w:space="0"/>
            </w:tcBorders>
            <w:tcMar>
              <w:top w:w="60" w:type="dxa"/>
              <w:left w:w="120" w:type="dxa"/>
              <w:bottom w:w="30" w:type="dxa"/>
              <w:right w:w="120" w:type="dxa"/>
            </w:tcMar>
            <w:vAlign w:val="center"/>
          </w:tcPr>
          <w:p w14:paraId="3F919827">
            <w:pPr>
              <w:pStyle w:val="23"/>
              <w:jc w:val="center"/>
              <w:rPr>
                <w:sz w:val="24"/>
                <w:szCs w:val="24"/>
              </w:rPr>
            </w:pPr>
            <w:r>
              <w:rPr>
                <w:rFonts w:ascii="仿宋_GB2312" w:hAnsi="仿宋_GB2312" w:eastAsia="仿宋_GB2312" w:cs="仿宋_GB2312"/>
                <w:sz w:val="24"/>
                <w:szCs w:val="24"/>
              </w:rPr>
              <w:t>核心功能描述</w:t>
            </w:r>
          </w:p>
        </w:tc>
      </w:tr>
      <w:tr w14:paraId="653FBA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1335" w:hRule="atLeast"/>
        </w:trPr>
        <w:tc>
          <w:tcPr>
            <w:tcW w:w="1415" w:type="dxa"/>
            <w:tcBorders>
              <w:top w:val="nil"/>
              <w:left w:val="single" w:color="000000" w:sz="4" w:space="0"/>
              <w:bottom w:val="single" w:color="000000" w:sz="4" w:space="0"/>
              <w:right w:val="single" w:color="000000" w:sz="4" w:space="0"/>
            </w:tcBorders>
            <w:tcMar>
              <w:top w:w="60" w:type="dxa"/>
              <w:left w:w="120" w:type="dxa"/>
              <w:bottom w:w="30" w:type="dxa"/>
              <w:right w:w="120" w:type="dxa"/>
            </w:tcMar>
            <w:vAlign w:val="top"/>
          </w:tcPr>
          <w:p w14:paraId="7C7793CC">
            <w:pPr>
              <w:pStyle w:val="23"/>
              <w:jc w:val="left"/>
              <w:rPr>
                <w:sz w:val="24"/>
                <w:szCs w:val="24"/>
              </w:rPr>
            </w:pPr>
            <w:r>
              <w:rPr>
                <w:rFonts w:ascii="仿宋_GB2312" w:hAnsi="仿宋_GB2312" w:eastAsia="仿宋_GB2312" w:cs="仿宋_GB2312"/>
                <w:sz w:val="24"/>
                <w:szCs w:val="24"/>
              </w:rPr>
              <w:t>1）智能工单中心</w:t>
            </w:r>
          </w:p>
        </w:tc>
        <w:tc>
          <w:tcPr>
            <w:tcW w:w="7124" w:type="dxa"/>
            <w:tcBorders>
              <w:top w:val="nil"/>
              <w:left w:val="single" w:color="000000" w:sz="4" w:space="0"/>
              <w:bottom w:val="single" w:color="000000" w:sz="4" w:space="0"/>
              <w:right w:val="single" w:color="000000" w:sz="4" w:space="0"/>
            </w:tcBorders>
            <w:tcMar>
              <w:top w:w="60" w:type="dxa"/>
              <w:left w:w="120" w:type="dxa"/>
              <w:bottom w:w="30" w:type="dxa"/>
              <w:right w:w="120" w:type="dxa"/>
            </w:tcMar>
            <w:vAlign w:val="top"/>
          </w:tcPr>
          <w:p w14:paraId="06D39739">
            <w:pPr>
              <w:pStyle w:val="23"/>
              <w:jc w:val="left"/>
              <w:rPr>
                <w:sz w:val="24"/>
                <w:szCs w:val="24"/>
              </w:rPr>
            </w:pPr>
            <w:r>
              <w:rPr>
                <w:rFonts w:ascii="仿宋_GB2312" w:hAnsi="仿宋_GB2312" w:eastAsia="仿宋_GB2312" w:cs="仿宋_GB2312"/>
                <w:sz w:val="24"/>
                <w:szCs w:val="24"/>
              </w:rPr>
              <w:t>支持医护人员通过电脑或PDA在线创建任务（如标本、药品运送）。系统自动记录任务生成、派发、接单、各环节到达及完成的精确时间，形成全流程可追踪的电子工单。护士可实时查看任务进度，并可对完成的服务进行评价反馈。</w:t>
            </w:r>
          </w:p>
        </w:tc>
      </w:tr>
      <w:tr w14:paraId="166A76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1323" w:hRule="atLeast"/>
        </w:trPr>
        <w:tc>
          <w:tcPr>
            <w:tcW w:w="1415" w:type="dxa"/>
            <w:tcBorders>
              <w:top w:val="nil"/>
              <w:left w:val="single" w:color="000000" w:sz="4" w:space="0"/>
              <w:bottom w:val="single" w:color="000000" w:sz="4" w:space="0"/>
              <w:right w:val="single" w:color="000000" w:sz="4" w:space="0"/>
            </w:tcBorders>
            <w:tcMar>
              <w:top w:w="60" w:type="dxa"/>
              <w:left w:w="120" w:type="dxa"/>
              <w:bottom w:w="30" w:type="dxa"/>
              <w:right w:w="120" w:type="dxa"/>
            </w:tcMar>
            <w:vAlign w:val="top"/>
          </w:tcPr>
          <w:p w14:paraId="7C526376">
            <w:pPr>
              <w:pStyle w:val="23"/>
              <w:jc w:val="left"/>
              <w:rPr>
                <w:sz w:val="24"/>
                <w:szCs w:val="24"/>
              </w:rPr>
            </w:pPr>
            <w:r>
              <w:rPr>
                <w:rFonts w:ascii="仿宋_GB2312" w:hAnsi="仿宋_GB2312" w:eastAsia="仿宋_GB2312" w:cs="仿宋_GB2312"/>
                <w:sz w:val="24"/>
                <w:szCs w:val="24"/>
              </w:rPr>
              <w:t>2）实时定位与扫码登记</w:t>
            </w:r>
          </w:p>
        </w:tc>
        <w:tc>
          <w:tcPr>
            <w:tcW w:w="7124" w:type="dxa"/>
            <w:tcBorders>
              <w:top w:val="nil"/>
              <w:left w:val="single" w:color="000000" w:sz="4" w:space="0"/>
              <w:bottom w:val="single" w:color="000000" w:sz="4" w:space="0"/>
              <w:right w:val="single" w:color="000000" w:sz="4" w:space="0"/>
            </w:tcBorders>
            <w:tcMar>
              <w:top w:w="60" w:type="dxa"/>
              <w:left w:w="120" w:type="dxa"/>
              <w:bottom w:w="30" w:type="dxa"/>
              <w:right w:w="120" w:type="dxa"/>
            </w:tcMar>
            <w:vAlign w:val="top"/>
          </w:tcPr>
          <w:p w14:paraId="0D6AD281">
            <w:pPr>
              <w:pStyle w:val="23"/>
              <w:jc w:val="left"/>
              <w:rPr>
                <w:sz w:val="24"/>
                <w:szCs w:val="24"/>
              </w:rPr>
            </w:pPr>
            <w:r>
              <w:rPr>
                <w:rFonts w:ascii="仿宋_GB2312" w:hAnsi="仿宋_GB2312" w:eastAsia="仿宋_GB2312" w:cs="仿宋_GB2312"/>
                <w:sz w:val="24"/>
                <w:szCs w:val="24"/>
              </w:rPr>
              <w:t>利用定位技术，可实时追踪服务人员位置（精确到楼层/科室），动态显示其忙闲状态。服务人员在任务关键节点（如收取标本、送达目的地）通过扫描条码进行电子登记，系统自动记录时间、地点及人员信息，确保流程可追溯。</w:t>
            </w:r>
          </w:p>
        </w:tc>
      </w:tr>
      <w:tr w14:paraId="72B0DE0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1662" w:hRule="atLeast"/>
        </w:trPr>
        <w:tc>
          <w:tcPr>
            <w:tcW w:w="1415" w:type="dxa"/>
            <w:tcBorders>
              <w:top w:val="nil"/>
              <w:left w:val="single" w:color="000000" w:sz="4" w:space="0"/>
              <w:bottom w:val="single" w:color="000000" w:sz="4" w:space="0"/>
              <w:right w:val="single" w:color="000000" w:sz="4" w:space="0"/>
            </w:tcBorders>
            <w:tcMar>
              <w:top w:w="60" w:type="dxa"/>
              <w:left w:w="120" w:type="dxa"/>
              <w:bottom w:w="30" w:type="dxa"/>
              <w:right w:w="120" w:type="dxa"/>
            </w:tcMar>
            <w:vAlign w:val="top"/>
          </w:tcPr>
          <w:p w14:paraId="5413D8E4">
            <w:pPr>
              <w:pStyle w:val="23"/>
              <w:jc w:val="left"/>
              <w:rPr>
                <w:sz w:val="24"/>
                <w:szCs w:val="24"/>
              </w:rPr>
            </w:pPr>
            <w:r>
              <w:rPr>
                <w:rFonts w:ascii="仿宋_GB2312" w:hAnsi="仿宋_GB2312" w:eastAsia="仿宋_GB2312" w:cs="仿宋_GB2312"/>
                <w:sz w:val="24"/>
                <w:szCs w:val="24"/>
              </w:rPr>
              <w:t>3）全过程闭环管理与可视化</w:t>
            </w:r>
          </w:p>
        </w:tc>
        <w:tc>
          <w:tcPr>
            <w:tcW w:w="7124" w:type="dxa"/>
            <w:tcBorders>
              <w:top w:val="nil"/>
              <w:left w:val="single" w:color="000000" w:sz="4" w:space="0"/>
              <w:bottom w:val="single" w:color="000000" w:sz="4" w:space="0"/>
              <w:right w:val="single" w:color="000000" w:sz="4" w:space="0"/>
            </w:tcBorders>
            <w:tcMar>
              <w:top w:w="60" w:type="dxa"/>
              <w:left w:w="120" w:type="dxa"/>
              <w:bottom w:w="30" w:type="dxa"/>
              <w:right w:w="120" w:type="dxa"/>
            </w:tcMar>
            <w:vAlign w:val="top"/>
          </w:tcPr>
          <w:p w14:paraId="33253913">
            <w:pPr>
              <w:pStyle w:val="23"/>
              <w:jc w:val="left"/>
              <w:rPr>
                <w:sz w:val="24"/>
                <w:szCs w:val="24"/>
              </w:rPr>
            </w:pPr>
            <w:r>
              <w:rPr>
                <w:rFonts w:ascii="仿宋_GB2312" w:hAnsi="仿宋_GB2312" w:eastAsia="仿宋_GB2312" w:cs="仿宋_GB2312"/>
                <w:sz w:val="24"/>
                <w:szCs w:val="24"/>
              </w:rPr>
              <w:t>系统整合工单流、位置流和数据流，实现从任务创建到完成的全过程闭环管理（记录需求创建、派单、接单、到达科室、任务完成等全部时间节点）。关键数据（如任务进度、服务人员位置、完成数量与及时率）通过大屏实时可视化展示，协助管理人员动态调度与决策。</w:t>
            </w:r>
          </w:p>
        </w:tc>
      </w:tr>
      <w:tr w14:paraId="205ED51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1415" w:type="dxa"/>
            <w:tcBorders>
              <w:top w:val="nil"/>
              <w:left w:val="single" w:color="000000" w:sz="4" w:space="0"/>
              <w:bottom w:val="single" w:color="000000" w:sz="4" w:space="0"/>
              <w:right w:val="single" w:color="000000" w:sz="4" w:space="0"/>
            </w:tcBorders>
            <w:tcMar>
              <w:top w:w="60" w:type="dxa"/>
              <w:left w:w="120" w:type="dxa"/>
              <w:bottom w:w="30" w:type="dxa"/>
              <w:right w:w="120" w:type="dxa"/>
            </w:tcMar>
            <w:vAlign w:val="top"/>
          </w:tcPr>
          <w:p w14:paraId="4F7F589B">
            <w:pPr>
              <w:pStyle w:val="23"/>
              <w:jc w:val="left"/>
              <w:rPr>
                <w:sz w:val="24"/>
                <w:szCs w:val="24"/>
              </w:rPr>
            </w:pPr>
            <w:r>
              <w:rPr>
                <w:rFonts w:ascii="仿宋_GB2312" w:hAnsi="仿宋_GB2312" w:eastAsia="仿宋_GB2312" w:cs="仿宋_GB2312"/>
                <w:sz w:val="24"/>
                <w:szCs w:val="24"/>
              </w:rPr>
              <w:t>4） 数据统计与分析</w:t>
            </w:r>
          </w:p>
        </w:tc>
        <w:tc>
          <w:tcPr>
            <w:tcW w:w="7124" w:type="dxa"/>
            <w:tcBorders>
              <w:top w:val="nil"/>
              <w:left w:val="single" w:color="000000" w:sz="4" w:space="0"/>
              <w:bottom w:val="single" w:color="000000" w:sz="4" w:space="0"/>
              <w:right w:val="single" w:color="000000" w:sz="4" w:space="0"/>
            </w:tcBorders>
            <w:tcMar>
              <w:top w:w="60" w:type="dxa"/>
              <w:left w:w="120" w:type="dxa"/>
              <w:bottom w:w="30" w:type="dxa"/>
              <w:right w:w="120" w:type="dxa"/>
            </w:tcMar>
            <w:vAlign w:val="top"/>
          </w:tcPr>
          <w:p w14:paraId="114851D0">
            <w:pPr>
              <w:pStyle w:val="23"/>
              <w:jc w:val="left"/>
              <w:rPr>
                <w:sz w:val="24"/>
                <w:szCs w:val="24"/>
              </w:rPr>
            </w:pPr>
            <w:r>
              <w:rPr>
                <w:rFonts w:ascii="仿宋_GB2312" w:hAnsi="仿宋_GB2312" w:eastAsia="仿宋_GB2312" w:cs="仿宋_GB2312"/>
                <w:sz w:val="24"/>
                <w:szCs w:val="24"/>
              </w:rPr>
              <w:t>支持从科室、工作类型、服务人员等多维度对临床支持数据进行统计分析。系统自动生成报表，直观反映工作量、效率、及时性等关键指标，为优化资源配置和提升服务质量提供数据支持。</w:t>
            </w:r>
          </w:p>
        </w:tc>
      </w:tr>
    </w:tbl>
    <w:p w14:paraId="6CFF08B6">
      <w:pPr>
        <w:pStyle w:val="23"/>
        <w:numPr>
          <w:ilvl w:val="0"/>
          <w:numId w:val="8"/>
        </w:numPr>
        <w:ind w:left="425" w:leftChars="0" w:hanging="425" w:firstLineChars="0"/>
        <w:jc w:val="left"/>
        <w:rPr>
          <w:b w:val="0"/>
          <w:bCs w:val="0"/>
          <w:sz w:val="32"/>
          <w:szCs w:val="32"/>
        </w:rPr>
      </w:pPr>
      <w:r>
        <w:rPr>
          <w:rFonts w:ascii="仿宋_GB2312" w:hAnsi="仿宋_GB2312" w:eastAsia="仿宋_GB2312" w:cs="仿宋_GB2312"/>
          <w:b w:val="0"/>
          <w:bCs w:val="0"/>
          <w:sz w:val="32"/>
          <w:szCs w:val="32"/>
        </w:rPr>
        <w:t>数据信息安全性</w:t>
      </w:r>
    </w:p>
    <w:p w14:paraId="74B9A629">
      <w:pPr>
        <w:pStyle w:val="23"/>
        <w:numPr>
          <w:ilvl w:val="0"/>
          <w:numId w:val="10"/>
        </w:numPr>
        <w:ind w:left="425" w:leftChars="0" w:hanging="425" w:firstLineChars="0"/>
        <w:jc w:val="left"/>
        <w:rPr>
          <w:rFonts w:ascii="仿宋_GB2312" w:hAnsi="仿宋_GB2312" w:eastAsia="仿宋_GB2312" w:cs="仿宋_GB2312"/>
          <w:sz w:val="32"/>
          <w:szCs w:val="32"/>
        </w:rPr>
      </w:pPr>
      <w:r>
        <w:rPr>
          <w:rFonts w:ascii="仿宋_GB2312" w:hAnsi="仿宋_GB2312" w:eastAsia="仿宋_GB2312" w:cs="仿宋_GB2312"/>
          <w:sz w:val="32"/>
          <w:szCs w:val="32"/>
        </w:rPr>
        <w:t>数据所有权归属：本项目涉及的所有系统业务数据，其所有权、使用权及处置权均归采购人所有。</w:t>
      </w:r>
      <w:r>
        <w:rPr>
          <w:rFonts w:hint="eastAsia" w:ascii="仿宋_GB2312" w:hAnsi="仿宋_GB2312" w:eastAsia="仿宋_GB2312" w:cs="仿宋_GB2312"/>
          <w:sz w:val="32"/>
          <w:szCs w:val="32"/>
          <w:lang w:eastAsia="zh-CN"/>
        </w:rPr>
        <w:t>乙方</w:t>
      </w:r>
      <w:r>
        <w:rPr>
          <w:rFonts w:ascii="仿宋_GB2312" w:hAnsi="仿宋_GB2312" w:eastAsia="仿宋_GB2312" w:cs="仿宋_GB2312"/>
          <w:sz w:val="32"/>
          <w:szCs w:val="32"/>
        </w:rPr>
        <w:t>仅享有基于项目服务所需的数据访问权限。</w:t>
      </w:r>
    </w:p>
    <w:p w14:paraId="447344F4">
      <w:pPr>
        <w:pStyle w:val="23"/>
        <w:numPr>
          <w:ilvl w:val="0"/>
          <w:numId w:val="10"/>
        </w:numPr>
        <w:ind w:left="425" w:leftChars="0" w:hanging="425" w:firstLineChars="0"/>
        <w:jc w:val="left"/>
        <w:rPr>
          <w:rFonts w:ascii="仿宋_GB2312" w:hAnsi="仿宋_GB2312" w:eastAsia="仿宋_GB2312" w:cs="仿宋_GB2312"/>
          <w:sz w:val="32"/>
          <w:szCs w:val="32"/>
        </w:rPr>
      </w:pPr>
      <w:r>
        <w:rPr>
          <w:rFonts w:ascii="仿宋_GB2312" w:hAnsi="仿宋_GB2312" w:eastAsia="仿宋_GB2312" w:cs="仿宋_GB2312"/>
          <w:sz w:val="32"/>
          <w:szCs w:val="32"/>
        </w:rPr>
        <w:t>保密</w:t>
      </w:r>
      <w:r>
        <w:rPr>
          <w:rFonts w:hint="eastAsia" w:ascii="仿宋_GB2312" w:hAnsi="仿宋_GB2312" w:eastAsia="仿宋_GB2312" w:cs="仿宋_GB2312"/>
          <w:sz w:val="32"/>
          <w:szCs w:val="32"/>
          <w:lang w:val="en-US" w:eastAsia="zh-CN"/>
        </w:rPr>
        <w:t>制度管理</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乙方</w:t>
      </w:r>
      <w:r>
        <w:rPr>
          <w:rFonts w:ascii="仿宋_GB2312" w:hAnsi="仿宋_GB2312" w:eastAsia="仿宋_GB2312" w:cs="仿宋_GB2312"/>
          <w:sz w:val="32"/>
          <w:szCs w:val="32"/>
        </w:rPr>
        <w:t>须在网络安全、数据安全方面无违法违规行为，在项目实施及后续服务期间，</w:t>
      </w:r>
      <w:r>
        <w:rPr>
          <w:rFonts w:hint="eastAsia" w:ascii="仿宋_GB2312" w:hAnsi="仿宋_GB2312" w:eastAsia="仿宋_GB2312" w:cs="仿宋_GB2312"/>
          <w:sz w:val="32"/>
          <w:szCs w:val="32"/>
          <w:lang w:val="en-US" w:eastAsia="zh-CN"/>
        </w:rPr>
        <w:t>遵守医院的保密制度，</w:t>
      </w:r>
      <w:r>
        <w:rPr>
          <w:rFonts w:ascii="仿宋_GB2312" w:hAnsi="仿宋_GB2312" w:eastAsia="仿宋_GB2312" w:cs="仿宋_GB2312"/>
          <w:sz w:val="32"/>
          <w:szCs w:val="32"/>
        </w:rPr>
        <w:t>严格履行保密责任，严禁以任何形式向第三方泄露、传播或使用采购人信息数据或将数据传输至境外。</w:t>
      </w:r>
    </w:p>
    <w:p w14:paraId="2034973D">
      <w:pPr>
        <w:pStyle w:val="23"/>
        <w:numPr>
          <w:ilvl w:val="0"/>
          <w:numId w:val="10"/>
        </w:numPr>
        <w:ind w:left="425" w:leftChars="0" w:hanging="425" w:firstLineChars="0"/>
        <w:jc w:val="left"/>
        <w:rPr>
          <w:rFonts w:ascii="仿宋_GB2312" w:hAnsi="仿宋_GB2312" w:eastAsia="仿宋_GB2312" w:cs="仿宋_GB2312"/>
          <w:sz w:val="32"/>
          <w:szCs w:val="32"/>
        </w:rPr>
      </w:pPr>
      <w:r>
        <w:rPr>
          <w:rFonts w:ascii="仿宋_GB2312" w:hAnsi="仿宋_GB2312" w:eastAsia="仿宋_GB2312" w:cs="仿宋_GB2312"/>
          <w:sz w:val="32"/>
          <w:szCs w:val="32"/>
        </w:rPr>
        <w:t>数据存储规范：用于归集、处理本项目数据的服务器等存储设备，须部署在采购人院内指定位置，并由</w:t>
      </w:r>
      <w:r>
        <w:rPr>
          <w:rFonts w:hint="eastAsia" w:ascii="仿宋_GB2312" w:hAnsi="仿宋_GB2312" w:eastAsia="仿宋_GB2312" w:cs="仿宋_GB2312"/>
          <w:sz w:val="32"/>
          <w:szCs w:val="32"/>
          <w:lang w:eastAsia="zh-CN"/>
        </w:rPr>
        <w:t>乙方</w:t>
      </w:r>
      <w:r>
        <w:rPr>
          <w:rFonts w:ascii="仿宋_GB2312" w:hAnsi="仿宋_GB2312" w:eastAsia="仿宋_GB2312" w:cs="仿宋_GB2312"/>
          <w:sz w:val="32"/>
          <w:szCs w:val="32"/>
        </w:rPr>
        <w:t>承担完成设备安装、网络调试及安全防护工作的费用。</w:t>
      </w:r>
    </w:p>
    <w:p w14:paraId="7D3C9476">
      <w:pPr>
        <w:pStyle w:val="23"/>
        <w:numPr>
          <w:ilvl w:val="0"/>
          <w:numId w:val="6"/>
        </w:numPr>
        <w:ind w:left="425" w:leftChars="0" w:hanging="425" w:firstLineChars="0"/>
        <w:jc w:val="left"/>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乙方</w:t>
      </w:r>
      <w:r>
        <w:rPr>
          <w:rFonts w:hint="eastAsia" w:ascii="方正仿宋_GBK" w:hAnsi="方正仿宋_GBK" w:eastAsia="方正仿宋_GBK" w:cs="方正仿宋_GBK"/>
          <w:b w:val="0"/>
          <w:bCs w:val="0"/>
          <w:sz w:val="32"/>
          <w:szCs w:val="32"/>
        </w:rPr>
        <w:t>需按医院感染控制要求在服务期开始前完成独立配置的</w:t>
      </w:r>
      <w:r>
        <w:rPr>
          <w:rFonts w:hint="eastAsia" w:ascii="方正仿宋_GBK" w:hAnsi="方正仿宋_GBK" w:eastAsia="方正仿宋_GBK" w:cs="方正仿宋_GBK"/>
          <w:b w:val="0"/>
          <w:bCs w:val="0"/>
          <w:sz w:val="32"/>
          <w:szCs w:val="32"/>
          <w:lang w:val="en-US" w:eastAsia="zh-CN"/>
        </w:rPr>
        <w:t>集中清洗间</w:t>
      </w:r>
      <w:r>
        <w:rPr>
          <w:rFonts w:hint="eastAsia" w:ascii="方正仿宋_GBK" w:hAnsi="方正仿宋_GBK" w:eastAsia="方正仿宋_GBK" w:cs="方正仿宋_GBK"/>
          <w:b w:val="0"/>
          <w:bCs w:val="0"/>
          <w:sz w:val="32"/>
          <w:szCs w:val="32"/>
        </w:rPr>
        <w:t>，采购人提供场地以及场地的基本条件（包含水、电），</w:t>
      </w:r>
      <w:r>
        <w:rPr>
          <w:rFonts w:hint="eastAsia" w:ascii="方正仿宋_GBK" w:hAnsi="方正仿宋_GBK" w:eastAsia="方正仿宋_GBK" w:cs="方正仿宋_GBK"/>
          <w:b w:val="0"/>
          <w:bCs w:val="0"/>
          <w:sz w:val="32"/>
          <w:szCs w:val="32"/>
          <w:lang w:eastAsia="zh-CN"/>
        </w:rPr>
        <w:t>乙方</w:t>
      </w:r>
      <w:r>
        <w:rPr>
          <w:rFonts w:hint="eastAsia" w:ascii="方正仿宋_GBK" w:hAnsi="方正仿宋_GBK" w:eastAsia="方正仿宋_GBK" w:cs="方正仿宋_GBK"/>
          <w:b w:val="0"/>
          <w:bCs w:val="0"/>
          <w:sz w:val="32"/>
          <w:szCs w:val="32"/>
        </w:rPr>
        <w:t>配备洗、消设备并自行维护，用于环境服务类布草等洗涤消毒。科室内进行消毒消杀所使用的布类用具应送集中消洗间统一清洗及消毒，不</w:t>
      </w:r>
      <w:r>
        <w:rPr>
          <w:rFonts w:hint="eastAsia" w:ascii="方正仿宋_GBK" w:hAnsi="方正仿宋_GBK" w:eastAsia="方正仿宋_GBK" w:cs="方正仿宋_GBK"/>
          <w:b w:val="0"/>
          <w:bCs w:val="0"/>
          <w:sz w:val="32"/>
          <w:szCs w:val="32"/>
          <w:lang w:val="en-US" w:eastAsia="zh-CN"/>
        </w:rPr>
        <w:t>得</w:t>
      </w:r>
      <w:r>
        <w:rPr>
          <w:rFonts w:hint="eastAsia" w:ascii="方正仿宋_GBK" w:hAnsi="方正仿宋_GBK" w:eastAsia="方正仿宋_GBK" w:cs="方正仿宋_GBK"/>
          <w:b w:val="0"/>
          <w:bCs w:val="0"/>
          <w:sz w:val="32"/>
          <w:szCs w:val="32"/>
        </w:rPr>
        <w:t>在科室内进行浸泡后使用</w:t>
      </w:r>
      <w:r>
        <w:rPr>
          <w:rFonts w:hint="eastAsia" w:ascii="方正仿宋_GBK" w:hAnsi="方正仿宋_GBK" w:eastAsia="方正仿宋_GBK" w:cs="方正仿宋_GBK"/>
          <w:b w:val="0"/>
          <w:bCs w:val="0"/>
          <w:sz w:val="32"/>
          <w:szCs w:val="32"/>
          <w:lang w:eastAsia="zh-CN"/>
        </w:rPr>
        <w:t>。</w:t>
      </w:r>
    </w:p>
    <w:p w14:paraId="6D6DC49C">
      <w:pPr>
        <w:pStyle w:val="23"/>
        <w:numPr>
          <w:ilvl w:val="0"/>
          <w:numId w:val="6"/>
        </w:numPr>
        <w:ind w:left="425" w:leftChars="0" w:hanging="425" w:firstLineChars="0"/>
        <w:jc w:val="left"/>
        <w:rPr>
          <w:rFonts w:hint="eastAsia" w:ascii="方正仿宋_GBK" w:hAnsi="方正仿宋_GBK" w:eastAsia="方正仿宋_GBK" w:cs="方正仿宋_GBK"/>
          <w:b w:val="0"/>
          <w:bCs w:val="0"/>
          <w:sz w:val="32"/>
          <w:szCs w:val="32"/>
        </w:rPr>
      </w:pPr>
      <w:r>
        <w:rPr>
          <w:rFonts w:hint="eastAsia" w:ascii="方正仿宋_GBK" w:hAnsi="方正仿宋_GBK" w:eastAsia="方正仿宋_GBK" w:cs="方正仿宋_GBK"/>
          <w:b w:val="0"/>
          <w:bCs w:val="0"/>
          <w:sz w:val="32"/>
          <w:szCs w:val="32"/>
          <w:lang w:eastAsia="zh-CN"/>
        </w:rPr>
        <w:t>乙方</w:t>
      </w:r>
      <w:r>
        <w:rPr>
          <w:rFonts w:hint="eastAsia" w:ascii="方正仿宋_GBK" w:hAnsi="方正仿宋_GBK" w:eastAsia="方正仿宋_GBK" w:cs="方正仿宋_GBK"/>
          <w:b w:val="0"/>
          <w:bCs w:val="0"/>
          <w:sz w:val="32"/>
          <w:szCs w:val="32"/>
        </w:rPr>
        <w:t>为医院配备的项目管理团队必须满足医院管理运作要求，配备的人员必须符合招标文件要求；所有岗位必须遵守甲方的各项规章制度</w:t>
      </w:r>
      <w:r>
        <w:rPr>
          <w:rFonts w:hint="eastAsia" w:ascii="方正仿宋_GBK" w:hAnsi="方正仿宋_GBK" w:eastAsia="方正仿宋_GBK" w:cs="方正仿宋_GBK"/>
          <w:b w:val="0"/>
          <w:bCs w:val="0"/>
          <w:sz w:val="32"/>
          <w:szCs w:val="32"/>
          <w:lang w:eastAsia="zh-CN"/>
        </w:rPr>
        <w:t>、</w:t>
      </w:r>
      <w:r>
        <w:rPr>
          <w:rFonts w:hint="eastAsia" w:ascii="方正仿宋_GBK" w:hAnsi="方正仿宋_GBK" w:eastAsia="方正仿宋_GBK" w:cs="方正仿宋_GBK"/>
          <w:b w:val="0"/>
          <w:bCs w:val="0"/>
          <w:sz w:val="32"/>
          <w:szCs w:val="32"/>
        </w:rPr>
        <w:t>服从用人部门负责人的管理，采购人有权对各岗位服务人员进行考核，对不符合医院要求的</w:t>
      </w:r>
      <w:r>
        <w:rPr>
          <w:rFonts w:hint="eastAsia" w:ascii="方正仿宋_GBK" w:hAnsi="方正仿宋_GBK" w:eastAsia="方正仿宋_GBK" w:cs="方正仿宋_GBK"/>
          <w:b w:val="0"/>
          <w:bCs w:val="0"/>
          <w:sz w:val="32"/>
          <w:szCs w:val="32"/>
          <w:lang w:eastAsia="zh-CN"/>
        </w:rPr>
        <w:t>乙方</w:t>
      </w:r>
      <w:r>
        <w:rPr>
          <w:rFonts w:hint="eastAsia" w:ascii="方正仿宋_GBK" w:hAnsi="方正仿宋_GBK" w:eastAsia="方正仿宋_GBK" w:cs="方正仿宋_GBK"/>
          <w:b w:val="0"/>
          <w:bCs w:val="0"/>
          <w:sz w:val="32"/>
          <w:szCs w:val="32"/>
        </w:rPr>
        <w:t>人员进行调换。</w:t>
      </w:r>
    </w:p>
    <w:p w14:paraId="671D89A0">
      <w:pPr>
        <w:pStyle w:val="23"/>
        <w:numPr>
          <w:ilvl w:val="0"/>
          <w:numId w:val="6"/>
        </w:numPr>
        <w:ind w:left="425" w:leftChars="0" w:hanging="425" w:firstLineChars="0"/>
        <w:jc w:val="left"/>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采购人变更已确定的工作岗位服务人数及工种。若因工作需要新增服务区域或因科室功能调整需增加服</w:t>
      </w:r>
      <w:r>
        <w:rPr>
          <w:rFonts w:hint="eastAsia" w:ascii="方正仿宋_GBK" w:hAnsi="方正仿宋_GBK" w:eastAsia="方正仿宋_GBK" w:cs="方正仿宋_GBK"/>
          <w:b w:val="0"/>
          <w:bCs w:val="0"/>
          <w:sz w:val="32"/>
          <w:szCs w:val="32"/>
          <w:lang w:val="en-US" w:eastAsia="zh-CN"/>
        </w:rPr>
        <w:t>务</w:t>
      </w:r>
      <w:r>
        <w:rPr>
          <w:rFonts w:hint="eastAsia" w:ascii="方正仿宋_GBK" w:hAnsi="方正仿宋_GBK" w:eastAsia="方正仿宋_GBK" w:cs="方正仿宋_GBK"/>
          <w:b w:val="0"/>
          <w:bCs w:val="0"/>
          <w:sz w:val="32"/>
          <w:szCs w:val="32"/>
          <w:lang w:eastAsia="zh-CN"/>
        </w:rPr>
        <w:t>人数或变更岗位性质的，经</w:t>
      </w:r>
      <w:r>
        <w:rPr>
          <w:rFonts w:hint="eastAsia" w:ascii="方正仿宋_GBK" w:hAnsi="方正仿宋_GBK" w:eastAsia="方正仿宋_GBK" w:cs="方正仿宋_GBK"/>
          <w:b w:val="0"/>
          <w:bCs w:val="0"/>
          <w:sz w:val="32"/>
          <w:szCs w:val="32"/>
          <w:lang w:val="en-US" w:eastAsia="zh-CN"/>
        </w:rPr>
        <w:t>院方</w:t>
      </w:r>
      <w:r>
        <w:rPr>
          <w:rFonts w:hint="eastAsia" w:ascii="方正仿宋_GBK" w:hAnsi="方正仿宋_GBK" w:eastAsia="方正仿宋_GBK" w:cs="方正仿宋_GBK"/>
          <w:b w:val="0"/>
          <w:bCs w:val="0"/>
          <w:sz w:val="32"/>
          <w:szCs w:val="32"/>
          <w:lang w:eastAsia="zh-CN"/>
        </w:rPr>
        <w:t>审批同意后方可进行。</w:t>
      </w:r>
    </w:p>
    <w:p w14:paraId="0A02DDA6">
      <w:pPr>
        <w:pStyle w:val="23"/>
        <w:numPr>
          <w:ilvl w:val="0"/>
          <w:numId w:val="6"/>
        </w:numPr>
        <w:ind w:left="425" w:leftChars="0" w:hanging="425" w:firstLineChars="0"/>
        <w:jc w:val="left"/>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val="en-US" w:eastAsia="zh-CN"/>
        </w:rPr>
        <w:t>乙方</w:t>
      </w:r>
      <w:r>
        <w:rPr>
          <w:rFonts w:hint="eastAsia" w:ascii="方正仿宋_GBK" w:hAnsi="方正仿宋_GBK" w:eastAsia="方正仿宋_GBK" w:cs="方正仿宋_GBK"/>
          <w:b w:val="0"/>
          <w:bCs w:val="0"/>
          <w:sz w:val="32"/>
          <w:szCs w:val="32"/>
          <w:lang w:eastAsia="zh-CN"/>
        </w:rPr>
        <w:t>负责所有物业服务项目所需涉及的易耗品、耗材、辅料、零配件、工具器械、办公用品、工作服装等</w:t>
      </w:r>
      <w:r>
        <w:rPr>
          <w:rFonts w:hint="eastAsia" w:ascii="方正仿宋_GBK" w:hAnsi="方正仿宋_GBK" w:eastAsia="方正仿宋_GBK" w:cs="方正仿宋_GBK"/>
          <w:b w:val="0"/>
          <w:bCs w:val="0"/>
          <w:sz w:val="32"/>
          <w:szCs w:val="32"/>
          <w:lang w:val="en-US" w:eastAsia="zh-CN"/>
        </w:rPr>
        <w:t>为维持物业项目运行</w:t>
      </w:r>
      <w:r>
        <w:rPr>
          <w:rFonts w:hint="eastAsia" w:ascii="方正仿宋_GBK" w:hAnsi="方正仿宋_GBK" w:eastAsia="方正仿宋_GBK" w:cs="方正仿宋_GBK"/>
          <w:b w:val="0"/>
          <w:bCs w:val="0"/>
          <w:sz w:val="32"/>
          <w:szCs w:val="32"/>
          <w:lang w:eastAsia="zh-CN"/>
        </w:rPr>
        <w:t>的</w:t>
      </w:r>
      <w:r>
        <w:rPr>
          <w:rFonts w:hint="eastAsia" w:ascii="方正仿宋_GBK" w:hAnsi="方正仿宋_GBK" w:eastAsia="方正仿宋_GBK" w:cs="方正仿宋_GBK"/>
          <w:b w:val="0"/>
          <w:bCs w:val="0"/>
          <w:sz w:val="32"/>
          <w:szCs w:val="32"/>
          <w:lang w:val="en-US" w:eastAsia="zh-CN"/>
        </w:rPr>
        <w:t>物品</w:t>
      </w:r>
      <w:r>
        <w:rPr>
          <w:rFonts w:hint="eastAsia" w:ascii="方正仿宋_GBK" w:hAnsi="方正仿宋_GBK" w:eastAsia="方正仿宋_GBK" w:cs="方正仿宋_GBK"/>
          <w:b w:val="0"/>
          <w:bCs w:val="0"/>
          <w:sz w:val="32"/>
          <w:szCs w:val="32"/>
          <w:lang w:eastAsia="zh-CN"/>
        </w:rPr>
        <w:t>购买，所产生的费用全部由乙方自行承担。乙方须</w:t>
      </w:r>
      <w:r>
        <w:rPr>
          <w:rFonts w:hint="eastAsia" w:ascii="方正仿宋_GBK" w:hAnsi="方正仿宋_GBK" w:eastAsia="方正仿宋_GBK" w:cs="方正仿宋_GBK"/>
          <w:b w:val="0"/>
          <w:bCs w:val="0"/>
          <w:sz w:val="32"/>
          <w:szCs w:val="32"/>
          <w:lang w:val="en-US" w:eastAsia="zh-CN"/>
        </w:rPr>
        <w:t>根据实际服务需求进行</w:t>
      </w:r>
      <w:r>
        <w:rPr>
          <w:rFonts w:hint="eastAsia" w:ascii="方正仿宋_GBK" w:hAnsi="方正仿宋_GBK" w:eastAsia="方正仿宋_GBK" w:cs="方正仿宋_GBK"/>
          <w:b w:val="0"/>
          <w:bCs w:val="0"/>
          <w:sz w:val="32"/>
          <w:szCs w:val="32"/>
          <w:lang w:eastAsia="zh-CN"/>
        </w:rPr>
        <w:t>工具、物资</w:t>
      </w:r>
      <w:r>
        <w:rPr>
          <w:rFonts w:hint="eastAsia" w:ascii="方正仿宋_GBK" w:hAnsi="方正仿宋_GBK" w:eastAsia="方正仿宋_GBK" w:cs="方正仿宋_GBK"/>
          <w:b w:val="0"/>
          <w:bCs w:val="0"/>
          <w:sz w:val="32"/>
          <w:szCs w:val="32"/>
          <w:lang w:val="en-US" w:eastAsia="zh-CN"/>
        </w:rPr>
        <w:t>及耗材配置，保证乙方能够顺利完成本合同约定的各项工作。</w:t>
      </w:r>
    </w:p>
    <w:p w14:paraId="6D21C5BD">
      <w:pPr>
        <w:pStyle w:val="23"/>
        <w:numPr>
          <w:ilvl w:val="0"/>
          <w:numId w:val="6"/>
        </w:numPr>
        <w:ind w:left="425" w:leftChars="0" w:hanging="425" w:firstLineChars="0"/>
        <w:jc w:val="left"/>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乙方各岗位服务人员服装统一，并带有明显区别于医院的乙方品牌标志，佩戴工牌。</w:t>
      </w:r>
    </w:p>
    <w:p w14:paraId="2EB608B1">
      <w:pPr>
        <w:pStyle w:val="23"/>
        <w:numPr>
          <w:ilvl w:val="0"/>
          <w:numId w:val="6"/>
        </w:numPr>
        <w:ind w:left="425" w:leftChars="0" w:hanging="425" w:firstLineChars="0"/>
        <w:jc w:val="left"/>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乙方签订合同后60天内必须对所有上岗人员进行岗前培训，专业岗位必须持国家相关管理部门颁发的上岗证书，特殊岗位必须持国家相关管理部门或行业相关管理部门颁发的上岗证书或培训合格证明，进行不定期的相关业务培训（每季度至少一次），有记录，有资料；若出现乙方人员未获取相关培训资格及业务培训上岗，采购人有权从服务费中进行扣款，200元/人/次，年度合同周期内出现3次类似情况，采购人有权从服务费中进行扣款，2000元/人/次，乙方拒绝配合整改或整改落实不到位的，采购人有权解除合同。</w:t>
      </w:r>
    </w:p>
    <w:p w14:paraId="38A75B60">
      <w:pPr>
        <w:pStyle w:val="23"/>
        <w:numPr>
          <w:ilvl w:val="0"/>
          <w:numId w:val="6"/>
        </w:numPr>
        <w:ind w:left="425" w:leftChars="0" w:hanging="425" w:firstLineChars="0"/>
        <w:jc w:val="left"/>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乙方提供的服务必须满足医院正常运转需求，遇重要检查或应急事件，乙方应全力配合采购人，不得以任何理由拒绝。</w:t>
      </w:r>
    </w:p>
    <w:p w14:paraId="6F2F4D11">
      <w:pPr>
        <w:pStyle w:val="23"/>
        <w:numPr>
          <w:ilvl w:val="0"/>
          <w:numId w:val="6"/>
        </w:numPr>
        <w:ind w:left="425" w:leftChars="0" w:hanging="425" w:firstLineChars="0"/>
        <w:jc w:val="left"/>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乙方自行配备物业管理服务所需的电脑、考勤设备和打印机等办公设备、设施和耗材，自行负责桌椅等办公家具、物业服务项目所需的工具等。</w:t>
      </w:r>
    </w:p>
    <w:p w14:paraId="62E2139A">
      <w:pPr>
        <w:pStyle w:val="23"/>
        <w:numPr>
          <w:ilvl w:val="0"/>
          <w:numId w:val="6"/>
        </w:numPr>
        <w:ind w:left="425" w:leftChars="0" w:hanging="425" w:firstLineChars="0"/>
        <w:jc w:val="left"/>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乙方</w:t>
      </w:r>
      <w:r>
        <w:rPr>
          <w:rFonts w:hint="eastAsia" w:ascii="方正仿宋_GBK" w:hAnsi="方正仿宋_GBK" w:eastAsia="方正仿宋_GBK" w:cs="方正仿宋_GBK"/>
          <w:b w:val="0"/>
          <w:bCs w:val="0"/>
          <w:sz w:val="32"/>
          <w:szCs w:val="32"/>
          <w:lang w:eastAsia="zh-CN"/>
        </w:rPr>
        <w:t>自行解决</w:t>
      </w:r>
      <w:r>
        <w:rPr>
          <w:rFonts w:hint="eastAsia" w:ascii="方正仿宋_GBK" w:hAnsi="方正仿宋_GBK" w:eastAsia="方正仿宋_GBK" w:cs="方正仿宋_GBK"/>
          <w:b w:val="0"/>
          <w:bCs w:val="0"/>
          <w:sz w:val="32"/>
          <w:szCs w:val="32"/>
          <w:lang w:val="en-US" w:eastAsia="zh-CN"/>
        </w:rPr>
        <w:t>员</w:t>
      </w:r>
      <w:r>
        <w:rPr>
          <w:rFonts w:hint="eastAsia" w:ascii="方正仿宋_GBK" w:hAnsi="方正仿宋_GBK" w:eastAsia="方正仿宋_GBK" w:cs="方正仿宋_GBK"/>
          <w:b w:val="0"/>
          <w:bCs w:val="0"/>
          <w:sz w:val="32"/>
          <w:szCs w:val="32"/>
          <w:lang w:eastAsia="zh-CN"/>
        </w:rPr>
        <w:t>工</w:t>
      </w:r>
      <w:r>
        <w:rPr>
          <w:rFonts w:hint="eastAsia" w:ascii="方正仿宋_GBK" w:hAnsi="方正仿宋_GBK" w:eastAsia="方正仿宋_GBK" w:cs="方正仿宋_GBK"/>
          <w:b w:val="0"/>
          <w:bCs w:val="0"/>
          <w:sz w:val="32"/>
          <w:szCs w:val="32"/>
          <w:lang w:val="en-US" w:eastAsia="zh-CN"/>
        </w:rPr>
        <w:t>食</w:t>
      </w:r>
      <w:r>
        <w:rPr>
          <w:rFonts w:hint="eastAsia" w:ascii="方正仿宋_GBK" w:hAnsi="方正仿宋_GBK" w:eastAsia="方正仿宋_GBK" w:cs="方正仿宋_GBK"/>
          <w:b w:val="0"/>
          <w:bCs w:val="0"/>
          <w:sz w:val="32"/>
          <w:szCs w:val="32"/>
          <w:lang w:eastAsia="zh-CN"/>
        </w:rPr>
        <w:t>宿</w:t>
      </w:r>
      <w:r>
        <w:rPr>
          <w:rFonts w:hint="eastAsia" w:ascii="方正仿宋_GBK" w:hAnsi="方正仿宋_GBK" w:eastAsia="方正仿宋_GBK" w:cs="方正仿宋_GBK"/>
          <w:b w:val="0"/>
          <w:bCs w:val="0"/>
          <w:sz w:val="32"/>
          <w:szCs w:val="32"/>
          <w:lang w:val="en-US" w:eastAsia="zh-CN"/>
        </w:rPr>
        <w:t>等生活</w:t>
      </w:r>
      <w:r>
        <w:rPr>
          <w:rFonts w:hint="eastAsia" w:ascii="方正仿宋_GBK" w:hAnsi="方正仿宋_GBK" w:eastAsia="方正仿宋_GBK" w:cs="方正仿宋_GBK"/>
          <w:b w:val="0"/>
          <w:bCs w:val="0"/>
          <w:sz w:val="32"/>
          <w:szCs w:val="32"/>
          <w:lang w:eastAsia="zh-CN"/>
        </w:rPr>
        <w:t>问题。</w:t>
      </w:r>
    </w:p>
    <w:p w14:paraId="36F17461">
      <w:pPr>
        <w:pStyle w:val="23"/>
        <w:numPr>
          <w:ilvl w:val="0"/>
          <w:numId w:val="6"/>
        </w:numPr>
        <w:ind w:left="425" w:leftChars="0" w:hanging="425" w:firstLineChars="0"/>
        <w:jc w:val="left"/>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乙方履行雇主责任，</w:t>
      </w:r>
      <w:r>
        <w:rPr>
          <w:rFonts w:hint="eastAsia" w:ascii="方正仿宋_GBK" w:hAnsi="方正仿宋_GBK" w:eastAsia="方正仿宋_GBK" w:cs="方正仿宋_GBK"/>
          <w:b w:val="0"/>
          <w:bCs w:val="0"/>
          <w:sz w:val="32"/>
          <w:szCs w:val="32"/>
          <w:lang w:eastAsia="zh-CN"/>
        </w:rPr>
        <w:t>自行负责本项目服务人员工作期间的</w:t>
      </w:r>
      <w:r>
        <w:rPr>
          <w:rFonts w:hint="eastAsia" w:ascii="方正仿宋_GBK" w:hAnsi="方正仿宋_GBK" w:eastAsia="方正仿宋_GBK" w:cs="方正仿宋_GBK"/>
          <w:b w:val="0"/>
          <w:bCs w:val="0"/>
          <w:sz w:val="32"/>
          <w:szCs w:val="32"/>
          <w:lang w:val="en-US" w:eastAsia="zh-CN"/>
        </w:rPr>
        <w:t>工伤、</w:t>
      </w:r>
      <w:r>
        <w:rPr>
          <w:rFonts w:hint="eastAsia" w:ascii="方正仿宋_GBK" w:hAnsi="方正仿宋_GBK" w:eastAsia="方正仿宋_GBK" w:cs="方正仿宋_GBK"/>
          <w:b w:val="0"/>
          <w:bCs w:val="0"/>
          <w:sz w:val="32"/>
          <w:szCs w:val="32"/>
          <w:lang w:eastAsia="zh-CN"/>
        </w:rPr>
        <w:t>疾病和人身安全、安全责任事故、劳务纠纷</w:t>
      </w:r>
      <w:r>
        <w:rPr>
          <w:rFonts w:hint="eastAsia" w:ascii="方正仿宋_GBK" w:hAnsi="方正仿宋_GBK" w:eastAsia="方正仿宋_GBK" w:cs="方正仿宋_GBK"/>
          <w:b w:val="0"/>
          <w:bCs w:val="0"/>
          <w:sz w:val="32"/>
          <w:szCs w:val="32"/>
          <w:lang w:val="en-US" w:eastAsia="zh-CN"/>
        </w:rPr>
        <w:t>等</w:t>
      </w:r>
      <w:r>
        <w:rPr>
          <w:rFonts w:hint="eastAsia" w:ascii="方正仿宋_GBK" w:hAnsi="方正仿宋_GBK" w:eastAsia="方正仿宋_GBK" w:cs="方正仿宋_GBK"/>
          <w:b w:val="0"/>
          <w:bCs w:val="0"/>
          <w:sz w:val="32"/>
          <w:szCs w:val="32"/>
          <w:lang w:eastAsia="zh-CN"/>
        </w:rPr>
        <w:t>，医院对此不承担任何责任和义务。</w:t>
      </w:r>
    </w:p>
    <w:p w14:paraId="1C03B9C5">
      <w:pPr>
        <w:pStyle w:val="23"/>
        <w:numPr>
          <w:ilvl w:val="0"/>
          <w:numId w:val="6"/>
        </w:numPr>
        <w:ind w:left="425" w:leftChars="0" w:hanging="425" w:firstLineChars="0"/>
        <w:jc w:val="left"/>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eastAsia="zh-CN"/>
        </w:rPr>
        <w:t>在合同期内，如因政府政策变化(如税收、最低工资、社保调整</w:t>
      </w:r>
      <w:r>
        <w:rPr>
          <w:rFonts w:hint="eastAsia" w:ascii="方正仿宋_GBK" w:hAnsi="方正仿宋_GBK" w:eastAsia="方正仿宋_GBK" w:cs="方正仿宋_GBK"/>
          <w:b w:val="0"/>
          <w:bCs w:val="0"/>
          <w:sz w:val="32"/>
          <w:szCs w:val="32"/>
          <w:lang w:val="en-US" w:eastAsia="zh-CN"/>
        </w:rPr>
        <w:t>等</w:t>
      </w:r>
      <w:r>
        <w:rPr>
          <w:rFonts w:hint="eastAsia" w:ascii="方正仿宋_GBK" w:hAnsi="方正仿宋_GBK" w:eastAsia="方正仿宋_GBK" w:cs="方正仿宋_GBK"/>
          <w:b w:val="0"/>
          <w:bCs w:val="0"/>
          <w:sz w:val="32"/>
          <w:szCs w:val="32"/>
          <w:lang w:eastAsia="zh-CN"/>
        </w:rPr>
        <w:t>)，甲方不做服务费相应调整。</w:t>
      </w:r>
    </w:p>
    <w:p w14:paraId="016E9FBF">
      <w:pPr>
        <w:pStyle w:val="23"/>
        <w:numPr>
          <w:ilvl w:val="0"/>
          <w:numId w:val="6"/>
        </w:numPr>
        <w:ind w:left="425" w:leftChars="0" w:hanging="425" w:firstLineChars="0"/>
        <w:jc w:val="left"/>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为本项目提供的所有服务应符合现行的强制性国家相关标准、行业标准。因乙方未执行国家相关政策法规、管理不善、服务不规范等导致的服务纠纷和质量事故或由此引起的其他事件，给医院、患者、患者家属、来院其他人员等造成损失，由乙方承担相应责任并赔偿经济损失。</w:t>
      </w:r>
    </w:p>
    <w:p w14:paraId="3905D97B">
      <w:pPr>
        <w:pStyle w:val="23"/>
        <w:numPr>
          <w:ilvl w:val="0"/>
          <w:numId w:val="6"/>
        </w:numPr>
        <w:ind w:left="425" w:leftChars="0" w:hanging="425" w:firstLineChars="0"/>
        <w:jc w:val="left"/>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val="en-US" w:eastAsia="zh-CN"/>
        </w:rPr>
        <w:t>乙方</w:t>
      </w:r>
      <w:r>
        <w:rPr>
          <w:rFonts w:hint="eastAsia" w:ascii="方正仿宋_GBK" w:hAnsi="方正仿宋_GBK" w:eastAsia="方正仿宋_GBK" w:cs="方正仿宋_GBK"/>
          <w:b w:val="0"/>
          <w:bCs w:val="0"/>
          <w:sz w:val="32"/>
          <w:szCs w:val="32"/>
          <w:lang w:eastAsia="zh-CN"/>
        </w:rPr>
        <w:t>自行提供的工具、耗材、设备符合</w:t>
      </w:r>
      <w:r>
        <w:rPr>
          <w:rFonts w:hint="eastAsia" w:ascii="方正仿宋_GBK" w:hAnsi="方正仿宋_GBK" w:eastAsia="方正仿宋_GBK" w:cs="方正仿宋_GBK"/>
          <w:b w:val="0"/>
          <w:bCs w:val="0"/>
          <w:sz w:val="32"/>
          <w:szCs w:val="32"/>
          <w:lang w:val="en-US" w:eastAsia="zh-CN"/>
        </w:rPr>
        <w:t>医院要求</w:t>
      </w:r>
      <w:r>
        <w:rPr>
          <w:rFonts w:hint="eastAsia" w:ascii="方正仿宋_GBK" w:hAnsi="方正仿宋_GBK" w:eastAsia="方正仿宋_GBK" w:cs="方正仿宋_GBK"/>
          <w:b w:val="0"/>
          <w:bCs w:val="0"/>
          <w:sz w:val="32"/>
          <w:szCs w:val="32"/>
          <w:lang w:eastAsia="zh-CN"/>
        </w:rPr>
        <w:t>，经正规</w:t>
      </w:r>
      <w:r>
        <w:rPr>
          <w:rFonts w:hint="eastAsia" w:ascii="方正仿宋_GBK" w:hAnsi="方正仿宋_GBK" w:eastAsia="方正仿宋_GBK" w:cs="方正仿宋_GBK"/>
          <w:b w:val="0"/>
          <w:bCs w:val="0"/>
          <w:sz w:val="32"/>
          <w:szCs w:val="32"/>
          <w:lang w:val="en-US" w:eastAsia="zh-CN"/>
        </w:rPr>
        <w:t>渠</w:t>
      </w:r>
      <w:r>
        <w:rPr>
          <w:rFonts w:hint="eastAsia" w:ascii="方正仿宋_GBK" w:hAnsi="方正仿宋_GBK" w:eastAsia="方正仿宋_GBK" w:cs="方正仿宋_GBK"/>
          <w:b w:val="0"/>
          <w:bCs w:val="0"/>
          <w:sz w:val="32"/>
          <w:szCs w:val="32"/>
          <w:lang w:eastAsia="zh-CN"/>
        </w:rPr>
        <w:t>道采购，具有产品合格证和质量证明。本项目涉及产品采购且属于政府强制采购节能产品清单中的产品,应提供的该产品须具有国家</w:t>
      </w:r>
      <w:r>
        <w:rPr>
          <w:rFonts w:hint="eastAsia" w:ascii="方正仿宋_GBK" w:hAnsi="方正仿宋_GBK" w:eastAsia="方正仿宋_GBK" w:cs="方正仿宋_GBK"/>
          <w:b w:val="0"/>
          <w:bCs w:val="0"/>
          <w:sz w:val="32"/>
          <w:szCs w:val="32"/>
          <w:lang w:val="en-US" w:eastAsia="zh-CN"/>
        </w:rPr>
        <w:t>指</w:t>
      </w:r>
      <w:r>
        <w:rPr>
          <w:rFonts w:hint="eastAsia" w:ascii="方正仿宋_GBK" w:hAnsi="方正仿宋_GBK" w:eastAsia="方正仿宋_GBK" w:cs="方正仿宋_GBK"/>
          <w:b w:val="0"/>
          <w:bCs w:val="0"/>
          <w:sz w:val="32"/>
          <w:szCs w:val="32"/>
          <w:lang w:eastAsia="zh-CN"/>
        </w:rPr>
        <w:t>定的认证机构出具的节能产品认证证书。</w:t>
      </w:r>
    </w:p>
    <w:p w14:paraId="18B086E1">
      <w:pPr>
        <w:pStyle w:val="23"/>
        <w:numPr>
          <w:ilvl w:val="0"/>
          <w:numId w:val="6"/>
        </w:numPr>
        <w:ind w:left="425" w:leftChars="0" w:hanging="425" w:firstLineChars="0"/>
        <w:jc w:val="left"/>
        <w:rPr>
          <w:rFonts w:hint="eastAsia" w:ascii="方正仿宋_GBK" w:hAnsi="方正仿宋_GBK" w:eastAsia="方正仿宋_GBK" w:cs="方正仿宋_GBK"/>
          <w:b w:val="0"/>
          <w:bCs w:val="0"/>
          <w:sz w:val="32"/>
          <w:szCs w:val="32"/>
          <w:lang w:eastAsia="zh-CN"/>
        </w:rPr>
      </w:pPr>
      <w:r>
        <w:rPr>
          <w:rFonts w:hint="eastAsia" w:ascii="方正仿宋_GBK" w:hAnsi="方正仿宋_GBK" w:eastAsia="方正仿宋_GBK" w:cs="方正仿宋_GBK"/>
          <w:b w:val="0"/>
          <w:bCs w:val="0"/>
          <w:sz w:val="32"/>
          <w:szCs w:val="32"/>
          <w:lang w:eastAsia="zh-CN"/>
        </w:rPr>
        <w:t>节能管理：在服务管理工作中，完善节能管理制度，</w:t>
      </w:r>
      <w:r>
        <w:rPr>
          <w:rFonts w:hint="eastAsia" w:ascii="方正仿宋_GBK" w:hAnsi="方正仿宋_GBK" w:eastAsia="方正仿宋_GBK" w:cs="方正仿宋_GBK"/>
          <w:b w:val="0"/>
          <w:bCs w:val="0"/>
          <w:sz w:val="32"/>
          <w:szCs w:val="32"/>
          <w:lang w:val="en-US" w:eastAsia="zh-CN"/>
        </w:rPr>
        <w:t>厉</w:t>
      </w:r>
      <w:r>
        <w:rPr>
          <w:rFonts w:hint="eastAsia" w:ascii="方正仿宋_GBK" w:hAnsi="方正仿宋_GBK" w:eastAsia="方正仿宋_GBK" w:cs="方正仿宋_GBK"/>
          <w:b w:val="0"/>
          <w:bCs w:val="0"/>
          <w:sz w:val="32"/>
          <w:szCs w:val="32"/>
          <w:lang w:eastAsia="zh-CN"/>
        </w:rPr>
        <w:t>行节约用水，用电、用气，加强维护和巡查，减少不必要的能源消耗。</w:t>
      </w:r>
    </w:p>
    <w:p w14:paraId="722ED36A">
      <w:pPr>
        <w:numPr>
          <w:ilvl w:val="0"/>
          <w:numId w:val="5"/>
        </w:numPr>
        <w:ind w:left="0" w:leftChars="0" w:firstLine="420" w:firstLineChars="0"/>
        <w:outlineLvl w:val="1"/>
        <w:rPr>
          <w:rFonts w:ascii="仿宋_GB2312" w:hAnsi="仿宋_GB2312" w:eastAsia="仿宋_GB2312" w:cs="仿宋_GB2312"/>
          <w:b/>
          <w:bCs/>
          <w:sz w:val="32"/>
          <w:szCs w:val="32"/>
        </w:rPr>
      </w:pPr>
      <w:bookmarkStart w:id="40" w:name="_Toc5189"/>
      <w:r>
        <w:rPr>
          <w:rFonts w:ascii="仿宋_GB2312" w:hAnsi="仿宋_GB2312" w:eastAsia="仿宋_GB2312" w:cs="仿宋_GB2312"/>
          <w:b/>
          <w:bCs/>
          <w:sz w:val="32"/>
          <w:szCs w:val="32"/>
        </w:rPr>
        <w:t>医疗环境辅助岗要求</w:t>
      </w:r>
      <w:bookmarkEnd w:id="40"/>
    </w:p>
    <w:p w14:paraId="7292DD0B">
      <w:pPr>
        <w:pStyle w:val="23"/>
        <w:numPr>
          <w:ilvl w:val="0"/>
          <w:numId w:val="11"/>
        </w:numPr>
        <w:ind w:left="0" w:leftChars="0" w:firstLine="400" w:firstLineChars="0"/>
        <w:jc w:val="left"/>
        <w:rPr>
          <w:b/>
          <w:bCs/>
          <w:sz w:val="32"/>
          <w:szCs w:val="32"/>
          <w:highlight w:val="none"/>
        </w:rPr>
      </w:pPr>
      <w:r>
        <w:rPr>
          <w:rFonts w:ascii="仿宋_GB2312" w:hAnsi="仿宋_GB2312" w:eastAsia="仿宋_GB2312" w:cs="仿宋_GB2312"/>
          <w:b/>
          <w:bCs/>
          <w:sz w:val="32"/>
          <w:szCs w:val="32"/>
          <w:highlight w:val="none"/>
        </w:rPr>
        <w:t>医疗环境辅助岗总体要求</w:t>
      </w:r>
    </w:p>
    <w:p w14:paraId="1B49C3EE">
      <w:pPr>
        <w:pStyle w:val="23"/>
        <w:ind w:firstLine="640" w:firstLineChars="200"/>
        <w:jc w:val="left"/>
        <w:rPr>
          <w:sz w:val="32"/>
          <w:szCs w:val="32"/>
        </w:rPr>
      </w:pPr>
      <w:r>
        <w:rPr>
          <w:rFonts w:ascii="仿宋_GB2312" w:hAnsi="仿宋_GB2312" w:eastAsia="仿宋_GB2312" w:cs="仿宋_GB2312"/>
          <w:sz w:val="32"/>
          <w:szCs w:val="32"/>
        </w:rPr>
        <w:t>按照中华人民共和国卫生行业标准的《重症监护室病房医院感染预防与控制规范》</w:t>
      </w:r>
      <w:r>
        <w:rPr>
          <w:rFonts w:ascii="仿宋_GB2312" w:hAnsi="仿宋_GB2312" w:eastAsia="仿宋_GB2312" w:cs="仿宋_GB2312"/>
          <w:sz w:val="32"/>
          <w:szCs w:val="32"/>
          <w:shd w:val="clear" w:fill="FFFFFF"/>
        </w:rPr>
        <w:t>WS/T 509-2016</w:t>
      </w:r>
      <w:r>
        <w:rPr>
          <w:rFonts w:ascii="仿宋_GB2312" w:hAnsi="仿宋_GB2312" w:eastAsia="仿宋_GB2312" w:cs="仿宋_GB2312"/>
          <w:sz w:val="32"/>
          <w:szCs w:val="32"/>
        </w:rPr>
        <w:t>、《医务人员手卫生规范》（</w:t>
      </w:r>
      <w:r>
        <w:rPr>
          <w:rFonts w:ascii="仿宋_GB2312" w:hAnsi="仿宋_GB2312" w:eastAsia="仿宋_GB2312" w:cs="仿宋_GB2312"/>
          <w:sz w:val="32"/>
          <w:szCs w:val="32"/>
          <w:shd w:val="clear" w:fill="FFFFFF"/>
        </w:rPr>
        <w:t>WS/T 313—2019</w:t>
      </w:r>
      <w:r>
        <w:rPr>
          <w:rFonts w:ascii="仿宋_GB2312" w:hAnsi="仿宋_GB2312" w:eastAsia="仿宋_GB2312" w:cs="仿宋_GB2312"/>
          <w:sz w:val="32"/>
          <w:szCs w:val="32"/>
        </w:rPr>
        <w:t>）、《医疗机构消毒技术规范》</w:t>
      </w:r>
      <w:r>
        <w:rPr>
          <w:rFonts w:ascii="仿宋_GB2312" w:hAnsi="仿宋_GB2312" w:eastAsia="仿宋_GB2312" w:cs="仿宋_GB2312"/>
          <w:sz w:val="32"/>
          <w:szCs w:val="32"/>
          <w:shd w:val="clear" w:fill="FFFFFF"/>
        </w:rPr>
        <w:t>WS/T 367-2012</w:t>
      </w:r>
      <w:r>
        <w:rPr>
          <w:rFonts w:ascii="仿宋_GB2312" w:hAnsi="仿宋_GB2312" w:eastAsia="仿宋_GB2312" w:cs="仿宋_GB2312"/>
          <w:sz w:val="32"/>
          <w:szCs w:val="32"/>
        </w:rPr>
        <w:t>、《病区医院感染管理规范》（WS/T 510-2016）、《医疗机构环境表面清洁与消毒管理标准》（WS/T 512-2025）、《医疗废物管理条例》中华人民共和国国务院令第380号、《医疗卫生机构医疗废物管理办法》（卫生部令第36号）及2012年实施的中华人民共和国国家标准的《医院消毒卫生标准》GB 15982-2012、《医疗卫生机构常用消毒剂现场快速检测方法》WS/T 535—2017、《病媒生物综合管理技术规范—医院》</w:t>
      </w:r>
      <w:r>
        <w:rPr>
          <w:rFonts w:ascii="仿宋_GB2312" w:hAnsi="仿宋_GB2312" w:eastAsia="仿宋_GB2312" w:cs="仿宋_GB2312"/>
          <w:sz w:val="32"/>
          <w:szCs w:val="32"/>
          <w:shd w:val="clear" w:fill="FFFFFF"/>
        </w:rPr>
        <w:t>GB/T 36786-2018</w:t>
      </w:r>
      <w:r>
        <w:rPr>
          <w:rFonts w:ascii="仿宋_GB2312" w:hAnsi="仿宋_GB2312" w:eastAsia="仿宋_GB2312" w:cs="仿宋_GB2312"/>
          <w:sz w:val="32"/>
          <w:szCs w:val="32"/>
        </w:rPr>
        <w:t>、《建筑外墙清洗维护技术规程》JGJ 168-2009的相关标准执行构建医院安全生产、感染控制防线，规范医疗废物处置流程，阻断院内感染传播路径，降低生物安全风险。若有最新标准，按最新标准执行。</w:t>
      </w:r>
    </w:p>
    <w:p w14:paraId="3C2DB13B">
      <w:pPr>
        <w:pStyle w:val="23"/>
        <w:numPr>
          <w:ilvl w:val="0"/>
          <w:numId w:val="11"/>
        </w:numPr>
        <w:ind w:left="0" w:leftChars="0" w:firstLine="400" w:firstLineChars="0"/>
        <w:jc w:val="left"/>
        <w:rPr>
          <w:b/>
          <w:bCs/>
          <w:sz w:val="32"/>
          <w:szCs w:val="32"/>
          <w:highlight w:val="none"/>
        </w:rPr>
      </w:pPr>
      <w:r>
        <w:rPr>
          <w:rFonts w:ascii="仿宋_GB2312" w:hAnsi="仿宋_GB2312" w:eastAsia="仿宋_GB2312" w:cs="仿宋_GB2312"/>
          <w:b/>
          <w:bCs/>
          <w:sz w:val="32"/>
          <w:szCs w:val="32"/>
          <w:highlight w:val="none"/>
        </w:rPr>
        <w:t>医疗环境辅助标准及要求</w:t>
      </w:r>
    </w:p>
    <w:p w14:paraId="388885C6">
      <w:pPr>
        <w:pStyle w:val="23"/>
        <w:numPr>
          <w:ilvl w:val="0"/>
          <w:numId w:val="12"/>
        </w:numPr>
        <w:ind w:left="425" w:leftChars="0" w:hanging="425" w:firstLineChars="0"/>
        <w:jc w:val="left"/>
        <w:rPr>
          <w:b/>
          <w:bCs/>
          <w:sz w:val="32"/>
          <w:szCs w:val="32"/>
        </w:rPr>
      </w:pPr>
      <w:r>
        <w:rPr>
          <w:rFonts w:ascii="仿宋_GB2312" w:hAnsi="仿宋_GB2312" w:eastAsia="仿宋_GB2312" w:cs="仿宋_GB2312"/>
          <w:b/>
          <w:bCs/>
          <w:sz w:val="32"/>
          <w:szCs w:val="32"/>
        </w:rPr>
        <w:t>日常重点清洁及消毒</w:t>
      </w:r>
    </w:p>
    <w:p w14:paraId="23D460F2">
      <w:pPr>
        <w:pStyle w:val="23"/>
        <w:numPr>
          <w:ilvl w:val="0"/>
          <w:numId w:val="13"/>
        </w:numPr>
        <w:ind w:left="0" w:leftChars="0" w:firstLine="400" w:firstLineChars="0"/>
        <w:jc w:val="left"/>
        <w:rPr>
          <w:sz w:val="32"/>
          <w:szCs w:val="32"/>
        </w:rPr>
      </w:pPr>
      <w:r>
        <w:rPr>
          <w:rFonts w:ascii="仿宋_GB2312" w:hAnsi="仿宋_GB2312" w:eastAsia="仿宋_GB2312" w:cs="仿宋_GB2312"/>
          <w:color w:val="auto"/>
          <w:sz w:val="32"/>
          <w:szCs w:val="32"/>
        </w:rPr>
        <w:t>每日至少1次（重点区域具体频次按监管部门相关要求执行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遇医院创卫、迎检、重大节日等特殊时期时应加强清洁频次，满足医院要求</w:t>
      </w:r>
      <w:r>
        <w:rPr>
          <w:rFonts w:ascii="仿宋_GB2312" w:hAnsi="仿宋_GB2312" w:eastAsia="仿宋_GB2312" w:cs="仿宋_GB2312"/>
          <w:color w:val="auto"/>
          <w:sz w:val="32"/>
          <w:szCs w:val="32"/>
        </w:rPr>
        <w:t>）用清水或全能清洁剂对物体表面</w:t>
      </w:r>
      <w:r>
        <w:rPr>
          <w:rFonts w:ascii="仿宋_GB2312" w:hAnsi="仿宋_GB2312" w:eastAsia="仿宋_GB2312" w:cs="仿宋_GB2312"/>
          <w:sz w:val="32"/>
          <w:szCs w:val="32"/>
        </w:rPr>
        <w:t>进行擦拭，除去浮尘，如床单位：床、床架、桌、椅、设备带、台面、窗台等物表擦拭（除指定医用精密仪器治疗机外、治疗室指定存放药品的药柜、抽屉内部按需进行）。</w:t>
      </w:r>
    </w:p>
    <w:p w14:paraId="7951B927">
      <w:pPr>
        <w:pStyle w:val="23"/>
        <w:numPr>
          <w:ilvl w:val="0"/>
          <w:numId w:val="13"/>
        </w:numPr>
        <w:ind w:left="0" w:leftChars="0" w:firstLine="400" w:firstLineChars="0"/>
        <w:jc w:val="left"/>
        <w:rPr>
          <w:sz w:val="32"/>
          <w:szCs w:val="32"/>
        </w:rPr>
      </w:pPr>
      <w:r>
        <w:rPr>
          <w:rFonts w:ascii="仿宋_GB2312" w:hAnsi="仿宋_GB2312" w:eastAsia="仿宋_GB2312" w:cs="仿宋_GB2312"/>
          <w:sz w:val="32"/>
          <w:szCs w:val="32"/>
        </w:rPr>
        <w:t>每日至少1次用清水或全能清洁剂对3米以下墙壁、门和门框进行重点清洁，及时擦掉手印和污迹。</w:t>
      </w:r>
    </w:p>
    <w:p w14:paraId="79C5A061">
      <w:pPr>
        <w:pStyle w:val="23"/>
        <w:numPr>
          <w:ilvl w:val="0"/>
          <w:numId w:val="12"/>
        </w:numPr>
        <w:ind w:left="425" w:leftChars="0" w:hanging="425" w:firstLineChars="0"/>
        <w:jc w:val="left"/>
        <w:rPr>
          <w:b/>
          <w:bCs/>
          <w:sz w:val="32"/>
          <w:szCs w:val="32"/>
        </w:rPr>
      </w:pPr>
      <w:r>
        <w:rPr>
          <w:rFonts w:ascii="仿宋_GB2312" w:hAnsi="仿宋_GB2312" w:eastAsia="仿宋_GB2312" w:cs="仿宋_GB2312"/>
          <w:b/>
          <w:bCs/>
          <w:sz w:val="32"/>
          <w:szCs w:val="32"/>
        </w:rPr>
        <w:t>地面清洁及消毒</w:t>
      </w:r>
    </w:p>
    <w:p w14:paraId="2D6D2698">
      <w:pPr>
        <w:pStyle w:val="23"/>
        <w:numPr>
          <w:ilvl w:val="0"/>
          <w:numId w:val="14"/>
        </w:numPr>
        <w:ind w:left="0" w:leftChars="0" w:firstLine="400" w:firstLineChars="0"/>
        <w:jc w:val="left"/>
        <w:rPr>
          <w:sz w:val="32"/>
          <w:szCs w:val="32"/>
        </w:rPr>
      </w:pPr>
      <w:r>
        <w:rPr>
          <w:rFonts w:ascii="仿宋_GB2312" w:hAnsi="仿宋_GB2312" w:eastAsia="仿宋_GB2312" w:cs="仿宋_GB2312"/>
          <w:sz w:val="32"/>
          <w:szCs w:val="32"/>
        </w:rPr>
        <w:t>每日2次用牵尘液处理过的尘推布头除去地面的垃圾、尘土、沙粒。</w:t>
      </w:r>
    </w:p>
    <w:p w14:paraId="63E8615B">
      <w:pPr>
        <w:pStyle w:val="23"/>
        <w:numPr>
          <w:ilvl w:val="0"/>
          <w:numId w:val="14"/>
        </w:numPr>
        <w:ind w:left="0" w:leftChars="0" w:firstLine="400" w:firstLineChars="0"/>
        <w:jc w:val="left"/>
        <w:rPr>
          <w:sz w:val="32"/>
          <w:szCs w:val="32"/>
        </w:rPr>
      </w:pPr>
      <w:r>
        <w:rPr>
          <w:rFonts w:ascii="仿宋_GB2312" w:hAnsi="仿宋_GB2312" w:eastAsia="仿宋_GB2312" w:cs="仿宋_GB2312"/>
          <w:sz w:val="32"/>
          <w:szCs w:val="32"/>
        </w:rPr>
        <w:t>每日1次用清水或清洁剂及干净的、消毒剂处理过的布头湿拖地板，除去地面的污渍。</w:t>
      </w:r>
    </w:p>
    <w:p w14:paraId="2665C4FB">
      <w:pPr>
        <w:pStyle w:val="23"/>
        <w:numPr>
          <w:ilvl w:val="0"/>
          <w:numId w:val="14"/>
        </w:numPr>
        <w:ind w:left="0" w:leftChars="0" w:firstLine="400" w:firstLineChars="0"/>
        <w:jc w:val="left"/>
        <w:rPr>
          <w:sz w:val="32"/>
          <w:szCs w:val="32"/>
        </w:rPr>
      </w:pPr>
      <w:r>
        <w:rPr>
          <w:rFonts w:ascii="仿宋_GB2312" w:hAnsi="仿宋_GB2312" w:eastAsia="仿宋_GB2312" w:cs="仿宋_GB2312"/>
          <w:sz w:val="32"/>
          <w:szCs w:val="32"/>
        </w:rPr>
        <w:t>对地面难处理的污渍进行局部处理。</w:t>
      </w:r>
    </w:p>
    <w:p w14:paraId="12D2834E">
      <w:pPr>
        <w:pStyle w:val="23"/>
        <w:numPr>
          <w:ilvl w:val="0"/>
          <w:numId w:val="12"/>
        </w:numPr>
        <w:ind w:left="425" w:leftChars="0" w:hanging="425" w:firstLineChars="0"/>
        <w:jc w:val="left"/>
        <w:rPr>
          <w:b/>
          <w:bCs/>
          <w:sz w:val="32"/>
          <w:szCs w:val="32"/>
        </w:rPr>
      </w:pPr>
      <w:r>
        <w:rPr>
          <w:rFonts w:ascii="仿宋_GB2312" w:hAnsi="仿宋_GB2312" w:eastAsia="仿宋_GB2312" w:cs="仿宋_GB2312"/>
          <w:b/>
          <w:bCs/>
          <w:sz w:val="32"/>
          <w:szCs w:val="32"/>
        </w:rPr>
        <w:t>垃圾处置和垃圾桶及烟灰缸清洁</w:t>
      </w:r>
    </w:p>
    <w:p w14:paraId="7C0D1B94">
      <w:pPr>
        <w:numPr>
          <w:ilvl w:val="0"/>
          <w:numId w:val="15"/>
        </w:numPr>
        <w:ind w:left="0" w:leftChars="0" w:firstLine="400" w:firstLineChars="0"/>
        <w:rPr>
          <w:rFonts w:hint="eastAsia" w:ascii="仿宋_GB2312" w:hAnsi="仿宋_GB2312" w:eastAsia="仿宋_GB2312" w:cs="仿宋_GB2312"/>
          <w:sz w:val="32"/>
          <w:szCs w:val="32"/>
          <w:lang w:eastAsia="zh-CN"/>
        </w:rPr>
      </w:pPr>
      <w:r>
        <w:rPr>
          <w:rFonts w:ascii="仿宋_GB2312" w:hAnsi="仿宋_GB2312" w:eastAsia="仿宋_GB2312" w:cs="仿宋_GB2312"/>
          <w:sz w:val="32"/>
          <w:szCs w:val="32"/>
        </w:rPr>
        <w:t>医疗环境辅助人员需处理的垃圾主要分为医疗废物和生活垃圾，必须严格分类收集</w:t>
      </w:r>
      <w:r>
        <w:rPr>
          <w:rFonts w:hint="eastAsia" w:ascii="仿宋_GB2312" w:hAnsi="仿宋_GB2312" w:eastAsia="仿宋_GB2312" w:cs="仿宋_GB2312"/>
          <w:sz w:val="32"/>
          <w:szCs w:val="32"/>
          <w:lang w:eastAsia="zh-CN"/>
        </w:rPr>
        <w:t>。</w:t>
      </w:r>
    </w:p>
    <w:tbl>
      <w:tblPr>
        <w:tblStyle w:val="19"/>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010"/>
        <w:gridCol w:w="3164"/>
        <w:gridCol w:w="2335"/>
        <w:gridCol w:w="1909"/>
      </w:tblGrid>
      <w:tr w14:paraId="62EFE7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1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5342A4C3">
            <w:pPr>
              <w:pStyle w:val="23"/>
              <w:jc w:val="left"/>
            </w:pPr>
            <w:r>
              <w:rPr>
                <w:rFonts w:ascii="仿宋_GB2312" w:hAnsi="仿宋_GB2312" w:eastAsia="仿宋_GB2312" w:cs="仿宋_GB2312"/>
                <w:sz w:val="20"/>
              </w:rPr>
              <w:t>垃圾类别</w:t>
            </w:r>
          </w:p>
        </w:tc>
        <w:tc>
          <w:tcPr>
            <w:tcW w:w="316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B180C64">
            <w:pPr>
              <w:pStyle w:val="23"/>
              <w:jc w:val="center"/>
            </w:pPr>
            <w:r>
              <w:rPr>
                <w:rFonts w:ascii="仿宋_GB2312" w:hAnsi="仿宋_GB2312" w:eastAsia="仿宋_GB2312" w:cs="仿宋_GB2312"/>
                <w:sz w:val="20"/>
              </w:rPr>
              <w:t>具体内容</w:t>
            </w:r>
          </w:p>
        </w:tc>
        <w:tc>
          <w:tcPr>
            <w:tcW w:w="233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F89559F">
            <w:pPr>
              <w:pStyle w:val="23"/>
              <w:jc w:val="center"/>
            </w:pPr>
            <w:r>
              <w:rPr>
                <w:rFonts w:ascii="仿宋_GB2312" w:hAnsi="仿宋_GB2312" w:eastAsia="仿宋_GB2312" w:cs="仿宋_GB2312"/>
                <w:sz w:val="20"/>
              </w:rPr>
              <w:t>收集容器/要求</w:t>
            </w:r>
          </w:p>
        </w:tc>
        <w:tc>
          <w:tcPr>
            <w:tcW w:w="190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67C008A0">
            <w:pPr>
              <w:pStyle w:val="23"/>
              <w:jc w:val="center"/>
            </w:pPr>
            <w:r>
              <w:rPr>
                <w:rFonts w:ascii="仿宋_GB2312" w:hAnsi="仿宋_GB2312" w:eastAsia="仿宋_GB2312" w:cs="仿宋_GB2312"/>
                <w:sz w:val="20"/>
              </w:rPr>
              <w:t>依据</w:t>
            </w:r>
          </w:p>
        </w:tc>
      </w:tr>
      <w:tr w14:paraId="2C1B7B9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1281" w:hRule="atLeast"/>
        </w:trPr>
        <w:tc>
          <w:tcPr>
            <w:tcW w:w="10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4AE96D">
            <w:pPr>
              <w:pStyle w:val="23"/>
              <w:jc w:val="left"/>
            </w:pPr>
            <w:r>
              <w:rPr>
                <w:rFonts w:ascii="仿宋_GB2312" w:hAnsi="仿宋_GB2312" w:eastAsia="仿宋_GB2312" w:cs="仿宋_GB2312"/>
                <w:sz w:val="20"/>
              </w:rPr>
              <w:t>医疗废物</w:t>
            </w:r>
          </w:p>
        </w:tc>
        <w:tc>
          <w:tcPr>
            <w:tcW w:w="31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7E56593">
            <w:pPr>
              <w:pStyle w:val="23"/>
              <w:jc w:val="left"/>
            </w:pPr>
            <w:r>
              <w:rPr>
                <w:rFonts w:ascii="仿宋_GB2312" w:hAnsi="仿宋_GB2312" w:eastAsia="仿宋_GB2312" w:cs="仿宋_GB2312"/>
                <w:sz w:val="20"/>
              </w:rPr>
              <w:t>感染性废物（如被患者血液、体液、排泄物污染的敷料、棉球、织物等）、损伤性废物（如针头、刀片）、病理性废物、药物性废物、化学性废物。</w:t>
            </w:r>
          </w:p>
        </w:tc>
        <w:tc>
          <w:tcPr>
            <w:tcW w:w="233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98DEC63">
            <w:pPr>
              <w:pStyle w:val="23"/>
              <w:jc w:val="left"/>
            </w:pPr>
            <w:r>
              <w:rPr>
                <w:rFonts w:ascii="仿宋_GB2312" w:hAnsi="仿宋_GB2312" w:eastAsia="仿宋_GB2312" w:cs="仿宋_GB2312"/>
                <w:sz w:val="20"/>
              </w:rPr>
              <w:t>黄色医疗废物包装袋；锐器放入防刺穿的锐器盒。包装物/容器应有明显标识，且装载量不应超过3/4。</w:t>
            </w:r>
          </w:p>
        </w:tc>
        <w:tc>
          <w:tcPr>
            <w:tcW w:w="190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60F380C">
            <w:pPr>
              <w:pStyle w:val="23"/>
              <w:jc w:val="left"/>
            </w:pPr>
            <w:r>
              <w:rPr>
                <w:rFonts w:ascii="仿宋_GB2312" w:hAnsi="仿宋_GB2312" w:eastAsia="仿宋_GB2312" w:cs="仿宋_GB2312"/>
                <w:sz w:val="20"/>
              </w:rPr>
              <w:t>《病区医院感染管理规范》7.9.2, 7.9.4</w:t>
            </w:r>
          </w:p>
        </w:tc>
      </w:tr>
      <w:tr w14:paraId="31744A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778" w:hRule="atLeast"/>
        </w:trPr>
        <w:tc>
          <w:tcPr>
            <w:tcW w:w="10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C3CC1A5">
            <w:pPr>
              <w:pStyle w:val="23"/>
              <w:jc w:val="left"/>
            </w:pPr>
            <w:r>
              <w:rPr>
                <w:rFonts w:ascii="仿宋_GB2312" w:hAnsi="仿宋_GB2312" w:eastAsia="仿宋_GB2312" w:cs="仿宋_GB2312"/>
                <w:sz w:val="20"/>
              </w:rPr>
              <w:t>特殊感染患者废物</w:t>
            </w:r>
          </w:p>
        </w:tc>
        <w:tc>
          <w:tcPr>
            <w:tcW w:w="31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1DCA3FB">
            <w:pPr>
              <w:pStyle w:val="23"/>
              <w:jc w:val="left"/>
            </w:pPr>
            <w:r>
              <w:rPr>
                <w:rFonts w:ascii="仿宋_GB2312" w:hAnsi="仿宋_GB2312" w:eastAsia="仿宋_GB2312" w:cs="仿宋_GB2312"/>
                <w:sz w:val="20"/>
              </w:rPr>
              <w:t>隔离的传染病患者或疑似患者产生的医疗废物。</w:t>
            </w:r>
          </w:p>
        </w:tc>
        <w:tc>
          <w:tcPr>
            <w:tcW w:w="233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D4008C">
            <w:pPr>
              <w:pStyle w:val="23"/>
              <w:jc w:val="left"/>
            </w:pPr>
            <w:r>
              <w:rPr>
                <w:rFonts w:ascii="仿宋_GB2312" w:hAnsi="仿宋_GB2312" w:eastAsia="仿宋_GB2312" w:cs="仿宋_GB2312"/>
                <w:sz w:val="20"/>
              </w:rPr>
              <w:t>双层黄色包装袋包装，并及时密封。</w:t>
            </w:r>
          </w:p>
        </w:tc>
        <w:tc>
          <w:tcPr>
            <w:tcW w:w="190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D61CA97">
            <w:pPr>
              <w:pStyle w:val="23"/>
              <w:jc w:val="left"/>
            </w:pPr>
            <w:r>
              <w:rPr>
                <w:rFonts w:ascii="仿宋_GB2312" w:hAnsi="仿宋_GB2312" w:eastAsia="仿宋_GB2312" w:cs="仿宋_GB2312"/>
                <w:sz w:val="20"/>
              </w:rPr>
              <w:t>《病区医院感染管理规范》7.9.5</w:t>
            </w:r>
          </w:p>
        </w:tc>
      </w:tr>
      <w:tr w14:paraId="311FBF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0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666D32">
            <w:pPr>
              <w:pStyle w:val="23"/>
              <w:jc w:val="left"/>
            </w:pPr>
            <w:r>
              <w:rPr>
                <w:rFonts w:ascii="仿宋_GB2312" w:hAnsi="仿宋_GB2312" w:eastAsia="仿宋_GB2312" w:cs="仿宋_GB2312"/>
                <w:sz w:val="20"/>
              </w:rPr>
              <w:t>生活垃圾</w:t>
            </w:r>
          </w:p>
        </w:tc>
        <w:tc>
          <w:tcPr>
            <w:tcW w:w="31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EEAD97D">
            <w:pPr>
              <w:pStyle w:val="23"/>
              <w:jc w:val="left"/>
            </w:pPr>
            <w:r>
              <w:rPr>
                <w:rFonts w:ascii="仿宋_GB2312" w:hAnsi="仿宋_GB2312" w:eastAsia="仿宋_GB2312" w:cs="仿宋_GB2312"/>
                <w:sz w:val="20"/>
              </w:rPr>
              <w:t>未被患者血液、体液、排泄物等污染的一般性生活垃圾。</w:t>
            </w:r>
          </w:p>
        </w:tc>
        <w:tc>
          <w:tcPr>
            <w:tcW w:w="233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DAD4712">
            <w:pPr>
              <w:pStyle w:val="23"/>
              <w:jc w:val="left"/>
            </w:pPr>
            <w:r>
              <w:rPr>
                <w:rFonts w:ascii="仿宋_GB2312" w:hAnsi="仿宋_GB2312" w:eastAsia="仿宋_GB2312" w:cs="仿宋_GB2312"/>
                <w:sz w:val="20"/>
              </w:rPr>
              <w:t>黑色或其他非医疗废物专用袋。</w:t>
            </w:r>
          </w:p>
        </w:tc>
        <w:tc>
          <w:tcPr>
            <w:tcW w:w="190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1ADA957">
            <w:pPr>
              <w:pStyle w:val="23"/>
              <w:jc w:val="left"/>
            </w:pPr>
            <w:r>
              <w:rPr>
                <w:rFonts w:ascii="仿宋_GB2312" w:hAnsi="仿宋_GB2312" w:eastAsia="仿宋_GB2312" w:cs="仿宋_GB2312"/>
                <w:sz w:val="19"/>
              </w:rPr>
              <w:t xml:space="preserve"> </w:t>
            </w:r>
          </w:p>
        </w:tc>
      </w:tr>
      <w:tr w14:paraId="33009D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1006" w:hRule="atLeast"/>
        </w:trPr>
        <w:tc>
          <w:tcPr>
            <w:tcW w:w="10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A0F0BA">
            <w:pPr>
              <w:pStyle w:val="23"/>
              <w:jc w:val="left"/>
            </w:pPr>
            <w:r>
              <w:rPr>
                <w:rFonts w:ascii="仿宋_GB2312" w:hAnsi="仿宋_GB2312" w:eastAsia="仿宋_GB2312" w:cs="仿宋_GB2312"/>
                <w:sz w:val="20"/>
              </w:rPr>
              <w:t>医用织物相关废物</w:t>
            </w:r>
          </w:p>
        </w:tc>
        <w:tc>
          <w:tcPr>
            <w:tcW w:w="31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AAB7087">
            <w:pPr>
              <w:pStyle w:val="23"/>
              <w:jc w:val="left"/>
            </w:pPr>
            <w:r>
              <w:rPr>
                <w:rFonts w:ascii="仿宋_GB2312" w:hAnsi="仿宋_GB2312" w:eastAsia="仿宋_GB2312" w:cs="仿宋_GB2312"/>
                <w:sz w:val="20"/>
              </w:rPr>
              <w:t>清理医用织物时混入的个人防护用品（如口罩、手套）、医用锐器、无价值的被污染物品。</w:t>
            </w:r>
          </w:p>
        </w:tc>
        <w:tc>
          <w:tcPr>
            <w:tcW w:w="233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4BD49C1">
            <w:pPr>
              <w:pStyle w:val="23"/>
              <w:jc w:val="left"/>
            </w:pPr>
            <w:r>
              <w:rPr>
                <w:rFonts w:ascii="仿宋_GB2312" w:hAnsi="仿宋_GB2312" w:eastAsia="仿宋_GB2312" w:cs="仿宋_GB2312"/>
                <w:sz w:val="20"/>
              </w:rPr>
              <w:t>按医疗废物处理。</w:t>
            </w:r>
          </w:p>
        </w:tc>
        <w:tc>
          <w:tcPr>
            <w:tcW w:w="190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0F3C7E5">
            <w:pPr>
              <w:pStyle w:val="23"/>
              <w:jc w:val="left"/>
            </w:pPr>
            <w:r>
              <w:rPr>
                <w:rFonts w:ascii="仿宋_GB2312" w:hAnsi="仿宋_GB2312" w:eastAsia="仿宋_GB2312" w:cs="仿宋_GB2312"/>
                <w:sz w:val="20"/>
              </w:rPr>
              <w:t>《医疗机构医用织物洗涤消毒技术标准》5.1.2</w:t>
            </w:r>
          </w:p>
        </w:tc>
      </w:tr>
      <w:tr w14:paraId="52E966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984" w:hRule="atLeast"/>
        </w:trPr>
        <w:tc>
          <w:tcPr>
            <w:tcW w:w="101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69D8598">
            <w:pPr>
              <w:pStyle w:val="23"/>
              <w:jc w:val="left"/>
            </w:pPr>
            <w:r>
              <w:rPr>
                <w:rFonts w:ascii="仿宋_GB2312" w:hAnsi="仿宋_GB2312" w:eastAsia="仿宋_GB2312" w:cs="仿宋_GB2312"/>
                <w:sz w:val="19"/>
              </w:rPr>
              <w:t>其他物品</w:t>
            </w:r>
          </w:p>
        </w:tc>
        <w:tc>
          <w:tcPr>
            <w:tcW w:w="316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1551A37">
            <w:pPr>
              <w:pStyle w:val="23"/>
              <w:jc w:val="left"/>
            </w:pPr>
            <w:r>
              <w:rPr>
                <w:rFonts w:ascii="仿宋_GB2312" w:hAnsi="仿宋_GB2312" w:eastAsia="仿宋_GB2312" w:cs="仿宋_GB2312"/>
                <w:sz w:val="20"/>
              </w:rPr>
              <w:t>清理出的没有明确生物污染风险的无价值物品。</w:t>
            </w:r>
          </w:p>
        </w:tc>
        <w:tc>
          <w:tcPr>
            <w:tcW w:w="233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B787019">
            <w:pPr>
              <w:pStyle w:val="23"/>
              <w:jc w:val="left"/>
            </w:pPr>
            <w:r>
              <w:rPr>
                <w:rFonts w:ascii="仿宋_GB2312" w:hAnsi="仿宋_GB2312" w:eastAsia="仿宋_GB2312" w:cs="仿宋_GB2312"/>
                <w:sz w:val="20"/>
              </w:rPr>
              <w:t>可按生活垃圾处理。</w:t>
            </w:r>
          </w:p>
        </w:tc>
        <w:tc>
          <w:tcPr>
            <w:tcW w:w="190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089157">
            <w:pPr>
              <w:pStyle w:val="23"/>
              <w:jc w:val="left"/>
            </w:pPr>
            <w:r>
              <w:rPr>
                <w:rFonts w:ascii="仿宋_GB2312" w:hAnsi="仿宋_GB2312" w:eastAsia="仿宋_GB2312" w:cs="仿宋_GB2312"/>
                <w:sz w:val="20"/>
              </w:rPr>
              <w:t>《医疗机构医用织物洗涤消毒技术标准》5.1.2, 5.3.5</w:t>
            </w:r>
          </w:p>
        </w:tc>
      </w:tr>
    </w:tbl>
    <w:p w14:paraId="0F344F90">
      <w:pPr>
        <w:pStyle w:val="23"/>
        <w:numPr>
          <w:ilvl w:val="0"/>
          <w:numId w:val="15"/>
        </w:numPr>
        <w:ind w:left="0" w:leftChars="0" w:firstLine="400" w:firstLineChars="0"/>
        <w:jc w:val="left"/>
        <w:rPr>
          <w:sz w:val="32"/>
          <w:szCs w:val="32"/>
        </w:rPr>
      </w:pPr>
      <w:r>
        <w:rPr>
          <w:rFonts w:ascii="仿宋_GB2312" w:hAnsi="仿宋_GB2312" w:eastAsia="仿宋_GB2312" w:cs="仿宋_GB2312"/>
          <w:sz w:val="32"/>
          <w:szCs w:val="32"/>
        </w:rPr>
        <w:t>关键操作原则：</w:t>
      </w:r>
    </w:p>
    <w:p w14:paraId="06AB81ED">
      <w:pPr>
        <w:pStyle w:val="23"/>
        <w:numPr>
          <w:ilvl w:val="0"/>
          <w:numId w:val="16"/>
        </w:numPr>
        <w:ind w:left="425" w:leftChars="0" w:hanging="425" w:firstLineChars="0"/>
        <w:jc w:val="both"/>
        <w:rPr>
          <w:sz w:val="32"/>
          <w:szCs w:val="32"/>
        </w:rPr>
      </w:pPr>
      <w:r>
        <w:rPr>
          <w:rFonts w:ascii="仿宋_GB2312" w:hAnsi="仿宋_GB2312" w:eastAsia="仿宋_GB2312" w:cs="仿宋_GB2312"/>
          <w:sz w:val="32"/>
          <w:szCs w:val="32"/>
        </w:rPr>
        <w:t>禁止行为：不应取出已放入包装物或容器内的医疗废物（依据《病区医院感染管理规范》7.9.6）；</w:t>
      </w:r>
    </w:p>
    <w:p w14:paraId="6BBBA136">
      <w:pPr>
        <w:pStyle w:val="23"/>
        <w:numPr>
          <w:ilvl w:val="0"/>
          <w:numId w:val="16"/>
        </w:numPr>
        <w:ind w:left="425" w:leftChars="0" w:hanging="425" w:firstLineChars="0"/>
        <w:jc w:val="both"/>
        <w:rPr>
          <w:sz w:val="32"/>
          <w:szCs w:val="32"/>
        </w:rPr>
      </w:pPr>
      <w:r>
        <w:rPr>
          <w:rFonts w:ascii="仿宋_GB2312" w:hAnsi="仿宋_GB2312" w:eastAsia="仿宋_GB2312" w:cs="仿宋_GB2312"/>
          <w:sz w:val="32"/>
          <w:szCs w:val="32"/>
        </w:rPr>
        <w:t>交接登记：应与院内转运人员做好交接登记，双签字，记录保存3年（依据《病区医院感染管理规范》7.9.9）；</w:t>
      </w:r>
    </w:p>
    <w:p w14:paraId="7D7672AC">
      <w:pPr>
        <w:pStyle w:val="23"/>
        <w:numPr>
          <w:ilvl w:val="0"/>
          <w:numId w:val="16"/>
        </w:numPr>
        <w:ind w:left="425" w:leftChars="0" w:hanging="425" w:firstLineChars="0"/>
        <w:jc w:val="both"/>
        <w:rPr>
          <w:sz w:val="32"/>
          <w:szCs w:val="32"/>
        </w:rPr>
      </w:pPr>
      <w:r>
        <w:rPr>
          <w:rFonts w:ascii="仿宋_GB2312" w:hAnsi="仿宋_GB2312" w:eastAsia="仿宋_GB2312" w:cs="仿宋_GB2312"/>
          <w:sz w:val="32"/>
          <w:szCs w:val="32"/>
        </w:rPr>
        <w:t>垃圾桶和烟灰缸污物量不超过桶体 2/3，内外表面干净；及时清倒及时更换；用全能清洁剂擦拭垃圾桶及烟灰缸的表面，做到表面清洁、无污渍、光亮。</w:t>
      </w:r>
    </w:p>
    <w:p w14:paraId="1EAA1CA8">
      <w:pPr>
        <w:pStyle w:val="23"/>
        <w:numPr>
          <w:ilvl w:val="0"/>
          <w:numId w:val="12"/>
        </w:numPr>
        <w:ind w:left="425" w:leftChars="0" w:hanging="425" w:firstLineChars="0"/>
        <w:jc w:val="left"/>
        <w:rPr>
          <w:b/>
          <w:bCs/>
          <w:sz w:val="32"/>
          <w:szCs w:val="32"/>
        </w:rPr>
      </w:pPr>
      <w:r>
        <w:rPr>
          <w:rFonts w:ascii="仿宋_GB2312" w:hAnsi="仿宋_GB2312" w:eastAsia="仿宋_GB2312" w:cs="仿宋_GB2312"/>
          <w:b/>
          <w:bCs/>
          <w:sz w:val="32"/>
          <w:szCs w:val="32"/>
        </w:rPr>
        <w:t>清洁卫生间及浴室消毒</w:t>
      </w:r>
    </w:p>
    <w:p w14:paraId="75FFBF55">
      <w:pPr>
        <w:pStyle w:val="23"/>
        <w:numPr>
          <w:ilvl w:val="0"/>
          <w:numId w:val="17"/>
        </w:numPr>
        <w:ind w:left="0" w:leftChars="0" w:firstLine="400" w:firstLineChars="0"/>
        <w:jc w:val="left"/>
        <w:rPr>
          <w:sz w:val="32"/>
          <w:szCs w:val="32"/>
        </w:rPr>
      </w:pPr>
      <w:r>
        <w:rPr>
          <w:rFonts w:ascii="仿宋_GB2312" w:hAnsi="仿宋_GB2312" w:eastAsia="仿宋_GB2312" w:cs="仿宋_GB2312"/>
          <w:sz w:val="32"/>
          <w:szCs w:val="32"/>
        </w:rPr>
        <w:t>每日2次对水池和马桶的内外侧进行清洁和消毒。</w:t>
      </w:r>
    </w:p>
    <w:p w14:paraId="665AD385">
      <w:pPr>
        <w:pStyle w:val="23"/>
        <w:numPr>
          <w:ilvl w:val="0"/>
          <w:numId w:val="17"/>
        </w:numPr>
        <w:ind w:left="0" w:leftChars="0" w:firstLine="400" w:firstLineChars="0"/>
        <w:jc w:val="left"/>
        <w:rPr>
          <w:sz w:val="32"/>
          <w:szCs w:val="32"/>
        </w:rPr>
      </w:pPr>
      <w:r>
        <w:rPr>
          <w:rFonts w:ascii="仿宋_GB2312" w:hAnsi="仿宋_GB2312" w:eastAsia="仿宋_GB2312" w:cs="仿宋_GB2312"/>
          <w:sz w:val="32"/>
          <w:szCs w:val="32"/>
        </w:rPr>
        <w:t>每日1次擦拭卫生间的镜子、五金件及台面，保证其清洁度和光亮度。</w:t>
      </w:r>
    </w:p>
    <w:p w14:paraId="7C8C2B9E">
      <w:pPr>
        <w:pStyle w:val="23"/>
        <w:numPr>
          <w:ilvl w:val="0"/>
          <w:numId w:val="17"/>
        </w:numPr>
        <w:ind w:left="0" w:leftChars="0" w:firstLine="400" w:firstLineChars="0"/>
        <w:jc w:val="left"/>
        <w:rPr>
          <w:sz w:val="32"/>
          <w:szCs w:val="32"/>
        </w:rPr>
      </w:pPr>
      <w:r>
        <w:rPr>
          <w:rFonts w:ascii="仿宋_GB2312" w:hAnsi="仿宋_GB2312" w:eastAsia="仿宋_GB2312" w:cs="仿宋_GB2312"/>
          <w:sz w:val="32"/>
          <w:szCs w:val="32"/>
        </w:rPr>
        <w:t>每日2次对卫生间的地面进行全面清洁和消毒。</w:t>
      </w:r>
    </w:p>
    <w:p w14:paraId="47165BC1">
      <w:pPr>
        <w:pStyle w:val="23"/>
        <w:numPr>
          <w:ilvl w:val="0"/>
          <w:numId w:val="12"/>
        </w:numPr>
        <w:ind w:left="425" w:leftChars="0" w:hanging="425" w:firstLineChars="0"/>
        <w:jc w:val="left"/>
        <w:rPr>
          <w:b/>
          <w:bCs/>
          <w:sz w:val="32"/>
          <w:szCs w:val="32"/>
        </w:rPr>
      </w:pPr>
      <w:r>
        <w:rPr>
          <w:rFonts w:ascii="仿宋_GB2312" w:hAnsi="仿宋_GB2312" w:eastAsia="仿宋_GB2312" w:cs="仿宋_GB2312"/>
          <w:b/>
          <w:bCs/>
          <w:sz w:val="32"/>
          <w:szCs w:val="32"/>
        </w:rPr>
        <w:t>使用毛巾、洁具规定</w:t>
      </w:r>
    </w:p>
    <w:p w14:paraId="7CC9C405">
      <w:pPr>
        <w:pStyle w:val="23"/>
        <w:ind w:firstLine="640" w:firstLineChars="200"/>
        <w:jc w:val="left"/>
        <w:rPr>
          <w:sz w:val="32"/>
          <w:szCs w:val="32"/>
        </w:rPr>
      </w:pPr>
      <w:r>
        <w:rPr>
          <w:rFonts w:ascii="仿宋_GB2312" w:hAnsi="仿宋_GB2312" w:eastAsia="仿宋_GB2312" w:cs="仿宋_GB2312"/>
          <w:sz w:val="32"/>
          <w:szCs w:val="32"/>
        </w:rPr>
        <w:t>不同区域的毛巾分类使用及其他洁具如拖把、水桶等分开使用。同一区域的毛巾使用一床一巾；一房一巾。</w:t>
      </w:r>
    </w:p>
    <w:p w14:paraId="6E408153">
      <w:pPr>
        <w:pStyle w:val="23"/>
        <w:numPr>
          <w:ilvl w:val="0"/>
          <w:numId w:val="12"/>
        </w:numPr>
        <w:ind w:left="425" w:leftChars="0" w:hanging="425" w:firstLineChars="0"/>
        <w:jc w:val="left"/>
        <w:rPr>
          <w:b/>
          <w:bCs/>
          <w:sz w:val="32"/>
          <w:szCs w:val="32"/>
        </w:rPr>
      </w:pPr>
      <w:r>
        <w:rPr>
          <w:rFonts w:ascii="仿宋_GB2312" w:hAnsi="仿宋_GB2312" w:eastAsia="仿宋_GB2312" w:cs="仿宋_GB2312"/>
          <w:b/>
          <w:bCs/>
          <w:sz w:val="32"/>
          <w:szCs w:val="32"/>
        </w:rPr>
        <w:t>环境清洁与消毒要求</w:t>
      </w:r>
    </w:p>
    <w:p w14:paraId="0AD48607">
      <w:pPr>
        <w:pStyle w:val="23"/>
        <w:numPr>
          <w:ilvl w:val="0"/>
          <w:numId w:val="18"/>
        </w:numPr>
        <w:ind w:left="425" w:leftChars="0" w:hanging="425" w:firstLineChars="0"/>
        <w:jc w:val="left"/>
        <w:rPr>
          <w:b/>
          <w:bCs/>
          <w:sz w:val="32"/>
          <w:szCs w:val="32"/>
        </w:rPr>
      </w:pPr>
      <w:r>
        <w:rPr>
          <w:rFonts w:ascii="仿宋_GB2312" w:hAnsi="仿宋_GB2312" w:eastAsia="仿宋_GB2312" w:cs="仿宋_GB2312"/>
          <w:b/>
          <w:bCs/>
          <w:sz w:val="32"/>
          <w:szCs w:val="32"/>
        </w:rPr>
        <w:t>通用原则</w:t>
      </w:r>
    </w:p>
    <w:p w14:paraId="65994690">
      <w:pPr>
        <w:pStyle w:val="23"/>
        <w:numPr>
          <w:ilvl w:val="0"/>
          <w:numId w:val="19"/>
        </w:numPr>
        <w:ind w:left="0" w:leftChars="0" w:firstLine="400" w:firstLineChars="0"/>
        <w:jc w:val="left"/>
        <w:rPr>
          <w:sz w:val="32"/>
          <w:szCs w:val="32"/>
        </w:rPr>
      </w:pPr>
      <w:r>
        <w:rPr>
          <w:rFonts w:ascii="仿宋_GB2312" w:hAnsi="仿宋_GB2312" w:eastAsia="仿宋_GB2312" w:cs="仿宋_GB2312"/>
          <w:sz w:val="32"/>
          <w:szCs w:val="32"/>
        </w:rPr>
        <w:t>湿式清洁：应采取湿式卫生的清洁方式（依据《医疗机构环境表面清洁与消毒管理标准》（WS/T 512—2025））。</w:t>
      </w:r>
    </w:p>
    <w:p w14:paraId="72F14588">
      <w:pPr>
        <w:pStyle w:val="23"/>
        <w:numPr>
          <w:ilvl w:val="0"/>
          <w:numId w:val="19"/>
        </w:numPr>
        <w:ind w:left="0" w:leftChars="0" w:firstLine="400" w:firstLineChars="0"/>
        <w:jc w:val="left"/>
        <w:rPr>
          <w:sz w:val="32"/>
          <w:szCs w:val="32"/>
        </w:rPr>
      </w:pPr>
      <w:r>
        <w:rPr>
          <w:rFonts w:ascii="仿宋_GB2312" w:hAnsi="仿宋_GB2312" w:eastAsia="仿宋_GB2312" w:cs="仿宋_GB2312"/>
          <w:sz w:val="32"/>
          <w:szCs w:val="32"/>
        </w:rPr>
        <w:t>清洁单元：以病床为中心，其周围高频接触表面为一个清洁单元。清洁时应遵循单元化操作，一块抹布或一个消毒湿巾不应连续用于两个清洁单元（依据《WS/T 512-2025》6.1）。</w:t>
      </w:r>
    </w:p>
    <w:p w14:paraId="1B67C091">
      <w:pPr>
        <w:pStyle w:val="23"/>
        <w:numPr>
          <w:ilvl w:val="0"/>
          <w:numId w:val="19"/>
        </w:numPr>
        <w:ind w:left="0" w:leftChars="0" w:firstLine="400" w:firstLineChars="0"/>
        <w:jc w:val="left"/>
        <w:rPr>
          <w:rFonts w:ascii="仿宋_GB2312" w:hAnsi="仿宋_GB2312" w:eastAsia="仿宋_GB2312" w:cs="仿宋_GB2312"/>
          <w:sz w:val="32"/>
          <w:szCs w:val="32"/>
        </w:rPr>
      </w:pPr>
      <w:r>
        <w:rPr>
          <w:rFonts w:ascii="仿宋_GB2312" w:hAnsi="仿宋_GB2312" w:eastAsia="仿宋_GB2312" w:cs="仿宋_GB2312"/>
          <w:sz w:val="32"/>
          <w:szCs w:val="32"/>
        </w:rPr>
        <w:t>顺序与方向：应有序进行，由上而下，由里到外，由轻度污染到重度污染（依据（WS/T 512—2025）5.6）。</w:t>
      </w:r>
    </w:p>
    <w:p w14:paraId="256592F5">
      <w:pPr>
        <w:pStyle w:val="23"/>
        <w:numPr>
          <w:ilvl w:val="0"/>
          <w:numId w:val="19"/>
        </w:numPr>
        <w:ind w:left="0" w:leftChars="0" w:firstLine="400" w:firstLineChars="0"/>
        <w:jc w:val="left"/>
        <w:rPr>
          <w:sz w:val="32"/>
          <w:szCs w:val="32"/>
        </w:rPr>
      </w:pPr>
      <w:r>
        <w:rPr>
          <w:rFonts w:ascii="仿宋_GB2312" w:hAnsi="仿宋_GB2312" w:eastAsia="仿宋_GB2312" w:cs="仿宋_GB2312"/>
          <w:sz w:val="32"/>
          <w:szCs w:val="32"/>
        </w:rPr>
        <w:t>先清洁后消毒：遵循先清洁再消毒的原则（依据（WS/T 512—2025）5.1）。发生不明原因传染病时，可使用消毒湿巾“一步法”擦拭（依据《WS/T 512-2025》5.1）。</w:t>
      </w:r>
    </w:p>
    <w:p w14:paraId="4BC89617">
      <w:pPr>
        <w:pStyle w:val="23"/>
        <w:numPr>
          <w:ilvl w:val="0"/>
          <w:numId w:val="19"/>
        </w:numPr>
        <w:ind w:left="0" w:leftChars="0" w:firstLine="400" w:firstLineChars="0"/>
        <w:jc w:val="left"/>
        <w:rPr>
          <w:sz w:val="32"/>
          <w:szCs w:val="32"/>
        </w:rPr>
      </w:pPr>
      <w:r>
        <w:rPr>
          <w:rFonts w:ascii="仿宋_GB2312" w:hAnsi="仿宋_GB2312" w:eastAsia="仿宋_GB2312" w:cs="仿宋_GB2312"/>
          <w:sz w:val="32"/>
          <w:szCs w:val="32"/>
        </w:rPr>
        <w:t>工具分区与颜色标记：清洁工具应分区使用，实行不同区域的颜色标记，防止交叉污染（依据《WS/T 512-2025》5.8）。</w:t>
      </w:r>
    </w:p>
    <w:p w14:paraId="21FE6305">
      <w:pPr>
        <w:pStyle w:val="23"/>
        <w:jc w:val="left"/>
        <w:rPr>
          <w:rFonts w:ascii="仿宋_GB2312" w:hAnsi="仿宋_GB2312" w:eastAsia="仿宋_GB2312" w:cs="仿宋_GB2312"/>
          <w:sz w:val="20"/>
        </w:rPr>
      </w:pPr>
    </w:p>
    <w:p w14:paraId="0D0043FD">
      <w:pPr>
        <w:pStyle w:val="23"/>
        <w:jc w:val="left"/>
      </w:pPr>
      <w:r>
        <w:drawing>
          <wp:inline distT="0" distB="0" distL="114300" distR="114300">
            <wp:extent cx="5123815" cy="5690870"/>
            <wp:effectExtent l="0" t="0" r="12065" b="889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
                    <a:srcRect l="8581" t="3222" r="3938" b="1195"/>
                    <a:stretch>
                      <a:fillRect/>
                    </a:stretch>
                  </pic:blipFill>
                  <pic:spPr>
                    <a:xfrm>
                      <a:off x="0" y="0"/>
                      <a:ext cx="5123815" cy="5690870"/>
                    </a:xfrm>
                    <a:prstGeom prst="rect">
                      <a:avLst/>
                    </a:prstGeom>
                    <a:noFill/>
                    <a:ln>
                      <a:noFill/>
                    </a:ln>
                  </pic:spPr>
                </pic:pic>
              </a:graphicData>
            </a:graphic>
          </wp:inline>
        </w:drawing>
      </w:r>
    </w:p>
    <w:p w14:paraId="31BB72F1">
      <w:pPr>
        <w:pStyle w:val="23"/>
        <w:jc w:val="left"/>
      </w:pPr>
      <w:r>
        <w:drawing>
          <wp:inline distT="0" distB="0" distL="114300" distR="114300">
            <wp:extent cx="5240020" cy="2865120"/>
            <wp:effectExtent l="0" t="0" r="254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9"/>
                    <a:srcRect l="6720" r="2421"/>
                    <a:stretch>
                      <a:fillRect/>
                    </a:stretch>
                  </pic:blipFill>
                  <pic:spPr>
                    <a:xfrm>
                      <a:off x="0" y="0"/>
                      <a:ext cx="5240020" cy="2865120"/>
                    </a:xfrm>
                    <a:prstGeom prst="rect">
                      <a:avLst/>
                    </a:prstGeom>
                    <a:noFill/>
                    <a:ln>
                      <a:noFill/>
                    </a:ln>
                  </pic:spPr>
                </pic:pic>
              </a:graphicData>
            </a:graphic>
          </wp:inline>
        </w:drawing>
      </w:r>
    </w:p>
    <w:p w14:paraId="0FD0ACC9">
      <w:pPr>
        <w:rPr>
          <w:rFonts w:ascii="仿宋_GB2312" w:hAnsi="仿宋_GB2312" w:eastAsia="仿宋_GB2312" w:cs="仿宋_GB2312"/>
          <w:b/>
          <w:bCs/>
          <w:sz w:val="20"/>
        </w:rPr>
      </w:pPr>
      <w:r>
        <w:rPr>
          <w:rFonts w:ascii="仿宋_GB2312" w:hAnsi="仿宋_GB2312" w:eastAsia="仿宋_GB2312" w:cs="仿宋_GB2312"/>
          <w:b/>
          <w:bCs/>
          <w:sz w:val="20"/>
        </w:rPr>
        <w:br w:type="page"/>
      </w:r>
    </w:p>
    <w:p w14:paraId="19736C0B">
      <w:pPr>
        <w:rPr>
          <w:rFonts w:ascii="仿宋_GB2312" w:hAnsi="仿宋_GB2312" w:eastAsia="仿宋_GB2312" w:cs="仿宋_GB2312"/>
          <w:sz w:val="2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09F4C81">
      <w:pPr>
        <w:pStyle w:val="23"/>
        <w:numPr>
          <w:ilvl w:val="0"/>
          <w:numId w:val="18"/>
        </w:numPr>
        <w:ind w:left="425" w:leftChars="0" w:hanging="425" w:firstLineChars="0"/>
        <w:jc w:val="left"/>
        <w:rPr>
          <w:b/>
          <w:bCs/>
          <w:sz w:val="32"/>
          <w:szCs w:val="32"/>
        </w:rPr>
      </w:pPr>
      <w:r>
        <w:rPr>
          <w:rFonts w:ascii="仿宋_GB2312" w:hAnsi="仿宋_GB2312" w:eastAsia="仿宋_GB2312" w:cs="仿宋_GB2312"/>
          <w:b/>
          <w:bCs/>
          <w:sz w:val="32"/>
          <w:szCs w:val="32"/>
        </w:rPr>
        <w:t>不同风险区域的清洁消毒频率与标准</w:t>
      </w:r>
    </w:p>
    <w:p w14:paraId="77AB3459">
      <w:pPr>
        <w:numPr>
          <w:ilvl w:val="0"/>
          <w:numId w:val="20"/>
        </w:numPr>
        <w:ind w:left="0" w:leftChars="0" w:firstLine="400" w:firstLineChars="0"/>
        <w:rPr>
          <w:rFonts w:ascii="仿宋_GB2312" w:hAnsi="仿宋_GB2312" w:eastAsia="仿宋_GB2312" w:cs="仿宋_GB2312"/>
          <w:sz w:val="32"/>
          <w:szCs w:val="32"/>
        </w:rPr>
      </w:pPr>
      <w:r>
        <w:rPr>
          <w:rFonts w:ascii="仿宋_GB2312" w:hAnsi="仿宋_GB2312" w:eastAsia="仿宋_GB2312" w:cs="仿宋_GB2312"/>
          <w:sz w:val="32"/>
          <w:szCs w:val="32"/>
        </w:rPr>
        <w:t>医疗机构所有区域应根据风险等级进行分类管理，具体要求如下表（所有区域一旦发生患者体液、血液等污染，应立即实施污点清洁与消毒（依据《WS/T 512-2025》表1注1））</w:t>
      </w:r>
    </w:p>
    <w:tbl>
      <w:tblPr>
        <w:tblStyle w:val="19"/>
        <w:tblW w:w="14890" w:type="dxa"/>
        <w:tblInd w:w="-36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78"/>
        <w:gridCol w:w="1301"/>
        <w:gridCol w:w="1325"/>
        <w:gridCol w:w="2476"/>
        <w:gridCol w:w="3851"/>
        <w:gridCol w:w="3404"/>
        <w:gridCol w:w="1255"/>
      </w:tblGrid>
      <w:tr w14:paraId="40E3C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9" w:hRule="atLeast"/>
        </w:trPr>
        <w:tc>
          <w:tcPr>
            <w:tcW w:w="14890" w:type="dxa"/>
            <w:gridSpan w:val="7"/>
            <w:tcBorders>
              <w:top w:val="nil"/>
              <w:left w:val="nil"/>
              <w:bottom w:val="nil"/>
              <w:right w:val="nil"/>
            </w:tcBorders>
            <w:shd w:val="clear" w:color="auto" w:fill="auto"/>
            <w:noWrap/>
            <w:vAlign w:val="center"/>
          </w:tcPr>
          <w:p w14:paraId="40DC4236">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医院不同区域卫生等级与日常清洁方法、频次</w:t>
            </w:r>
          </w:p>
        </w:tc>
      </w:tr>
      <w:tr w14:paraId="76E9C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trPr>
        <w:tc>
          <w:tcPr>
            <w:tcW w:w="1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8F7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区域</w:t>
            </w:r>
          </w:p>
        </w:tc>
        <w:tc>
          <w:tcPr>
            <w:tcW w:w="26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217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清洁范围</w:t>
            </w:r>
          </w:p>
        </w:tc>
        <w:tc>
          <w:tcPr>
            <w:tcW w:w="2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77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清洁用品（具）</w:t>
            </w:r>
          </w:p>
        </w:tc>
        <w:tc>
          <w:tcPr>
            <w:tcW w:w="3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CE9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日常清洁消毒方法</w:t>
            </w:r>
          </w:p>
        </w:tc>
        <w:tc>
          <w:tcPr>
            <w:tcW w:w="3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C16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推荐日常清洁频次</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1C8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卫生等级</w:t>
            </w:r>
          </w:p>
        </w:tc>
      </w:tr>
      <w:tr w14:paraId="0F7A8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2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36D8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低度污染</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危险区域</w:t>
            </w:r>
          </w:p>
        </w:tc>
        <w:tc>
          <w:tcPr>
            <w:tcW w:w="26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BCC2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各类物体表面</w:t>
            </w:r>
          </w:p>
        </w:tc>
        <w:tc>
          <w:tcPr>
            <w:tcW w:w="24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4A39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各种适宜的拖把、抹布</w:t>
            </w:r>
          </w:p>
        </w:tc>
        <w:tc>
          <w:tcPr>
            <w:tcW w:w="385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0BC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清水擦拭</w:t>
            </w:r>
          </w:p>
        </w:tc>
        <w:tc>
          <w:tcPr>
            <w:tcW w:w="3404" w:type="dxa"/>
            <w:vMerge w:val="restart"/>
            <w:tcBorders>
              <w:top w:val="single" w:color="000000" w:sz="4" w:space="0"/>
              <w:left w:val="single" w:color="000000" w:sz="4" w:space="0"/>
              <w:right w:val="single" w:color="000000" w:sz="4" w:space="0"/>
            </w:tcBorders>
            <w:shd w:val="clear" w:color="auto" w:fill="auto"/>
            <w:noWrap/>
            <w:vAlign w:val="center"/>
          </w:tcPr>
          <w:p w14:paraId="0D2A8BF0">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eastAsia="zh"/>
              </w:rPr>
            </w:pPr>
            <w:r>
              <w:rPr>
                <w:rFonts w:hint="eastAsia" w:ascii="仿宋" w:hAnsi="仿宋" w:eastAsia="仿宋" w:cs="仿宋"/>
                <w:i w:val="0"/>
                <w:iCs w:val="0"/>
                <w:color w:val="000000"/>
                <w:sz w:val="20"/>
                <w:szCs w:val="20"/>
                <w:u w:val="none"/>
                <w:lang w:eastAsia="zh"/>
              </w:rPr>
              <w:t>1-2次</w:t>
            </w:r>
            <w:r>
              <w:rPr>
                <w:rFonts w:hint="eastAsia" w:ascii="仿宋" w:hAnsi="仿宋" w:eastAsia="仿宋" w:cs="仿宋"/>
                <w:i w:val="0"/>
                <w:iCs w:val="0"/>
                <w:color w:val="000000"/>
                <w:kern w:val="0"/>
                <w:sz w:val="20"/>
                <w:szCs w:val="20"/>
                <w:u w:val="none"/>
                <w:lang w:val="en-US" w:eastAsia="zh-CN" w:bidi="ar"/>
              </w:rPr>
              <w:t>/日</w:t>
            </w:r>
          </w:p>
        </w:tc>
        <w:tc>
          <w:tcPr>
            <w:tcW w:w="12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CC7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清洁级</w:t>
            </w:r>
          </w:p>
        </w:tc>
      </w:tr>
      <w:tr w14:paraId="454C2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82446">
            <w:pPr>
              <w:jc w:val="center"/>
              <w:rPr>
                <w:rFonts w:hint="eastAsia" w:ascii="仿宋" w:hAnsi="仿宋" w:eastAsia="仿宋" w:cs="仿宋"/>
                <w:i w:val="0"/>
                <w:iCs w:val="0"/>
                <w:color w:val="000000"/>
                <w:sz w:val="20"/>
                <w:szCs w:val="20"/>
                <w:u w:val="none"/>
              </w:rPr>
            </w:pPr>
          </w:p>
        </w:tc>
        <w:tc>
          <w:tcPr>
            <w:tcW w:w="26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69B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地面</w:t>
            </w:r>
          </w:p>
        </w:tc>
        <w:tc>
          <w:tcPr>
            <w:tcW w:w="2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C9770">
            <w:pPr>
              <w:jc w:val="center"/>
              <w:rPr>
                <w:rFonts w:hint="eastAsia" w:ascii="仿宋" w:hAnsi="仿宋" w:eastAsia="仿宋" w:cs="仿宋"/>
                <w:i w:val="0"/>
                <w:iCs w:val="0"/>
                <w:color w:val="000000"/>
                <w:sz w:val="20"/>
                <w:szCs w:val="20"/>
                <w:u w:val="none"/>
              </w:rPr>
            </w:pPr>
          </w:p>
        </w:tc>
        <w:tc>
          <w:tcPr>
            <w:tcW w:w="38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5D8F9">
            <w:pPr>
              <w:jc w:val="center"/>
              <w:rPr>
                <w:rFonts w:hint="eastAsia" w:ascii="仿宋" w:hAnsi="仿宋" w:eastAsia="仿宋" w:cs="仿宋"/>
                <w:i w:val="0"/>
                <w:iCs w:val="0"/>
                <w:color w:val="000000"/>
                <w:sz w:val="20"/>
                <w:szCs w:val="20"/>
                <w:u w:val="none"/>
              </w:rPr>
            </w:pPr>
          </w:p>
        </w:tc>
        <w:tc>
          <w:tcPr>
            <w:tcW w:w="3404" w:type="dxa"/>
            <w:vMerge w:val="continue"/>
            <w:tcBorders>
              <w:left w:val="single" w:color="000000" w:sz="4" w:space="0"/>
              <w:right w:val="single" w:color="000000" w:sz="4" w:space="0"/>
            </w:tcBorders>
            <w:shd w:val="clear" w:color="auto" w:fill="auto"/>
            <w:noWrap/>
            <w:vAlign w:val="center"/>
          </w:tcPr>
          <w:p w14:paraId="544DA5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2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DDFD1">
            <w:pPr>
              <w:jc w:val="center"/>
              <w:rPr>
                <w:rFonts w:hint="eastAsia" w:ascii="仿宋" w:hAnsi="仿宋" w:eastAsia="仿宋" w:cs="仿宋"/>
                <w:i w:val="0"/>
                <w:iCs w:val="0"/>
                <w:color w:val="000000"/>
                <w:sz w:val="20"/>
                <w:szCs w:val="20"/>
                <w:u w:val="none"/>
              </w:rPr>
            </w:pPr>
          </w:p>
        </w:tc>
      </w:tr>
      <w:tr w14:paraId="67173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7CB93">
            <w:pPr>
              <w:jc w:val="center"/>
              <w:rPr>
                <w:rFonts w:hint="eastAsia" w:ascii="仿宋" w:hAnsi="仿宋" w:eastAsia="仿宋" w:cs="仿宋"/>
                <w:i w:val="0"/>
                <w:iCs w:val="0"/>
                <w:color w:val="000000"/>
                <w:sz w:val="20"/>
                <w:szCs w:val="20"/>
                <w:u w:val="none"/>
              </w:rPr>
            </w:pPr>
          </w:p>
        </w:tc>
        <w:tc>
          <w:tcPr>
            <w:tcW w:w="26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F919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墙面/天花板</w:t>
            </w:r>
          </w:p>
        </w:tc>
        <w:tc>
          <w:tcPr>
            <w:tcW w:w="2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564EC">
            <w:pPr>
              <w:jc w:val="center"/>
              <w:rPr>
                <w:rFonts w:hint="eastAsia" w:ascii="仿宋" w:hAnsi="仿宋" w:eastAsia="仿宋" w:cs="仿宋"/>
                <w:i w:val="0"/>
                <w:iCs w:val="0"/>
                <w:color w:val="000000"/>
                <w:sz w:val="20"/>
                <w:szCs w:val="20"/>
                <w:u w:val="none"/>
              </w:rPr>
            </w:pPr>
          </w:p>
        </w:tc>
        <w:tc>
          <w:tcPr>
            <w:tcW w:w="38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64736">
            <w:pPr>
              <w:jc w:val="center"/>
              <w:rPr>
                <w:rFonts w:hint="eastAsia" w:ascii="仿宋" w:hAnsi="仿宋" w:eastAsia="仿宋" w:cs="仿宋"/>
                <w:i w:val="0"/>
                <w:iCs w:val="0"/>
                <w:color w:val="000000"/>
                <w:sz w:val="20"/>
                <w:szCs w:val="20"/>
                <w:u w:val="none"/>
              </w:rPr>
            </w:pPr>
          </w:p>
        </w:tc>
        <w:tc>
          <w:tcPr>
            <w:tcW w:w="3404" w:type="dxa"/>
            <w:vMerge w:val="continue"/>
            <w:tcBorders>
              <w:left w:val="single" w:color="000000" w:sz="4" w:space="0"/>
              <w:right w:val="single" w:color="000000" w:sz="4" w:space="0"/>
            </w:tcBorders>
            <w:shd w:val="clear" w:color="auto" w:fill="auto"/>
            <w:noWrap/>
            <w:vAlign w:val="center"/>
          </w:tcPr>
          <w:p w14:paraId="78ACA3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2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F2837">
            <w:pPr>
              <w:jc w:val="center"/>
              <w:rPr>
                <w:rFonts w:hint="eastAsia" w:ascii="仿宋" w:hAnsi="仿宋" w:eastAsia="仿宋" w:cs="仿宋"/>
                <w:i w:val="0"/>
                <w:iCs w:val="0"/>
                <w:color w:val="000000"/>
                <w:sz w:val="20"/>
                <w:szCs w:val="20"/>
                <w:u w:val="none"/>
              </w:rPr>
            </w:pPr>
          </w:p>
        </w:tc>
      </w:tr>
      <w:tr w14:paraId="06520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6ADB9">
            <w:pPr>
              <w:jc w:val="center"/>
              <w:rPr>
                <w:rFonts w:hint="eastAsia" w:ascii="仿宋" w:hAnsi="仿宋" w:eastAsia="仿宋" w:cs="仿宋"/>
                <w:i w:val="0"/>
                <w:iCs w:val="0"/>
                <w:color w:val="000000"/>
                <w:sz w:val="20"/>
                <w:szCs w:val="20"/>
                <w:u w:val="none"/>
              </w:rPr>
            </w:pPr>
          </w:p>
        </w:tc>
        <w:tc>
          <w:tcPr>
            <w:tcW w:w="26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42AD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通风口</w:t>
            </w:r>
          </w:p>
        </w:tc>
        <w:tc>
          <w:tcPr>
            <w:tcW w:w="2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24994">
            <w:pPr>
              <w:jc w:val="center"/>
              <w:rPr>
                <w:rFonts w:hint="eastAsia" w:ascii="仿宋" w:hAnsi="仿宋" w:eastAsia="仿宋" w:cs="仿宋"/>
                <w:i w:val="0"/>
                <w:iCs w:val="0"/>
                <w:color w:val="000000"/>
                <w:sz w:val="20"/>
                <w:szCs w:val="20"/>
                <w:u w:val="none"/>
              </w:rPr>
            </w:pPr>
          </w:p>
        </w:tc>
        <w:tc>
          <w:tcPr>
            <w:tcW w:w="38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3F768">
            <w:pPr>
              <w:jc w:val="center"/>
              <w:rPr>
                <w:rFonts w:hint="eastAsia" w:ascii="仿宋" w:hAnsi="仿宋" w:eastAsia="仿宋" w:cs="仿宋"/>
                <w:i w:val="0"/>
                <w:iCs w:val="0"/>
                <w:color w:val="000000"/>
                <w:sz w:val="20"/>
                <w:szCs w:val="20"/>
                <w:u w:val="none"/>
              </w:rPr>
            </w:pPr>
          </w:p>
        </w:tc>
        <w:tc>
          <w:tcPr>
            <w:tcW w:w="3404" w:type="dxa"/>
            <w:vMerge w:val="continue"/>
            <w:tcBorders>
              <w:left w:val="single" w:color="000000" w:sz="4" w:space="0"/>
              <w:bottom w:val="single" w:color="000000" w:sz="4" w:space="0"/>
              <w:right w:val="single" w:color="000000" w:sz="4" w:space="0"/>
            </w:tcBorders>
            <w:shd w:val="clear" w:color="auto" w:fill="auto"/>
            <w:noWrap/>
            <w:vAlign w:val="center"/>
          </w:tcPr>
          <w:p w14:paraId="4826E32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eastAsia="zh"/>
              </w:rPr>
            </w:pPr>
          </w:p>
        </w:tc>
        <w:tc>
          <w:tcPr>
            <w:tcW w:w="12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DC0D0">
            <w:pPr>
              <w:jc w:val="center"/>
              <w:rPr>
                <w:rFonts w:hint="eastAsia" w:ascii="仿宋" w:hAnsi="仿宋" w:eastAsia="仿宋" w:cs="仿宋"/>
                <w:i w:val="0"/>
                <w:iCs w:val="0"/>
                <w:color w:val="000000"/>
                <w:sz w:val="20"/>
                <w:szCs w:val="20"/>
                <w:u w:val="none"/>
              </w:rPr>
            </w:pPr>
          </w:p>
        </w:tc>
      </w:tr>
      <w:tr w14:paraId="3454B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0" w:hRule="atLeast"/>
        </w:trPr>
        <w:tc>
          <w:tcPr>
            <w:tcW w:w="12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9654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中度污染</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危险区域</w:t>
            </w:r>
          </w:p>
        </w:tc>
        <w:tc>
          <w:tcPr>
            <w:tcW w:w="26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9726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医疗设备表面</w:t>
            </w:r>
          </w:p>
        </w:tc>
        <w:tc>
          <w:tcPr>
            <w:tcW w:w="2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0A9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抹布</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一次性可吸湿性材料</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一次性消毒湿巾</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B7E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清水(或加清洁剂)擦拭，低、中水平消毒；</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“清洁消毒一步法”；</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屏障保护</w:t>
            </w:r>
          </w:p>
        </w:tc>
        <w:tc>
          <w:tcPr>
            <w:tcW w:w="34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52A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每名患者使用后立即清洁消毒；对使用频率较低或不直接接触患者的医疗设备，应日常清洁消毒2次/周</w:t>
            </w:r>
          </w:p>
        </w:tc>
        <w:tc>
          <w:tcPr>
            <w:tcW w:w="1255" w:type="dxa"/>
            <w:vMerge w:val="restart"/>
            <w:tcBorders>
              <w:top w:val="single" w:color="000000" w:sz="4" w:space="0"/>
              <w:left w:val="single" w:color="000000" w:sz="4" w:space="0"/>
              <w:right w:val="single" w:color="000000" w:sz="4" w:space="0"/>
            </w:tcBorders>
            <w:shd w:val="clear" w:color="auto" w:fill="auto"/>
            <w:noWrap/>
            <w:vAlign w:val="center"/>
          </w:tcPr>
          <w:p w14:paraId="6FC4E175">
            <w:pPr>
              <w:jc w:val="center"/>
              <w:rPr>
                <w:sz w:val="20"/>
                <w:szCs w:val="20"/>
              </w:rPr>
            </w:pPr>
            <w:r>
              <w:rPr>
                <w:rFonts w:hint="eastAsia" w:ascii="仿宋" w:hAnsi="仿宋" w:eastAsia="仿宋" w:cs="仿宋"/>
                <w:i w:val="0"/>
                <w:iCs w:val="0"/>
                <w:color w:val="000000"/>
                <w:kern w:val="0"/>
                <w:sz w:val="20"/>
                <w:szCs w:val="20"/>
                <w:u w:val="none"/>
                <w:lang w:val="en-US" w:eastAsia="zh-CN" w:bidi="ar"/>
              </w:rPr>
              <w:t>卫生级</w:t>
            </w:r>
          </w:p>
          <w:p w14:paraId="0BA5EB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p w14:paraId="4003C9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p w14:paraId="2DE247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p w14:paraId="4C3AA0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p w14:paraId="4AE4E2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p w14:paraId="208C29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4AA15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8314D">
            <w:pPr>
              <w:jc w:val="center"/>
              <w:rPr>
                <w:rFonts w:hint="eastAsia" w:ascii="仿宋" w:hAnsi="仿宋" w:eastAsia="仿宋" w:cs="仿宋"/>
                <w:i w:val="0"/>
                <w:iCs w:val="0"/>
                <w:color w:val="000000"/>
                <w:sz w:val="20"/>
                <w:szCs w:val="20"/>
                <w:u w:val="none"/>
              </w:rPr>
            </w:pPr>
          </w:p>
        </w:tc>
        <w:tc>
          <w:tcPr>
            <w:tcW w:w="1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9FCEF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低频接触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卫生表面</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E9B5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地面</w:t>
            </w:r>
          </w:p>
        </w:tc>
        <w:tc>
          <w:tcPr>
            <w:tcW w:w="2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416F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扁平脱卸式拖把</w:t>
            </w:r>
          </w:p>
        </w:tc>
        <w:tc>
          <w:tcPr>
            <w:tcW w:w="3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823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清水擦拭</w:t>
            </w:r>
          </w:p>
        </w:tc>
        <w:tc>
          <w:tcPr>
            <w:tcW w:w="3404" w:type="dxa"/>
            <w:vMerge w:val="restart"/>
            <w:tcBorders>
              <w:top w:val="single" w:color="000000" w:sz="4" w:space="0"/>
              <w:left w:val="single" w:color="000000" w:sz="4" w:space="0"/>
              <w:right w:val="single" w:color="000000" w:sz="4" w:space="0"/>
            </w:tcBorders>
            <w:shd w:val="clear" w:color="auto" w:fill="auto"/>
            <w:noWrap/>
            <w:vAlign w:val="center"/>
          </w:tcPr>
          <w:p w14:paraId="5E7AF57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p w14:paraId="648898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p w14:paraId="023BCEA9">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eastAsia="zh"/>
              </w:rPr>
            </w:pPr>
            <w:r>
              <w:rPr>
                <w:rFonts w:hint="eastAsia" w:ascii="仿宋" w:hAnsi="仿宋" w:eastAsia="仿宋" w:cs="仿宋"/>
                <w:i w:val="0"/>
                <w:iCs w:val="0"/>
                <w:color w:val="000000"/>
                <w:kern w:val="0"/>
                <w:sz w:val="20"/>
                <w:szCs w:val="20"/>
                <w:u w:val="none"/>
                <w:lang w:val="en-US" w:eastAsia="zh" w:bidi="ar"/>
              </w:rPr>
              <w:t>2次</w:t>
            </w:r>
            <w:r>
              <w:rPr>
                <w:rFonts w:hint="eastAsia" w:ascii="仿宋" w:hAnsi="仿宋" w:eastAsia="仿宋" w:cs="仿宋"/>
                <w:i w:val="0"/>
                <w:iCs w:val="0"/>
                <w:color w:val="000000"/>
                <w:kern w:val="0"/>
                <w:sz w:val="20"/>
                <w:szCs w:val="20"/>
                <w:u w:val="none"/>
                <w:lang w:val="en-US" w:eastAsia="zh-CN" w:bidi="ar"/>
              </w:rPr>
              <w:t>/日</w:t>
            </w:r>
          </w:p>
          <w:p w14:paraId="1CD7C1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p w14:paraId="18659C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255" w:type="dxa"/>
            <w:vMerge w:val="continue"/>
            <w:tcBorders>
              <w:left w:val="single" w:color="000000" w:sz="4" w:space="0"/>
              <w:right w:val="single" w:color="000000" w:sz="4" w:space="0"/>
            </w:tcBorders>
            <w:shd w:val="clear" w:color="auto" w:fill="auto"/>
            <w:noWrap/>
            <w:vAlign w:val="center"/>
          </w:tcPr>
          <w:p w14:paraId="0C5789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4B7CC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84802">
            <w:pPr>
              <w:jc w:val="center"/>
              <w:rPr>
                <w:rFonts w:hint="eastAsia" w:ascii="仿宋" w:hAnsi="仿宋" w:eastAsia="仿宋" w:cs="仿宋"/>
                <w:i w:val="0"/>
                <w:iCs w:val="0"/>
                <w:color w:val="000000"/>
                <w:sz w:val="20"/>
                <w:szCs w:val="20"/>
                <w:u w:val="none"/>
              </w:rPr>
            </w:pPr>
          </w:p>
        </w:tc>
        <w:tc>
          <w:tcPr>
            <w:tcW w:w="1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B3749">
            <w:pPr>
              <w:jc w:val="left"/>
              <w:rPr>
                <w:rFonts w:hint="eastAsia" w:ascii="仿宋" w:hAnsi="仿宋" w:eastAsia="仿宋" w:cs="仿宋"/>
                <w:i w:val="0"/>
                <w:iCs w:val="0"/>
                <w:color w:val="000000"/>
                <w:sz w:val="20"/>
                <w:szCs w:val="20"/>
                <w:u w:val="none"/>
              </w:rPr>
            </w:pP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0A05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墙面/天花板</w:t>
            </w:r>
          </w:p>
        </w:tc>
        <w:tc>
          <w:tcPr>
            <w:tcW w:w="2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727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抹布或其他可吸湿材料</w:t>
            </w:r>
          </w:p>
        </w:tc>
        <w:tc>
          <w:tcPr>
            <w:tcW w:w="3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796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清水擦拭</w:t>
            </w:r>
          </w:p>
        </w:tc>
        <w:tc>
          <w:tcPr>
            <w:tcW w:w="3404" w:type="dxa"/>
            <w:vMerge w:val="continue"/>
            <w:tcBorders>
              <w:left w:val="single" w:color="000000" w:sz="4" w:space="0"/>
              <w:right w:val="single" w:color="000000" w:sz="4" w:space="0"/>
            </w:tcBorders>
            <w:shd w:val="clear" w:color="auto" w:fill="auto"/>
            <w:noWrap/>
            <w:vAlign w:val="center"/>
          </w:tcPr>
          <w:p w14:paraId="4AB701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255" w:type="dxa"/>
            <w:vMerge w:val="continue"/>
            <w:tcBorders>
              <w:left w:val="single" w:color="000000" w:sz="4" w:space="0"/>
              <w:right w:val="single" w:color="000000" w:sz="4" w:space="0"/>
            </w:tcBorders>
            <w:shd w:val="clear" w:color="auto" w:fill="auto"/>
            <w:noWrap/>
            <w:vAlign w:val="center"/>
          </w:tcPr>
          <w:p w14:paraId="099DDC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2BBF8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1F2A4">
            <w:pPr>
              <w:jc w:val="center"/>
              <w:rPr>
                <w:rFonts w:hint="eastAsia" w:ascii="仿宋" w:hAnsi="仿宋" w:eastAsia="仿宋" w:cs="仿宋"/>
                <w:i w:val="0"/>
                <w:iCs w:val="0"/>
                <w:color w:val="000000"/>
                <w:sz w:val="20"/>
                <w:szCs w:val="20"/>
                <w:u w:val="none"/>
              </w:rPr>
            </w:pPr>
          </w:p>
        </w:tc>
        <w:tc>
          <w:tcPr>
            <w:tcW w:w="26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C4E5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高频接触卫生表面</w:t>
            </w:r>
          </w:p>
        </w:tc>
        <w:tc>
          <w:tcPr>
            <w:tcW w:w="2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CCF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抹布</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一次性可吸湿性材料</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一次性消毒湿巾</w:t>
            </w:r>
          </w:p>
        </w:tc>
        <w:tc>
          <w:tcPr>
            <w:tcW w:w="3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919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清水加清洁剂擦拭</w:t>
            </w:r>
          </w:p>
        </w:tc>
        <w:tc>
          <w:tcPr>
            <w:tcW w:w="3404" w:type="dxa"/>
            <w:vMerge w:val="continue"/>
            <w:tcBorders>
              <w:left w:val="single" w:color="000000" w:sz="4" w:space="0"/>
              <w:right w:val="single" w:color="000000" w:sz="4" w:space="0"/>
            </w:tcBorders>
            <w:shd w:val="clear" w:color="auto" w:fill="auto"/>
            <w:noWrap/>
            <w:vAlign w:val="center"/>
          </w:tcPr>
          <w:p w14:paraId="4605CF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255" w:type="dxa"/>
            <w:vMerge w:val="continue"/>
            <w:tcBorders>
              <w:left w:val="single" w:color="000000" w:sz="4" w:space="0"/>
              <w:right w:val="single" w:color="000000" w:sz="4" w:space="0"/>
            </w:tcBorders>
            <w:shd w:val="clear" w:color="auto" w:fill="auto"/>
            <w:noWrap/>
            <w:vAlign w:val="center"/>
          </w:tcPr>
          <w:p w14:paraId="19AE2A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17519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BD8AD">
            <w:pPr>
              <w:jc w:val="center"/>
              <w:rPr>
                <w:rFonts w:hint="eastAsia" w:ascii="仿宋" w:hAnsi="仿宋" w:eastAsia="仿宋" w:cs="仿宋"/>
                <w:i w:val="0"/>
                <w:iCs w:val="0"/>
                <w:color w:val="000000"/>
                <w:sz w:val="20"/>
                <w:szCs w:val="20"/>
                <w:u w:val="none"/>
              </w:rPr>
            </w:pPr>
          </w:p>
        </w:tc>
        <w:tc>
          <w:tcPr>
            <w:tcW w:w="26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CB79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床头、床栏、床头柜</w:t>
            </w:r>
          </w:p>
        </w:tc>
        <w:tc>
          <w:tcPr>
            <w:tcW w:w="2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0EE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抹布</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一次性可吸湿性材料</w:t>
            </w:r>
          </w:p>
        </w:tc>
        <w:tc>
          <w:tcPr>
            <w:tcW w:w="3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61D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清水加清洁剂擦拭</w:t>
            </w:r>
          </w:p>
        </w:tc>
        <w:tc>
          <w:tcPr>
            <w:tcW w:w="3404" w:type="dxa"/>
            <w:vMerge w:val="continue"/>
            <w:tcBorders>
              <w:left w:val="single" w:color="000000" w:sz="4" w:space="0"/>
              <w:right w:val="single" w:color="000000" w:sz="4" w:space="0"/>
            </w:tcBorders>
            <w:shd w:val="clear" w:color="auto" w:fill="auto"/>
            <w:noWrap/>
            <w:vAlign w:val="center"/>
          </w:tcPr>
          <w:p w14:paraId="34D256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255" w:type="dxa"/>
            <w:vMerge w:val="continue"/>
            <w:tcBorders>
              <w:left w:val="single" w:color="000000" w:sz="4" w:space="0"/>
              <w:right w:val="single" w:color="000000" w:sz="4" w:space="0"/>
            </w:tcBorders>
            <w:shd w:val="clear" w:color="auto" w:fill="auto"/>
            <w:noWrap/>
            <w:vAlign w:val="center"/>
          </w:tcPr>
          <w:p w14:paraId="5BA162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7F165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0D36D">
            <w:pPr>
              <w:jc w:val="center"/>
              <w:rPr>
                <w:rFonts w:hint="eastAsia" w:ascii="仿宋" w:hAnsi="仿宋" w:eastAsia="仿宋" w:cs="仿宋"/>
                <w:i w:val="0"/>
                <w:iCs w:val="0"/>
                <w:color w:val="000000"/>
                <w:sz w:val="20"/>
                <w:szCs w:val="20"/>
                <w:u w:val="none"/>
              </w:rPr>
            </w:pPr>
          </w:p>
        </w:tc>
        <w:tc>
          <w:tcPr>
            <w:tcW w:w="26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E96C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通风系统</w:t>
            </w:r>
          </w:p>
        </w:tc>
        <w:tc>
          <w:tcPr>
            <w:tcW w:w="2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49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抹布</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一次性可吸湿性材料</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(必要时使用专用工具)</w:t>
            </w:r>
          </w:p>
        </w:tc>
        <w:tc>
          <w:tcPr>
            <w:tcW w:w="3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7AA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清水加清洁剂擦拭</w:t>
            </w:r>
          </w:p>
        </w:tc>
        <w:tc>
          <w:tcPr>
            <w:tcW w:w="3404" w:type="dxa"/>
            <w:vMerge w:val="continue"/>
            <w:tcBorders>
              <w:left w:val="single" w:color="000000" w:sz="4" w:space="0"/>
              <w:bottom w:val="single" w:color="000000" w:sz="4" w:space="0"/>
              <w:right w:val="single" w:color="000000" w:sz="4" w:space="0"/>
            </w:tcBorders>
            <w:shd w:val="clear" w:color="auto" w:fill="auto"/>
            <w:noWrap/>
            <w:vAlign w:val="center"/>
          </w:tcPr>
          <w:p w14:paraId="32CE92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255" w:type="dxa"/>
            <w:vMerge w:val="continue"/>
            <w:tcBorders>
              <w:left w:val="single" w:color="000000" w:sz="4" w:space="0"/>
              <w:bottom w:val="single" w:color="000000" w:sz="4" w:space="0"/>
              <w:right w:val="single" w:color="000000" w:sz="4" w:space="0"/>
            </w:tcBorders>
            <w:shd w:val="clear" w:color="auto" w:fill="auto"/>
            <w:noWrap/>
            <w:vAlign w:val="center"/>
          </w:tcPr>
          <w:p w14:paraId="3C40BF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0F0A4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12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A18B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高度污染</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危险区域</w:t>
            </w:r>
          </w:p>
        </w:tc>
        <w:tc>
          <w:tcPr>
            <w:tcW w:w="26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DFA7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医疗设备表面</w:t>
            </w:r>
          </w:p>
        </w:tc>
        <w:tc>
          <w:tcPr>
            <w:tcW w:w="2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8EB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参照中度污染危险区域</w:t>
            </w:r>
          </w:p>
        </w:tc>
        <w:tc>
          <w:tcPr>
            <w:tcW w:w="3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FC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参照中度污染危险区域</w:t>
            </w:r>
          </w:p>
        </w:tc>
        <w:tc>
          <w:tcPr>
            <w:tcW w:w="3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828B">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参照中度污染危险区域</w:t>
            </w:r>
          </w:p>
        </w:tc>
        <w:tc>
          <w:tcPr>
            <w:tcW w:w="1255" w:type="dxa"/>
            <w:vMerge w:val="restart"/>
            <w:tcBorders>
              <w:top w:val="single" w:color="000000" w:sz="4" w:space="0"/>
              <w:left w:val="single" w:color="000000" w:sz="4" w:space="0"/>
              <w:right w:val="single" w:color="000000" w:sz="4" w:space="0"/>
            </w:tcBorders>
            <w:shd w:val="clear" w:color="auto" w:fill="auto"/>
            <w:noWrap/>
            <w:vAlign w:val="center"/>
          </w:tcPr>
          <w:p w14:paraId="6C694A4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消毒级</w:t>
            </w:r>
          </w:p>
          <w:p w14:paraId="417B271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p w14:paraId="37BC92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p w14:paraId="0F3383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p w14:paraId="407915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p w14:paraId="31168F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13FAD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38277">
            <w:pPr>
              <w:jc w:val="center"/>
              <w:rPr>
                <w:rFonts w:hint="eastAsia" w:ascii="仿宋" w:hAnsi="仿宋" w:eastAsia="仿宋" w:cs="仿宋"/>
                <w:i w:val="0"/>
                <w:iCs w:val="0"/>
                <w:color w:val="000000"/>
                <w:sz w:val="20"/>
                <w:szCs w:val="20"/>
                <w:u w:val="none"/>
              </w:rPr>
            </w:pPr>
          </w:p>
        </w:tc>
        <w:tc>
          <w:tcPr>
            <w:tcW w:w="1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1756E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低频接触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卫生表面</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C36D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地面</w:t>
            </w:r>
          </w:p>
        </w:tc>
        <w:tc>
          <w:tcPr>
            <w:tcW w:w="2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762B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参照中度污染危险区域</w:t>
            </w:r>
          </w:p>
        </w:tc>
        <w:tc>
          <w:tcPr>
            <w:tcW w:w="3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9FF2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清水加清洁剂擦拭</w:t>
            </w:r>
          </w:p>
        </w:tc>
        <w:tc>
          <w:tcPr>
            <w:tcW w:w="3404" w:type="dxa"/>
            <w:vMerge w:val="restart"/>
            <w:tcBorders>
              <w:top w:val="single" w:color="000000" w:sz="4" w:space="0"/>
              <w:left w:val="single" w:color="000000" w:sz="4" w:space="0"/>
              <w:right w:val="single" w:color="000000" w:sz="4" w:space="0"/>
            </w:tcBorders>
            <w:shd w:val="clear" w:color="auto" w:fill="auto"/>
            <w:noWrap/>
            <w:vAlign w:val="center"/>
          </w:tcPr>
          <w:p w14:paraId="7C91CD3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p w14:paraId="7C08180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p>
          <w:p w14:paraId="1F9F46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宋体" w:hAnsi="宋体" w:eastAsia="宋体" w:cs="宋体"/>
                <w:color w:val="000000"/>
                <w:sz w:val="20"/>
                <w:szCs w:val="20"/>
              </w:rPr>
              <w:t>≥2</w:t>
            </w:r>
            <w:r>
              <w:rPr>
                <w:rFonts w:hint="eastAsia" w:ascii="宋体" w:hAnsi="宋体" w:eastAsia="宋体" w:cs="宋体"/>
                <w:color w:val="000000"/>
                <w:sz w:val="20"/>
                <w:szCs w:val="20"/>
                <w:lang w:eastAsia="zh"/>
              </w:rPr>
              <w:t>次</w:t>
            </w:r>
            <w:r>
              <w:rPr>
                <w:rFonts w:hint="eastAsia" w:ascii="仿宋" w:hAnsi="仿宋" w:eastAsia="仿宋" w:cs="仿宋"/>
                <w:i w:val="0"/>
                <w:iCs w:val="0"/>
                <w:color w:val="000000"/>
                <w:kern w:val="0"/>
                <w:sz w:val="20"/>
                <w:szCs w:val="20"/>
                <w:u w:val="none"/>
                <w:lang w:val="en-US" w:eastAsia="zh-CN" w:bidi="ar"/>
              </w:rPr>
              <w:t>/日</w:t>
            </w:r>
          </w:p>
          <w:p w14:paraId="5414A82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255" w:type="dxa"/>
            <w:vMerge w:val="continue"/>
            <w:tcBorders>
              <w:left w:val="single" w:color="000000" w:sz="4" w:space="0"/>
              <w:right w:val="single" w:color="000000" w:sz="4" w:space="0"/>
            </w:tcBorders>
            <w:shd w:val="clear" w:color="auto" w:fill="auto"/>
            <w:noWrap/>
            <w:vAlign w:val="center"/>
          </w:tcPr>
          <w:p w14:paraId="203885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5EDD8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56DA8">
            <w:pPr>
              <w:jc w:val="center"/>
              <w:rPr>
                <w:rFonts w:hint="eastAsia" w:ascii="仿宋" w:hAnsi="仿宋" w:eastAsia="仿宋" w:cs="仿宋"/>
                <w:i w:val="0"/>
                <w:iCs w:val="0"/>
                <w:color w:val="000000"/>
                <w:sz w:val="20"/>
                <w:szCs w:val="20"/>
                <w:u w:val="none"/>
              </w:rPr>
            </w:pPr>
          </w:p>
        </w:tc>
        <w:tc>
          <w:tcPr>
            <w:tcW w:w="1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2123C">
            <w:pPr>
              <w:jc w:val="left"/>
              <w:rPr>
                <w:rFonts w:hint="eastAsia" w:ascii="仿宋" w:hAnsi="仿宋" w:eastAsia="仿宋" w:cs="仿宋"/>
                <w:i w:val="0"/>
                <w:iCs w:val="0"/>
                <w:color w:val="000000"/>
                <w:sz w:val="20"/>
                <w:szCs w:val="20"/>
                <w:u w:val="none"/>
              </w:rPr>
            </w:pP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5824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墙面/天花板</w:t>
            </w:r>
          </w:p>
        </w:tc>
        <w:tc>
          <w:tcPr>
            <w:tcW w:w="2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BD5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参照中度污染危险区域</w:t>
            </w:r>
          </w:p>
        </w:tc>
        <w:tc>
          <w:tcPr>
            <w:tcW w:w="3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A2C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清水加清洁剂擦拭</w:t>
            </w:r>
          </w:p>
        </w:tc>
        <w:tc>
          <w:tcPr>
            <w:tcW w:w="3404" w:type="dxa"/>
            <w:vMerge w:val="continue"/>
            <w:tcBorders>
              <w:left w:val="single" w:color="000000" w:sz="4" w:space="0"/>
              <w:right w:val="single" w:color="000000" w:sz="4" w:space="0"/>
            </w:tcBorders>
            <w:shd w:val="clear" w:color="auto" w:fill="auto"/>
            <w:noWrap/>
            <w:vAlign w:val="center"/>
          </w:tcPr>
          <w:p w14:paraId="656490C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255" w:type="dxa"/>
            <w:vMerge w:val="continue"/>
            <w:tcBorders>
              <w:left w:val="single" w:color="000000" w:sz="4" w:space="0"/>
              <w:right w:val="single" w:color="000000" w:sz="4" w:space="0"/>
            </w:tcBorders>
            <w:shd w:val="clear" w:color="auto" w:fill="auto"/>
            <w:noWrap/>
            <w:vAlign w:val="center"/>
          </w:tcPr>
          <w:p w14:paraId="639F64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605CD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1"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0F3C6">
            <w:pPr>
              <w:jc w:val="center"/>
              <w:rPr>
                <w:rFonts w:hint="eastAsia" w:ascii="仿宋" w:hAnsi="仿宋" w:eastAsia="仿宋" w:cs="仿宋"/>
                <w:i w:val="0"/>
                <w:iCs w:val="0"/>
                <w:color w:val="000000"/>
                <w:sz w:val="20"/>
                <w:szCs w:val="20"/>
                <w:u w:val="none"/>
              </w:rPr>
            </w:pPr>
          </w:p>
        </w:tc>
        <w:tc>
          <w:tcPr>
            <w:tcW w:w="26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FCDD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高频接触卫生表面</w:t>
            </w:r>
          </w:p>
        </w:tc>
        <w:tc>
          <w:tcPr>
            <w:tcW w:w="2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F81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抹布</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一次性可吸湿性材料</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一次性消毒湿巾</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E2E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清水加清洁剂擦拭，低、中水平消毒；</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“清洁消毒一步法”</w:t>
            </w:r>
          </w:p>
        </w:tc>
        <w:tc>
          <w:tcPr>
            <w:tcW w:w="3404" w:type="dxa"/>
            <w:vMerge w:val="continue"/>
            <w:tcBorders>
              <w:left w:val="single" w:color="000000" w:sz="4" w:space="0"/>
              <w:right w:val="single" w:color="000000" w:sz="4" w:space="0"/>
            </w:tcBorders>
            <w:shd w:val="clear" w:color="auto" w:fill="auto"/>
            <w:noWrap/>
            <w:vAlign w:val="center"/>
          </w:tcPr>
          <w:p w14:paraId="052D67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255" w:type="dxa"/>
            <w:vMerge w:val="continue"/>
            <w:tcBorders>
              <w:left w:val="single" w:color="000000" w:sz="4" w:space="0"/>
              <w:right w:val="single" w:color="000000" w:sz="4" w:space="0"/>
            </w:tcBorders>
            <w:shd w:val="clear" w:color="auto" w:fill="auto"/>
            <w:noWrap/>
            <w:vAlign w:val="center"/>
          </w:tcPr>
          <w:p w14:paraId="533B8F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17432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5DC91">
            <w:pPr>
              <w:jc w:val="center"/>
              <w:rPr>
                <w:rFonts w:hint="eastAsia" w:ascii="仿宋" w:hAnsi="仿宋" w:eastAsia="仿宋" w:cs="仿宋"/>
                <w:i w:val="0"/>
                <w:iCs w:val="0"/>
                <w:color w:val="000000"/>
                <w:sz w:val="20"/>
                <w:szCs w:val="20"/>
                <w:u w:val="none"/>
              </w:rPr>
            </w:pPr>
          </w:p>
        </w:tc>
        <w:tc>
          <w:tcPr>
            <w:tcW w:w="26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AFF0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床头、床栏、床头柜</w:t>
            </w:r>
          </w:p>
        </w:tc>
        <w:tc>
          <w:tcPr>
            <w:tcW w:w="2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32A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参照中度污染危险区域</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86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清水加清洁剂擦拭，低、中水平消毒；</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“清洁消毒一步法”</w:t>
            </w:r>
          </w:p>
        </w:tc>
        <w:tc>
          <w:tcPr>
            <w:tcW w:w="3404" w:type="dxa"/>
            <w:vMerge w:val="continue"/>
            <w:tcBorders>
              <w:left w:val="single" w:color="000000" w:sz="4" w:space="0"/>
              <w:bottom w:val="single" w:color="000000" w:sz="4" w:space="0"/>
              <w:right w:val="single" w:color="000000" w:sz="4" w:space="0"/>
            </w:tcBorders>
            <w:shd w:val="clear" w:color="auto" w:fill="auto"/>
            <w:noWrap/>
            <w:vAlign w:val="center"/>
          </w:tcPr>
          <w:p w14:paraId="581145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255" w:type="dxa"/>
            <w:vMerge w:val="continue"/>
            <w:tcBorders>
              <w:left w:val="single" w:color="000000" w:sz="4" w:space="0"/>
              <w:right w:val="single" w:color="000000" w:sz="4" w:space="0"/>
            </w:tcBorders>
            <w:shd w:val="clear" w:color="auto" w:fill="auto"/>
            <w:noWrap/>
            <w:vAlign w:val="center"/>
          </w:tcPr>
          <w:p w14:paraId="11B2EB6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08946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B745F">
            <w:pPr>
              <w:jc w:val="center"/>
              <w:rPr>
                <w:rFonts w:hint="eastAsia" w:ascii="仿宋" w:hAnsi="仿宋" w:eastAsia="仿宋" w:cs="仿宋"/>
                <w:i w:val="0"/>
                <w:iCs w:val="0"/>
                <w:color w:val="000000"/>
                <w:sz w:val="20"/>
                <w:szCs w:val="20"/>
                <w:u w:val="none"/>
              </w:rPr>
            </w:pPr>
          </w:p>
        </w:tc>
        <w:tc>
          <w:tcPr>
            <w:tcW w:w="26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0774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通风系统</w:t>
            </w:r>
          </w:p>
        </w:tc>
        <w:tc>
          <w:tcPr>
            <w:tcW w:w="2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67A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参照中度污染危险区域</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565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清水加清洁剂擦拭，中水平消毒</w:t>
            </w:r>
          </w:p>
        </w:tc>
        <w:tc>
          <w:tcPr>
            <w:tcW w:w="3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A9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1次/月</w:t>
            </w:r>
          </w:p>
        </w:tc>
        <w:tc>
          <w:tcPr>
            <w:tcW w:w="1255" w:type="dxa"/>
            <w:vMerge w:val="continue"/>
            <w:tcBorders>
              <w:left w:val="single" w:color="000000" w:sz="4" w:space="0"/>
              <w:bottom w:val="single" w:color="000000" w:sz="4" w:space="0"/>
              <w:right w:val="single" w:color="000000" w:sz="4" w:space="0"/>
            </w:tcBorders>
            <w:shd w:val="clear" w:color="auto" w:fill="auto"/>
            <w:noWrap/>
            <w:vAlign w:val="center"/>
          </w:tcPr>
          <w:p w14:paraId="5F905C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2C838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2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CDBB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极度污染</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危险区域</w:t>
            </w:r>
          </w:p>
        </w:tc>
        <w:tc>
          <w:tcPr>
            <w:tcW w:w="26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54D6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医疗设备表面</w:t>
            </w:r>
          </w:p>
        </w:tc>
        <w:tc>
          <w:tcPr>
            <w:tcW w:w="2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161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参照中度污染危险区域</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45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参照中度污染危险区域，使用中水平消毒</w:t>
            </w:r>
          </w:p>
        </w:tc>
        <w:tc>
          <w:tcPr>
            <w:tcW w:w="3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3A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参照中度污染危险区域</w:t>
            </w:r>
          </w:p>
        </w:tc>
        <w:tc>
          <w:tcPr>
            <w:tcW w:w="1255" w:type="dxa"/>
            <w:vMerge w:val="restart"/>
            <w:tcBorders>
              <w:top w:val="single" w:color="000000" w:sz="4" w:space="0"/>
              <w:left w:val="single" w:color="000000" w:sz="4" w:space="0"/>
              <w:right w:val="single" w:color="000000" w:sz="4" w:space="0"/>
            </w:tcBorders>
            <w:shd w:val="clear" w:color="auto" w:fill="auto"/>
            <w:noWrap/>
            <w:vAlign w:val="center"/>
          </w:tcPr>
          <w:p w14:paraId="202B3A6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消毒级</w:t>
            </w:r>
          </w:p>
          <w:p w14:paraId="206C90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p w14:paraId="611482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p w14:paraId="1732E7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p w14:paraId="43A92DF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p w14:paraId="1DF18D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p w14:paraId="2F4C6A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38641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73AA7">
            <w:pPr>
              <w:jc w:val="center"/>
              <w:rPr>
                <w:rFonts w:hint="eastAsia" w:ascii="仿宋" w:hAnsi="仿宋" w:eastAsia="仿宋" w:cs="仿宋"/>
                <w:i w:val="0"/>
                <w:iCs w:val="0"/>
                <w:color w:val="000000"/>
                <w:sz w:val="20"/>
                <w:szCs w:val="20"/>
                <w:u w:val="none"/>
              </w:rPr>
            </w:pPr>
          </w:p>
        </w:tc>
        <w:tc>
          <w:tcPr>
            <w:tcW w:w="1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FFB47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低频接触</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卫生表面</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503B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地面</w:t>
            </w:r>
          </w:p>
        </w:tc>
        <w:tc>
          <w:tcPr>
            <w:tcW w:w="2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AB3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参照中度污染危险区域</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5C4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清水加清洁剂擦拭，中水平消毒</w:t>
            </w:r>
          </w:p>
        </w:tc>
        <w:tc>
          <w:tcPr>
            <w:tcW w:w="3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92C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宋体" w:hAnsi="宋体" w:eastAsia="宋体" w:cs="宋体"/>
                <w:color w:val="000000"/>
                <w:sz w:val="20"/>
                <w:szCs w:val="20"/>
              </w:rPr>
              <w:t>≥</w:t>
            </w:r>
            <w:r>
              <w:rPr>
                <w:rFonts w:hint="eastAsia" w:ascii="仿宋" w:hAnsi="仿宋" w:eastAsia="仿宋" w:cs="仿宋"/>
                <w:i w:val="0"/>
                <w:iCs w:val="0"/>
                <w:color w:val="000000"/>
                <w:kern w:val="0"/>
                <w:sz w:val="20"/>
                <w:szCs w:val="20"/>
                <w:u w:val="none"/>
                <w:lang w:val="en-US" w:eastAsia="zh-CN" w:bidi="ar"/>
              </w:rPr>
              <w:t>3次/日</w:t>
            </w:r>
          </w:p>
        </w:tc>
        <w:tc>
          <w:tcPr>
            <w:tcW w:w="1255" w:type="dxa"/>
            <w:vMerge w:val="continue"/>
            <w:tcBorders>
              <w:left w:val="single" w:color="000000" w:sz="4" w:space="0"/>
              <w:right w:val="single" w:color="000000" w:sz="4" w:space="0"/>
            </w:tcBorders>
            <w:shd w:val="clear" w:color="auto" w:fill="auto"/>
            <w:noWrap/>
            <w:vAlign w:val="center"/>
          </w:tcPr>
          <w:p w14:paraId="497815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62BF3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A8CF2">
            <w:pPr>
              <w:jc w:val="center"/>
              <w:rPr>
                <w:rFonts w:hint="eastAsia" w:ascii="仿宋" w:hAnsi="仿宋" w:eastAsia="仿宋" w:cs="仿宋"/>
                <w:i w:val="0"/>
                <w:iCs w:val="0"/>
                <w:color w:val="000000"/>
                <w:sz w:val="20"/>
                <w:szCs w:val="20"/>
                <w:u w:val="none"/>
              </w:rPr>
            </w:pPr>
          </w:p>
        </w:tc>
        <w:tc>
          <w:tcPr>
            <w:tcW w:w="1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E85FE">
            <w:pPr>
              <w:jc w:val="left"/>
              <w:rPr>
                <w:rFonts w:hint="eastAsia" w:ascii="仿宋" w:hAnsi="仿宋" w:eastAsia="仿宋" w:cs="仿宋"/>
                <w:i w:val="0"/>
                <w:iCs w:val="0"/>
                <w:color w:val="000000"/>
                <w:sz w:val="20"/>
                <w:szCs w:val="20"/>
                <w:u w:val="none"/>
              </w:rPr>
            </w:pP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609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墙面/天花板</w:t>
            </w:r>
          </w:p>
        </w:tc>
        <w:tc>
          <w:tcPr>
            <w:tcW w:w="2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DF34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参照中度污染危险区域</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51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清水加清洁剂擦拭，中水平消毒</w:t>
            </w:r>
          </w:p>
        </w:tc>
        <w:tc>
          <w:tcPr>
            <w:tcW w:w="3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941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1次/周</w:t>
            </w:r>
          </w:p>
        </w:tc>
        <w:tc>
          <w:tcPr>
            <w:tcW w:w="1255" w:type="dxa"/>
            <w:vMerge w:val="continue"/>
            <w:tcBorders>
              <w:left w:val="single" w:color="000000" w:sz="4" w:space="0"/>
              <w:right w:val="single" w:color="000000" w:sz="4" w:space="0"/>
            </w:tcBorders>
            <w:shd w:val="clear" w:color="auto" w:fill="auto"/>
            <w:noWrap/>
            <w:vAlign w:val="center"/>
          </w:tcPr>
          <w:p w14:paraId="5627FF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7DBDB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9E170">
            <w:pPr>
              <w:jc w:val="center"/>
              <w:rPr>
                <w:rFonts w:hint="eastAsia" w:ascii="仿宋" w:hAnsi="仿宋" w:eastAsia="仿宋" w:cs="仿宋"/>
                <w:i w:val="0"/>
                <w:iCs w:val="0"/>
                <w:color w:val="000000"/>
                <w:sz w:val="20"/>
                <w:szCs w:val="20"/>
                <w:u w:val="none"/>
              </w:rPr>
            </w:pPr>
          </w:p>
        </w:tc>
        <w:tc>
          <w:tcPr>
            <w:tcW w:w="26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30B2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高频接触卫生表面</w:t>
            </w:r>
          </w:p>
        </w:tc>
        <w:tc>
          <w:tcPr>
            <w:tcW w:w="2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F95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参照重度污染危险区域</w:t>
            </w:r>
          </w:p>
        </w:tc>
        <w:tc>
          <w:tcPr>
            <w:tcW w:w="3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4C7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参照重度污染危险区域</w:t>
            </w:r>
          </w:p>
        </w:tc>
        <w:tc>
          <w:tcPr>
            <w:tcW w:w="3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B7E2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＞3次/日</w:t>
            </w:r>
          </w:p>
        </w:tc>
        <w:tc>
          <w:tcPr>
            <w:tcW w:w="1255" w:type="dxa"/>
            <w:vMerge w:val="continue"/>
            <w:tcBorders>
              <w:left w:val="single" w:color="000000" w:sz="4" w:space="0"/>
              <w:right w:val="single" w:color="000000" w:sz="4" w:space="0"/>
            </w:tcBorders>
            <w:shd w:val="clear" w:color="auto" w:fill="auto"/>
            <w:noWrap/>
            <w:vAlign w:val="center"/>
          </w:tcPr>
          <w:p w14:paraId="7385AD6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1FAE1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55B10">
            <w:pPr>
              <w:jc w:val="center"/>
              <w:rPr>
                <w:rFonts w:hint="eastAsia" w:ascii="仿宋" w:hAnsi="仿宋" w:eastAsia="仿宋" w:cs="仿宋"/>
                <w:i w:val="0"/>
                <w:iCs w:val="0"/>
                <w:color w:val="000000"/>
                <w:sz w:val="20"/>
                <w:szCs w:val="20"/>
                <w:u w:val="none"/>
              </w:rPr>
            </w:pPr>
          </w:p>
        </w:tc>
        <w:tc>
          <w:tcPr>
            <w:tcW w:w="262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4C2F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床头、床栏、床头柜</w:t>
            </w:r>
          </w:p>
        </w:tc>
        <w:tc>
          <w:tcPr>
            <w:tcW w:w="2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8B9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参照重度污染危险区域</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16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参照重度污染危险区域中水平消毒</w:t>
            </w:r>
          </w:p>
        </w:tc>
        <w:tc>
          <w:tcPr>
            <w:tcW w:w="3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858A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＞3次/日</w:t>
            </w:r>
          </w:p>
        </w:tc>
        <w:tc>
          <w:tcPr>
            <w:tcW w:w="1255" w:type="dxa"/>
            <w:vMerge w:val="continue"/>
            <w:tcBorders>
              <w:left w:val="single" w:color="000000" w:sz="4" w:space="0"/>
              <w:right w:val="single" w:color="000000" w:sz="4" w:space="0"/>
            </w:tcBorders>
            <w:shd w:val="clear" w:color="auto" w:fill="auto"/>
            <w:noWrap/>
            <w:vAlign w:val="center"/>
          </w:tcPr>
          <w:p w14:paraId="44C8CC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23E52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69CC8">
            <w:pPr>
              <w:jc w:val="center"/>
              <w:rPr>
                <w:rFonts w:hint="eastAsia" w:ascii="仿宋" w:hAnsi="仿宋" w:eastAsia="仿宋" w:cs="仿宋"/>
                <w:i w:val="0"/>
                <w:iCs w:val="0"/>
                <w:color w:val="000000"/>
                <w:sz w:val="20"/>
                <w:szCs w:val="20"/>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8FE1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通风系统</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D6B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空气净化系统出、回风口</w:t>
            </w:r>
          </w:p>
        </w:tc>
        <w:tc>
          <w:tcPr>
            <w:tcW w:w="2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818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抹布</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一次性可吸湿性材料</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（必要时使用专用工具）</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34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清水加清洁剂擦拭，中水平消毒</w:t>
            </w:r>
          </w:p>
        </w:tc>
        <w:tc>
          <w:tcPr>
            <w:tcW w:w="3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A1C8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1次/周</w:t>
            </w:r>
          </w:p>
        </w:tc>
        <w:tc>
          <w:tcPr>
            <w:tcW w:w="1255" w:type="dxa"/>
            <w:vMerge w:val="continue"/>
            <w:tcBorders>
              <w:left w:val="single" w:color="000000" w:sz="4" w:space="0"/>
              <w:right w:val="single" w:color="000000" w:sz="4" w:space="0"/>
            </w:tcBorders>
            <w:shd w:val="clear" w:color="auto" w:fill="auto"/>
            <w:noWrap/>
            <w:vAlign w:val="center"/>
          </w:tcPr>
          <w:p w14:paraId="5CC95B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0935C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2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D7412">
            <w:pPr>
              <w:jc w:val="center"/>
              <w:rPr>
                <w:rFonts w:hint="eastAsia" w:ascii="仿宋" w:hAnsi="仿宋" w:eastAsia="仿宋" w:cs="仿宋"/>
                <w:i w:val="0"/>
                <w:iCs w:val="0"/>
                <w:color w:val="000000"/>
                <w:sz w:val="20"/>
                <w:szCs w:val="20"/>
                <w:u w:val="none"/>
              </w:rPr>
            </w:pP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FA6CA">
            <w:pPr>
              <w:jc w:val="left"/>
              <w:rPr>
                <w:rFonts w:hint="eastAsia" w:ascii="仿宋" w:hAnsi="仿宋" w:eastAsia="仿宋" w:cs="仿宋"/>
                <w:i w:val="0"/>
                <w:iCs w:val="0"/>
                <w:color w:val="000000"/>
                <w:sz w:val="20"/>
                <w:szCs w:val="20"/>
                <w:u w:val="none"/>
              </w:rPr>
            </w:pP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546C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其它空调通风系统风口</w:t>
            </w:r>
          </w:p>
        </w:tc>
        <w:tc>
          <w:tcPr>
            <w:tcW w:w="2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413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参照重度污染危险区域</w:t>
            </w:r>
          </w:p>
        </w:tc>
        <w:tc>
          <w:tcPr>
            <w:tcW w:w="3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19D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参照重度污染危险区域</w:t>
            </w:r>
          </w:p>
        </w:tc>
        <w:tc>
          <w:tcPr>
            <w:tcW w:w="3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D6A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1次/月</w:t>
            </w:r>
          </w:p>
        </w:tc>
        <w:tc>
          <w:tcPr>
            <w:tcW w:w="1255" w:type="dxa"/>
            <w:vMerge w:val="continue"/>
            <w:tcBorders>
              <w:left w:val="single" w:color="000000" w:sz="4" w:space="0"/>
              <w:bottom w:val="single" w:color="000000" w:sz="4" w:space="0"/>
              <w:right w:val="single" w:color="000000" w:sz="4" w:space="0"/>
            </w:tcBorders>
            <w:shd w:val="clear" w:color="auto" w:fill="auto"/>
            <w:noWrap/>
            <w:vAlign w:val="center"/>
          </w:tcPr>
          <w:p w14:paraId="292B438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r>
      <w:tr w14:paraId="569D3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890" w:type="dxa"/>
            <w:gridSpan w:val="7"/>
            <w:vMerge w:val="restart"/>
            <w:tcBorders>
              <w:top w:val="nil"/>
              <w:left w:val="nil"/>
              <w:bottom w:val="nil"/>
              <w:right w:val="nil"/>
            </w:tcBorders>
            <w:shd w:val="clear" w:color="auto" w:fill="auto"/>
            <w:vAlign w:val="center"/>
          </w:tcPr>
          <w:p w14:paraId="78F395BB">
            <w:pPr>
              <w:widowControl/>
              <w:ind w:firstLine="368" w:firstLineChars="200"/>
              <w:jc w:val="left"/>
              <w:textAlignment w:val="center"/>
              <w:rPr>
                <w:rFonts w:ascii="方正仿宋_GBK" w:hAnsi="方正仿宋_GBK" w:eastAsia="方正仿宋_GBK" w:cs="方正仿宋_GBK"/>
                <w:spacing w:val="-8"/>
                <w:sz w:val="20"/>
                <w:szCs w:val="20"/>
              </w:rPr>
            </w:pPr>
            <w:r>
              <w:rPr>
                <w:rFonts w:hint="eastAsia" w:ascii="方正仿宋_GBK" w:hAnsi="方正仿宋_GBK" w:eastAsia="方正仿宋_GBK" w:cs="方正仿宋_GBK"/>
                <w:spacing w:val="-8"/>
                <w:sz w:val="20"/>
                <w:szCs w:val="20"/>
              </w:rPr>
              <w:t>注：①低度感染危险区域：行政管理部门、会议室、病案室</w:t>
            </w:r>
            <w:r>
              <w:rPr>
                <w:rFonts w:hint="eastAsia" w:ascii="方正仿宋_GBK" w:hAnsi="方正仿宋_GBK" w:eastAsia="方正仿宋_GBK" w:cs="方正仿宋_GBK"/>
                <w:spacing w:val="-8"/>
                <w:sz w:val="20"/>
                <w:szCs w:val="20"/>
                <w:lang w:val="en-US" w:eastAsia="zh-CN"/>
              </w:rPr>
              <w:t>等</w:t>
            </w:r>
            <w:r>
              <w:rPr>
                <w:rFonts w:hint="eastAsia" w:ascii="方正仿宋_GBK" w:hAnsi="方正仿宋_GBK" w:eastAsia="方正仿宋_GBK" w:cs="方正仿宋_GBK"/>
                <w:spacing w:val="-8"/>
                <w:sz w:val="20"/>
                <w:szCs w:val="20"/>
              </w:rPr>
              <w:t>。</w:t>
            </w:r>
          </w:p>
          <w:p w14:paraId="16C4817A">
            <w:pPr>
              <w:widowControl/>
              <w:ind w:firstLine="368" w:firstLineChars="200"/>
              <w:jc w:val="left"/>
              <w:textAlignment w:val="center"/>
              <w:rPr>
                <w:rFonts w:ascii="方正仿宋_GBK" w:hAnsi="方正仿宋_GBK" w:eastAsia="方正仿宋_GBK" w:cs="方正仿宋_GBK"/>
                <w:spacing w:val="-8"/>
                <w:sz w:val="20"/>
                <w:szCs w:val="20"/>
              </w:rPr>
            </w:pPr>
            <w:r>
              <w:rPr>
                <w:rFonts w:hint="eastAsia" w:ascii="方正仿宋_GBK" w:hAnsi="方正仿宋_GBK" w:eastAsia="方正仿宋_GBK" w:cs="方正仿宋_GBK"/>
                <w:spacing w:val="-8"/>
                <w:sz w:val="20"/>
                <w:szCs w:val="20"/>
              </w:rPr>
              <w:t>②中度感染危险区域（使用500mg/L含氯消毒剂）：普通住院病房、门诊部、功能检查室</w:t>
            </w:r>
            <w:r>
              <w:rPr>
                <w:rFonts w:hint="eastAsia" w:ascii="方正仿宋_GBK" w:hAnsi="方正仿宋_GBK" w:eastAsia="方正仿宋_GBK" w:cs="方正仿宋_GBK"/>
                <w:spacing w:val="-8"/>
                <w:sz w:val="20"/>
                <w:szCs w:val="20"/>
                <w:lang w:val="en-US" w:eastAsia="zh-CN"/>
              </w:rPr>
              <w:t>等</w:t>
            </w:r>
            <w:r>
              <w:rPr>
                <w:rFonts w:hint="eastAsia" w:ascii="方正仿宋_GBK" w:hAnsi="方正仿宋_GBK" w:eastAsia="方正仿宋_GBK" w:cs="方正仿宋_GBK"/>
                <w:spacing w:val="-8"/>
                <w:sz w:val="20"/>
                <w:szCs w:val="20"/>
              </w:rPr>
              <w:t>。</w:t>
            </w:r>
          </w:p>
          <w:p w14:paraId="221D898F">
            <w:pPr>
              <w:widowControl/>
              <w:ind w:firstLine="368" w:firstLineChars="200"/>
              <w:jc w:val="left"/>
              <w:textAlignment w:val="center"/>
              <w:rPr>
                <w:rFonts w:ascii="方正仿宋_GBK" w:hAnsi="方正仿宋_GBK" w:eastAsia="方正仿宋_GBK" w:cs="方正仿宋_GBK"/>
                <w:spacing w:val="-8"/>
                <w:sz w:val="20"/>
                <w:szCs w:val="20"/>
              </w:rPr>
            </w:pPr>
            <w:r>
              <w:rPr>
                <w:rFonts w:hint="eastAsia" w:ascii="方正仿宋_GBK" w:hAnsi="方正仿宋_GBK" w:eastAsia="方正仿宋_GBK" w:cs="方正仿宋_GBK"/>
                <w:spacing w:val="-8"/>
                <w:sz w:val="20"/>
                <w:szCs w:val="20"/>
              </w:rPr>
              <w:t>③高度感染危险区域（使用1000mg/L含氯消毒剂）：感染性病区、急诊、中心供应室、实验室</w:t>
            </w:r>
            <w:r>
              <w:rPr>
                <w:rFonts w:hint="eastAsia" w:ascii="方正仿宋_GBK" w:hAnsi="方正仿宋_GBK" w:eastAsia="方正仿宋_GBK" w:cs="方正仿宋_GBK"/>
                <w:spacing w:val="-8"/>
                <w:sz w:val="20"/>
                <w:szCs w:val="20"/>
                <w:lang w:val="en-US" w:eastAsia="zh-CN"/>
              </w:rPr>
              <w:t>等</w:t>
            </w:r>
            <w:r>
              <w:rPr>
                <w:rFonts w:hint="eastAsia" w:ascii="方正仿宋_GBK" w:hAnsi="方正仿宋_GBK" w:eastAsia="方正仿宋_GBK" w:cs="方正仿宋_GBK"/>
                <w:spacing w:val="-8"/>
                <w:sz w:val="20"/>
                <w:szCs w:val="20"/>
              </w:rPr>
              <w:t>。</w:t>
            </w:r>
          </w:p>
          <w:p w14:paraId="221BBC0F">
            <w:pPr>
              <w:widowControl/>
              <w:ind w:firstLine="368" w:firstLineChars="200"/>
              <w:jc w:val="left"/>
              <w:textAlignment w:val="center"/>
              <w:rPr>
                <w:rFonts w:ascii="方正仿宋_GBK" w:hAnsi="方正仿宋_GBK" w:eastAsia="方正仿宋_GBK" w:cs="方正仿宋_GBK"/>
                <w:spacing w:val="-8"/>
                <w:sz w:val="20"/>
                <w:szCs w:val="20"/>
              </w:rPr>
            </w:pPr>
            <w:r>
              <w:rPr>
                <w:rFonts w:hint="eastAsia" w:ascii="方正仿宋_GBK" w:hAnsi="方正仿宋_GBK" w:eastAsia="方正仿宋_GBK" w:cs="方正仿宋_GBK"/>
                <w:spacing w:val="-8"/>
                <w:sz w:val="20"/>
                <w:szCs w:val="20"/>
              </w:rPr>
              <w:t xml:space="preserve">④极度感染危险区域（使用1000mg/L含氯消毒剂）：手术室、重症监护病房(ICU、CCU) </w:t>
            </w:r>
            <w:r>
              <w:rPr>
                <w:rFonts w:hint="eastAsia" w:ascii="方正仿宋_GBK" w:hAnsi="方正仿宋_GBK" w:eastAsia="方正仿宋_GBK" w:cs="方正仿宋_GBK"/>
                <w:spacing w:val="-8"/>
                <w:sz w:val="20"/>
                <w:szCs w:val="20"/>
                <w:lang w:eastAsia="zh-CN"/>
              </w:rPr>
              <w:t>、</w:t>
            </w:r>
            <w:r>
              <w:rPr>
                <w:rFonts w:hint="eastAsia" w:ascii="方正仿宋_GBK" w:hAnsi="方正仿宋_GBK" w:eastAsia="方正仿宋_GBK" w:cs="方正仿宋_GBK"/>
                <w:spacing w:val="-8"/>
                <w:sz w:val="20"/>
                <w:szCs w:val="20"/>
                <w:lang w:val="en-US" w:eastAsia="zh-CN"/>
              </w:rPr>
              <w:t>发热诊室</w:t>
            </w:r>
            <w:r>
              <w:rPr>
                <w:rFonts w:hint="eastAsia" w:ascii="方正仿宋_GBK" w:hAnsi="方正仿宋_GBK" w:eastAsia="方正仿宋_GBK" w:cs="方正仿宋_GBK"/>
                <w:spacing w:val="-8"/>
                <w:sz w:val="20"/>
                <w:szCs w:val="20"/>
              </w:rPr>
              <w:t>。</w:t>
            </w:r>
          </w:p>
          <w:p w14:paraId="6EB2CE97">
            <w:pPr>
              <w:keepNext w:val="0"/>
              <w:keepLines w:val="0"/>
              <w:widowControl/>
              <w:suppressLineNumbers w:val="0"/>
              <w:ind w:firstLine="368" w:firstLineChars="200"/>
              <w:jc w:val="left"/>
              <w:textAlignment w:val="center"/>
              <w:rPr>
                <w:rFonts w:hint="eastAsia" w:ascii="方正仿宋_GBK" w:hAnsi="方正仿宋_GBK" w:eastAsia="方正仿宋_GBK" w:cs="方正仿宋_GBK"/>
                <w:spacing w:val="-8"/>
                <w:sz w:val="20"/>
                <w:szCs w:val="20"/>
                <w:lang w:val="en-US" w:eastAsia="zh-CN"/>
              </w:rPr>
            </w:pPr>
            <w:r>
              <w:rPr>
                <w:rFonts w:hint="eastAsia" w:ascii="方正仿宋_GBK" w:hAnsi="方正仿宋_GBK" w:eastAsia="方正仿宋_GBK" w:cs="方正仿宋_GBK"/>
                <w:spacing w:val="-8"/>
                <w:sz w:val="20"/>
                <w:szCs w:val="20"/>
              </w:rPr>
              <w:t>⑤以上清洁消毒频次仅适用于日常清洁消毒，遇污染时应立即清洁消毒，医院感染暴发期间应在此基础上适当增加清洁消毒频次和消毒浓度</w:t>
            </w:r>
            <w:r>
              <w:rPr>
                <w:rFonts w:hint="eastAsia" w:ascii="方正仿宋_GBK" w:hAnsi="方正仿宋_GBK" w:eastAsia="方正仿宋_GBK" w:cs="方正仿宋_GBK"/>
                <w:spacing w:val="-8"/>
                <w:sz w:val="20"/>
                <w:szCs w:val="20"/>
                <w:lang w:val="en-US" w:eastAsia="zh-CN"/>
              </w:rPr>
              <w:t>等。</w:t>
            </w:r>
          </w:p>
        </w:tc>
      </w:tr>
      <w:tr w14:paraId="19265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7" w:hRule="atLeast"/>
        </w:trPr>
        <w:tc>
          <w:tcPr>
            <w:tcW w:w="14890" w:type="dxa"/>
            <w:gridSpan w:val="7"/>
            <w:vMerge w:val="continue"/>
            <w:tcBorders>
              <w:top w:val="nil"/>
              <w:left w:val="nil"/>
              <w:bottom w:val="nil"/>
              <w:right w:val="nil"/>
            </w:tcBorders>
            <w:shd w:val="clear" w:color="auto" w:fill="auto"/>
            <w:vAlign w:val="center"/>
          </w:tcPr>
          <w:p w14:paraId="1B5F4899">
            <w:pPr>
              <w:rPr>
                <w:rFonts w:hint="eastAsia" w:ascii="仿宋" w:hAnsi="仿宋" w:eastAsia="仿宋" w:cs="仿宋"/>
                <w:i w:val="0"/>
                <w:iCs w:val="0"/>
                <w:color w:val="000000"/>
                <w:sz w:val="20"/>
                <w:szCs w:val="20"/>
                <w:u w:val="none"/>
              </w:rPr>
            </w:pPr>
          </w:p>
        </w:tc>
      </w:tr>
    </w:tbl>
    <w:p w14:paraId="2F6E72DF">
      <w:pPr>
        <w:rPr>
          <w:rFonts w:ascii="仿宋_GB2312" w:hAnsi="仿宋_GB2312" w:eastAsia="仿宋_GB2312" w:cs="仿宋_GB2312"/>
          <w:sz w:val="20"/>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4B0AEF9B">
      <w:pPr>
        <w:numPr>
          <w:ilvl w:val="0"/>
          <w:numId w:val="20"/>
        </w:numPr>
        <w:ind w:left="0" w:leftChars="0" w:firstLine="40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医院院感服务要求</w:t>
      </w:r>
    </w:p>
    <w:p w14:paraId="0CDB9572">
      <w:pPr>
        <w:numPr>
          <w:ilvl w:val="0"/>
          <w:numId w:val="21"/>
        </w:numPr>
        <w:ind w:left="425" w:leftChars="0" w:hanging="425"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乙方</w:t>
      </w:r>
      <w:r>
        <w:rPr>
          <w:rFonts w:hint="eastAsia" w:ascii="仿宋_GB2312" w:hAnsi="仿宋_GB2312" w:eastAsia="仿宋_GB2312" w:cs="仿宋_GB2312"/>
          <w:sz w:val="32"/>
          <w:szCs w:val="32"/>
        </w:rPr>
        <w:t>制定环境清洁卫生质量管理体系，程序性文件和作业指导书，其中应</w:t>
      </w:r>
      <w:r>
        <w:rPr>
          <w:rFonts w:hint="eastAsia" w:ascii="仿宋_GB2312" w:hAnsi="仿宋_GB2312" w:eastAsia="仿宋_GB2312" w:cs="仿宋_GB2312"/>
          <w:sz w:val="32"/>
          <w:szCs w:val="32"/>
          <w:lang w:eastAsia="zh-CN"/>
        </w:rPr>
        <w:t>包括但不限于</w:t>
      </w:r>
      <w:r>
        <w:rPr>
          <w:rFonts w:hint="eastAsia" w:ascii="仿宋_GB2312" w:hAnsi="仿宋_GB2312" w:eastAsia="仿宋_GB2312" w:cs="仿宋_GB2312"/>
          <w:sz w:val="32"/>
          <w:szCs w:val="32"/>
        </w:rPr>
        <w:t>医院感染预防与控制的基本要求。</w:t>
      </w:r>
    </w:p>
    <w:p w14:paraId="0F331A89">
      <w:pPr>
        <w:numPr>
          <w:ilvl w:val="0"/>
          <w:numId w:val="21"/>
        </w:numPr>
        <w:ind w:left="425" w:leftChars="0" w:hanging="425"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乙方</w:t>
      </w:r>
      <w:r>
        <w:rPr>
          <w:rFonts w:hint="eastAsia" w:ascii="仿宋_GB2312" w:hAnsi="仿宋_GB2312" w:eastAsia="仿宋_GB2312" w:cs="仿宋_GB2312"/>
          <w:sz w:val="32"/>
          <w:szCs w:val="32"/>
        </w:rPr>
        <w:t>需根据医院的特点，实行动态管理，及时调整清洁卫生策略与程序；最大限度满足委托单</w:t>
      </w:r>
      <w:r>
        <w:rPr>
          <w:rFonts w:hint="eastAsia" w:ascii="仿宋_GB2312" w:hAnsi="仿宋_GB2312" w:eastAsia="仿宋_GB2312" w:cs="仿宋_GB2312"/>
          <w:sz w:val="32"/>
          <w:szCs w:val="32"/>
          <w:lang w:eastAsia="zh-CN"/>
        </w:rPr>
        <w:t>位在</w:t>
      </w:r>
      <w:r>
        <w:rPr>
          <w:rFonts w:hint="eastAsia" w:ascii="仿宋_GB2312" w:hAnsi="仿宋_GB2312" w:eastAsia="仿宋_GB2312" w:cs="仿宋_GB2312"/>
          <w:sz w:val="32"/>
          <w:szCs w:val="32"/>
        </w:rPr>
        <w:t>突发事件中的清洁/消毒需求(如感染暴发的强化清洁与消毒);要求建立内部质量监控体系，及时发现问题，及时整改。接受医院的监管</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包括但不限于</w:t>
      </w:r>
      <w:r>
        <w:rPr>
          <w:rFonts w:hint="eastAsia" w:ascii="仿宋_GB2312" w:hAnsi="仿宋_GB2312" w:eastAsia="仿宋_GB2312" w:cs="仿宋_GB2312"/>
          <w:sz w:val="32"/>
          <w:szCs w:val="32"/>
          <w:highlight w:val="none"/>
        </w:rPr>
        <w:t>院方使用荧光监测方法，一桌一</w:t>
      </w:r>
      <w:r>
        <w:rPr>
          <w:rFonts w:hint="eastAsia" w:ascii="仿宋_GB2312" w:hAnsi="仿宋_GB2312" w:eastAsia="仿宋_GB2312" w:cs="仿宋_GB2312"/>
          <w:sz w:val="32"/>
          <w:szCs w:val="32"/>
          <w:highlight w:val="none"/>
          <w:lang w:val="en-US" w:eastAsia="zh-CN"/>
        </w:rPr>
        <w:t>巾</w:t>
      </w:r>
      <w:r>
        <w:rPr>
          <w:rFonts w:hint="eastAsia" w:ascii="仿宋_GB2312" w:hAnsi="仿宋_GB2312" w:eastAsia="仿宋_GB2312" w:cs="仿宋_GB2312"/>
          <w:sz w:val="32"/>
          <w:szCs w:val="32"/>
          <w:highlight w:val="none"/>
        </w:rPr>
        <w:t>和每日清洁未达85%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接受相关处罚)</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rPr>
        <w:t>保持沟通顺畅、互通有无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乙方</w:t>
      </w:r>
      <w:r>
        <w:rPr>
          <w:rFonts w:hint="eastAsia" w:ascii="仿宋_GB2312" w:hAnsi="仿宋_GB2312" w:eastAsia="仿宋_GB2312" w:cs="仿宋_GB2312"/>
          <w:sz w:val="32"/>
          <w:szCs w:val="32"/>
        </w:rPr>
        <w:t>需根据医院环境感染危险度和环境卫生等级管理要求制定标准化操作规程 (SOP)，(应规定清洁与消毒的工作流程、清洁/消毒时间和频次、使用的清洁剂/消毒剂名称、配制浓度、作用时间，以及清洁剂/消毒剂应用液更换的空间和时间)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并</w:t>
      </w:r>
      <w:r>
        <w:rPr>
          <w:rFonts w:hint="eastAsia" w:ascii="仿宋_GB2312" w:hAnsi="仿宋_GB2312" w:eastAsia="仿宋_GB2312" w:cs="仿宋_GB2312"/>
          <w:sz w:val="32"/>
          <w:szCs w:val="32"/>
          <w:lang w:val="en-US" w:eastAsia="zh-CN"/>
        </w:rPr>
        <w:t>符合《医疗机构环境表面清洁与消毒管理标准》</w:t>
      </w:r>
      <w:r>
        <w:rPr>
          <w:rFonts w:hint="eastAsia" w:ascii="仿宋_GB2312" w:hAnsi="仿宋_GB2312" w:eastAsia="仿宋_GB2312" w:cs="仿宋_GB2312"/>
          <w:sz w:val="32"/>
          <w:szCs w:val="32"/>
        </w:rPr>
        <w:t>。</w:t>
      </w:r>
    </w:p>
    <w:p w14:paraId="05E6567D">
      <w:pPr>
        <w:numPr>
          <w:ilvl w:val="0"/>
          <w:numId w:val="21"/>
        </w:numPr>
        <w:ind w:left="425" w:leftChars="0" w:hanging="425"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乙方</w:t>
      </w:r>
      <w:r>
        <w:rPr>
          <w:rFonts w:hint="eastAsia" w:ascii="仿宋_GB2312" w:hAnsi="仿宋_GB2312" w:eastAsia="仿宋_GB2312" w:cs="仿宋_GB2312"/>
          <w:sz w:val="32"/>
          <w:szCs w:val="32"/>
        </w:rPr>
        <w:t>为全体员工定期开展相关的法律法规、医院感染防控、业务技能和个人防护方面的培训；实行新员工上岗前培训，考核合格方能上岗。相关的培训资料、师资教材、人员考试情况应归档备查。</w:t>
      </w:r>
    </w:p>
    <w:p w14:paraId="0703F925">
      <w:pPr>
        <w:numPr>
          <w:ilvl w:val="0"/>
          <w:numId w:val="21"/>
        </w:numPr>
        <w:ind w:left="425" w:leftChars="0" w:hanging="425"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乙方对其雇佣的员工实行人文关怀，开展定期健康体检，实行免费预防接种。建立健全劳动安全事故预防体系，一旦发生职业暴露事故应及时报告，并采取必要的处置措施与健康跟踪。</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处理职业暴露相关费用由乙方承担</w:t>
      </w:r>
      <w:r>
        <w:rPr>
          <w:rFonts w:hint="eastAsia" w:ascii="仿宋_GB2312" w:hAnsi="仿宋_GB2312" w:eastAsia="仿宋_GB2312" w:cs="仿宋_GB2312"/>
          <w:sz w:val="32"/>
          <w:szCs w:val="32"/>
          <w:lang w:eastAsia="zh-CN"/>
        </w:rPr>
        <w:t>）</w:t>
      </w:r>
    </w:p>
    <w:p w14:paraId="7FB598B4">
      <w:pPr>
        <w:numPr>
          <w:ilvl w:val="0"/>
          <w:numId w:val="21"/>
        </w:numPr>
        <w:ind w:left="425" w:leftChars="0" w:hanging="425"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乙方</w:t>
      </w:r>
      <w:r>
        <w:rPr>
          <w:rFonts w:hint="eastAsia" w:ascii="仿宋_GB2312" w:hAnsi="仿宋_GB2312" w:eastAsia="仿宋_GB2312" w:cs="仿宋_GB2312"/>
          <w:sz w:val="32"/>
          <w:szCs w:val="32"/>
        </w:rPr>
        <w:t>使用的消毒产品应符合法规要求，取得相应的资质证明文件，并留档备查。</w:t>
      </w:r>
    </w:p>
    <w:p w14:paraId="1FCCAAB3">
      <w:pPr>
        <w:numPr>
          <w:ilvl w:val="0"/>
          <w:numId w:val="21"/>
        </w:numPr>
        <w:ind w:left="425" w:leftChars="0" w:hanging="425"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可重复使用的清洁用具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如抹布、地巾(拖把头)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按《病区医院感染管理规范WS/T510—2016》和《医疗机构环境表面清洁与消毒管理标准WS/T 512—2025》《</w:t>
      </w:r>
      <w:r>
        <w:rPr>
          <w:rFonts w:hint="eastAsia" w:ascii="仿宋_GB2312" w:hAnsi="仿宋_GB2312" w:eastAsia="仿宋_GB2312" w:cs="仿宋_GB2312"/>
          <w:sz w:val="32"/>
          <w:szCs w:val="32"/>
        </w:rPr>
        <w:t>医疗机构医用织物洗涤消毒技术标准WS/T 508—2025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进行复用处置；采取全院集中处置的形式；并采用机械清洗，热力消毒 (A0 值要求≥600)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机械干燥，装箱备用。对塑料类洁具(如，水桶、拖把柄)可采用含氯消毒剂或其它适宜消毒剂进行擦拭或浸泡消毒。</w:t>
      </w:r>
    </w:p>
    <w:p w14:paraId="2A0D59B1">
      <w:pPr>
        <w:pStyle w:val="23"/>
        <w:numPr>
          <w:ilvl w:val="0"/>
          <w:numId w:val="18"/>
        </w:numPr>
        <w:ind w:left="425" w:leftChars="0" w:hanging="425" w:firstLineChars="0"/>
        <w:jc w:val="left"/>
        <w:rPr>
          <w:b/>
          <w:bCs/>
          <w:sz w:val="32"/>
          <w:szCs w:val="32"/>
        </w:rPr>
      </w:pPr>
      <w:r>
        <w:rPr>
          <w:rFonts w:ascii="仿宋_GB2312" w:hAnsi="仿宋_GB2312" w:eastAsia="仿宋_GB2312" w:cs="仿宋_GB2312"/>
          <w:b/>
          <w:bCs/>
          <w:sz w:val="32"/>
          <w:szCs w:val="32"/>
        </w:rPr>
        <w:t>污染处理流程</w:t>
      </w:r>
    </w:p>
    <w:p w14:paraId="3A27838F">
      <w:pPr>
        <w:pStyle w:val="23"/>
        <w:numPr>
          <w:ilvl w:val="0"/>
          <w:numId w:val="22"/>
        </w:numPr>
        <w:ind w:left="0" w:leftChars="0" w:firstLine="400" w:firstLineChars="0"/>
        <w:jc w:val="left"/>
        <w:rPr>
          <w:sz w:val="32"/>
          <w:szCs w:val="32"/>
        </w:rPr>
      </w:pPr>
      <w:r>
        <w:rPr>
          <w:rFonts w:ascii="仿宋_GB2312" w:hAnsi="仿宋_GB2312" w:eastAsia="仿宋_GB2312" w:cs="仿宋_GB2312"/>
          <w:sz w:val="32"/>
          <w:szCs w:val="32"/>
        </w:rPr>
        <w:t>少量污染（&lt;10mL）：可先清洁再消毒。</w:t>
      </w:r>
    </w:p>
    <w:p w14:paraId="07D481A0">
      <w:pPr>
        <w:pStyle w:val="23"/>
        <w:numPr>
          <w:ilvl w:val="0"/>
          <w:numId w:val="22"/>
        </w:numPr>
        <w:ind w:left="0" w:leftChars="0" w:firstLine="400" w:firstLineChars="0"/>
        <w:jc w:val="left"/>
        <w:rPr>
          <w:sz w:val="32"/>
          <w:szCs w:val="32"/>
        </w:rPr>
      </w:pPr>
      <w:r>
        <w:rPr>
          <w:rFonts w:ascii="仿宋_GB2312" w:hAnsi="仿宋_GB2312" w:eastAsia="仿宋_GB2312" w:cs="仿宋_GB2312"/>
          <w:sz w:val="32"/>
          <w:szCs w:val="32"/>
        </w:rPr>
        <w:t>大量污染（≥10mL）：应先用吸湿材料（如纸巾）去除可见污染物，再根据病原体特点选用适宜消毒剂进行消毒（依据《WS/T 512-2025》6.4；《医院消毒卫生标准》GB 15982-2012 5.5.3）。</w:t>
      </w:r>
    </w:p>
    <w:p w14:paraId="645BD3BC">
      <w:pPr>
        <w:pStyle w:val="23"/>
        <w:numPr>
          <w:ilvl w:val="0"/>
          <w:numId w:val="18"/>
        </w:numPr>
        <w:ind w:left="425" w:leftChars="0" w:hanging="425" w:firstLineChars="0"/>
        <w:jc w:val="left"/>
        <w:rPr>
          <w:b/>
          <w:bCs/>
          <w:sz w:val="32"/>
          <w:szCs w:val="32"/>
        </w:rPr>
      </w:pPr>
      <w:r>
        <w:rPr>
          <w:rFonts w:ascii="仿宋_GB2312" w:hAnsi="仿宋_GB2312" w:eastAsia="仿宋_GB2312" w:cs="仿宋_GB2312"/>
          <w:b/>
          <w:bCs/>
          <w:sz w:val="32"/>
          <w:szCs w:val="32"/>
        </w:rPr>
        <w:t>清洁（消毒）工具复用处理要求</w:t>
      </w:r>
    </w:p>
    <w:p w14:paraId="2C9F83FC">
      <w:pPr>
        <w:pStyle w:val="23"/>
        <w:numPr>
          <w:ilvl w:val="0"/>
          <w:numId w:val="23"/>
        </w:numPr>
        <w:ind w:left="0" w:leftChars="0" w:firstLine="400" w:firstLineChars="0"/>
        <w:jc w:val="left"/>
        <w:rPr>
          <w:sz w:val="32"/>
          <w:szCs w:val="32"/>
        </w:rPr>
      </w:pPr>
      <w:r>
        <w:rPr>
          <w:rFonts w:ascii="仿宋_GB2312" w:hAnsi="仿宋_GB2312" w:eastAsia="仿宋_GB2312" w:cs="仿宋_GB2312"/>
          <w:sz w:val="32"/>
          <w:szCs w:val="32"/>
        </w:rPr>
        <w:t>及时处理：使用后应及时清洁与消毒，干燥保存（依据《WS/T 512-2025》8.3）。</w:t>
      </w:r>
    </w:p>
    <w:p w14:paraId="3BB0B054">
      <w:pPr>
        <w:pStyle w:val="23"/>
        <w:numPr>
          <w:ilvl w:val="0"/>
          <w:numId w:val="23"/>
        </w:numPr>
        <w:ind w:left="0" w:leftChars="0" w:firstLine="400" w:firstLineChars="0"/>
        <w:jc w:val="left"/>
        <w:rPr>
          <w:sz w:val="32"/>
          <w:szCs w:val="32"/>
        </w:rPr>
      </w:pPr>
      <w:r>
        <w:rPr>
          <w:rFonts w:ascii="仿宋_GB2312" w:hAnsi="仿宋_GB2312" w:eastAsia="仿宋_GB2312" w:cs="仿宋_GB2312"/>
          <w:sz w:val="32"/>
          <w:szCs w:val="32"/>
        </w:rPr>
        <w:t>禁止行为：不应将使用后或污染的布巾/地巾重复浸泡至清洁用水、清洁剂或消毒剂内（依据《WS/T 512-2025》5.14）。不应自行在工作区内对清洁工具进行清洁、消毒。</w:t>
      </w:r>
    </w:p>
    <w:p w14:paraId="712C6DC6">
      <w:pPr>
        <w:pStyle w:val="23"/>
        <w:numPr>
          <w:ilvl w:val="0"/>
          <w:numId w:val="23"/>
        </w:numPr>
        <w:ind w:left="0" w:leftChars="0" w:firstLine="400" w:firstLineChars="0"/>
        <w:jc w:val="left"/>
        <w:rPr>
          <w:sz w:val="32"/>
          <w:szCs w:val="32"/>
        </w:rPr>
      </w:pPr>
      <w:r>
        <w:rPr>
          <w:rFonts w:ascii="仿宋_GB2312" w:hAnsi="仿宋_GB2312" w:eastAsia="仿宋_GB2312" w:cs="仿宋_GB2312"/>
          <w:sz w:val="32"/>
          <w:szCs w:val="32"/>
        </w:rPr>
        <w:t>复用处理模式：宜采用机械清洗、热力消毒（A₀值≥600）、机械干燥、装箱备用的流程。高度风险区域可自行设立处理间（依据《WS/T 512-2025》9.3, 9.4）。</w:t>
      </w:r>
    </w:p>
    <w:p w14:paraId="6FE4EA5F">
      <w:pPr>
        <w:pStyle w:val="23"/>
        <w:numPr>
          <w:ilvl w:val="0"/>
          <w:numId w:val="18"/>
        </w:numPr>
        <w:ind w:left="425" w:leftChars="0" w:hanging="425" w:firstLineChars="0"/>
        <w:jc w:val="left"/>
        <w:rPr>
          <w:b/>
          <w:bCs/>
          <w:sz w:val="32"/>
          <w:szCs w:val="32"/>
        </w:rPr>
      </w:pPr>
      <w:r>
        <w:rPr>
          <w:rFonts w:ascii="仿宋_GB2312" w:hAnsi="仿宋_GB2312" w:eastAsia="仿宋_GB2312" w:cs="仿宋_GB2312"/>
          <w:b/>
          <w:bCs/>
          <w:sz w:val="32"/>
          <w:szCs w:val="32"/>
        </w:rPr>
        <w:t>个人防护要求</w:t>
      </w:r>
    </w:p>
    <w:p w14:paraId="209F47B3">
      <w:pPr>
        <w:pStyle w:val="23"/>
        <w:numPr>
          <w:ilvl w:val="0"/>
          <w:numId w:val="0"/>
        </w:numPr>
        <w:jc w:val="left"/>
        <w:outlineLvl w:val="2"/>
        <w:rPr>
          <w:rFonts w:ascii="仿宋_GB2312" w:hAnsi="仿宋_GB2312" w:eastAsia="仿宋_GB2312" w:cs="仿宋_GB2312"/>
          <w:sz w:val="32"/>
          <w:szCs w:val="32"/>
        </w:rPr>
      </w:pPr>
      <w:bookmarkStart w:id="41" w:name="_Toc13980"/>
      <w:r>
        <w:rPr>
          <w:rFonts w:ascii="仿宋_GB2312" w:hAnsi="仿宋_GB2312" w:eastAsia="仿宋_GB2312" w:cs="仿宋_GB2312"/>
          <w:sz w:val="32"/>
          <w:szCs w:val="32"/>
        </w:rPr>
        <w:t>医疗环境辅助服务人员在不同区域工作及处理污染物时，必须根据风险等级做好个人防护。</w:t>
      </w:r>
      <w:bookmarkEnd w:id="41"/>
    </w:p>
    <w:tbl>
      <w:tblPr>
        <w:tblStyle w:val="19"/>
        <w:tblW w:w="9384" w:type="dxa"/>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2160"/>
        <w:gridCol w:w="924"/>
        <w:gridCol w:w="828"/>
        <w:gridCol w:w="1520"/>
        <w:gridCol w:w="1022"/>
        <w:gridCol w:w="962"/>
        <w:gridCol w:w="884"/>
        <w:gridCol w:w="1084"/>
      </w:tblGrid>
      <w:tr w14:paraId="1C73BFC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21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2FF2386">
            <w:pPr>
              <w:pStyle w:val="23"/>
              <w:jc w:val="center"/>
              <w:rPr>
                <w:sz w:val="24"/>
                <w:szCs w:val="24"/>
              </w:rPr>
            </w:pPr>
            <w:r>
              <w:rPr>
                <w:rFonts w:ascii="仿宋_GB2312" w:hAnsi="仿宋_GB2312" w:eastAsia="仿宋_GB2312" w:cs="仿宋_GB2312"/>
                <w:sz w:val="24"/>
                <w:szCs w:val="24"/>
              </w:rPr>
              <w:t>风险区域</w:t>
            </w:r>
          </w:p>
        </w:tc>
        <w:tc>
          <w:tcPr>
            <w:tcW w:w="92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30B56CF">
            <w:pPr>
              <w:pStyle w:val="23"/>
              <w:jc w:val="center"/>
              <w:rPr>
                <w:sz w:val="24"/>
                <w:szCs w:val="24"/>
              </w:rPr>
            </w:pPr>
            <w:r>
              <w:rPr>
                <w:rFonts w:ascii="仿宋_GB2312" w:hAnsi="仿宋_GB2312" w:eastAsia="仿宋_GB2312" w:cs="仿宋_GB2312"/>
                <w:sz w:val="24"/>
                <w:szCs w:val="24"/>
              </w:rPr>
              <w:t>工作服</w:t>
            </w:r>
          </w:p>
        </w:tc>
        <w:tc>
          <w:tcPr>
            <w:tcW w:w="828"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5767C98">
            <w:pPr>
              <w:pStyle w:val="23"/>
              <w:jc w:val="center"/>
              <w:rPr>
                <w:sz w:val="24"/>
                <w:szCs w:val="24"/>
              </w:rPr>
            </w:pPr>
            <w:r>
              <w:rPr>
                <w:rFonts w:ascii="仿宋_GB2312" w:hAnsi="仿宋_GB2312" w:eastAsia="仿宋_GB2312" w:cs="仿宋_GB2312"/>
                <w:sz w:val="24"/>
                <w:szCs w:val="24"/>
              </w:rPr>
              <w:t>手套</w:t>
            </w:r>
          </w:p>
        </w:tc>
        <w:tc>
          <w:tcPr>
            <w:tcW w:w="152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193BCB7">
            <w:pPr>
              <w:pStyle w:val="23"/>
              <w:jc w:val="center"/>
              <w:rPr>
                <w:sz w:val="24"/>
                <w:szCs w:val="24"/>
              </w:rPr>
            </w:pPr>
            <w:r>
              <w:rPr>
                <w:rFonts w:ascii="仿宋_GB2312" w:hAnsi="仿宋_GB2312" w:eastAsia="仿宋_GB2312" w:cs="仿宋_GB2312"/>
                <w:sz w:val="24"/>
                <w:szCs w:val="24"/>
              </w:rPr>
              <w:t>口罩</w:t>
            </w:r>
          </w:p>
        </w:tc>
        <w:tc>
          <w:tcPr>
            <w:tcW w:w="102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E11547E">
            <w:pPr>
              <w:pStyle w:val="23"/>
              <w:jc w:val="center"/>
              <w:rPr>
                <w:rFonts w:ascii="仿宋_GB2312" w:hAnsi="仿宋_GB2312" w:eastAsia="仿宋_GB2312" w:cs="仿宋_GB2312"/>
                <w:sz w:val="24"/>
                <w:szCs w:val="24"/>
              </w:rPr>
            </w:pPr>
            <w:r>
              <w:rPr>
                <w:rFonts w:ascii="仿宋_GB2312" w:hAnsi="仿宋_GB2312" w:eastAsia="仿宋_GB2312" w:cs="仿宋_GB2312"/>
                <w:sz w:val="24"/>
                <w:szCs w:val="24"/>
              </w:rPr>
              <w:t>隔离衣/</w:t>
            </w:r>
          </w:p>
          <w:p w14:paraId="3795FA5A">
            <w:pPr>
              <w:pStyle w:val="23"/>
              <w:jc w:val="center"/>
              <w:rPr>
                <w:sz w:val="24"/>
                <w:szCs w:val="24"/>
              </w:rPr>
            </w:pPr>
            <w:r>
              <w:rPr>
                <w:rFonts w:ascii="仿宋_GB2312" w:hAnsi="仿宋_GB2312" w:eastAsia="仿宋_GB2312" w:cs="仿宋_GB2312"/>
                <w:sz w:val="24"/>
                <w:szCs w:val="24"/>
              </w:rPr>
              <w:t>防水围裙</w:t>
            </w:r>
          </w:p>
        </w:tc>
        <w:tc>
          <w:tcPr>
            <w:tcW w:w="962"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94153CD">
            <w:pPr>
              <w:pStyle w:val="23"/>
              <w:jc w:val="center"/>
              <w:rPr>
                <w:sz w:val="24"/>
                <w:szCs w:val="24"/>
              </w:rPr>
            </w:pPr>
            <w:r>
              <w:rPr>
                <w:rFonts w:ascii="仿宋_GB2312" w:hAnsi="仿宋_GB2312" w:eastAsia="仿宋_GB2312" w:cs="仿宋_GB2312"/>
                <w:sz w:val="24"/>
                <w:szCs w:val="24"/>
              </w:rPr>
              <w:t>护目镜/面罩</w:t>
            </w:r>
          </w:p>
        </w:tc>
        <w:tc>
          <w:tcPr>
            <w:tcW w:w="88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5561792">
            <w:pPr>
              <w:pStyle w:val="23"/>
              <w:jc w:val="center"/>
              <w:rPr>
                <w:sz w:val="24"/>
                <w:szCs w:val="24"/>
              </w:rPr>
            </w:pPr>
            <w:r>
              <w:rPr>
                <w:rFonts w:ascii="仿宋_GB2312" w:hAnsi="仿宋_GB2312" w:eastAsia="仿宋_GB2312" w:cs="仿宋_GB2312"/>
                <w:sz w:val="24"/>
                <w:szCs w:val="24"/>
              </w:rPr>
              <w:t>帽子</w:t>
            </w:r>
          </w:p>
        </w:tc>
        <w:tc>
          <w:tcPr>
            <w:tcW w:w="1084"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64B4621">
            <w:pPr>
              <w:pStyle w:val="23"/>
              <w:jc w:val="center"/>
              <w:rPr>
                <w:rFonts w:ascii="仿宋_GB2312" w:hAnsi="仿宋_GB2312" w:eastAsia="仿宋_GB2312" w:cs="仿宋_GB2312"/>
                <w:sz w:val="24"/>
                <w:szCs w:val="24"/>
              </w:rPr>
            </w:pPr>
            <w:r>
              <w:rPr>
                <w:rFonts w:ascii="仿宋_GB2312" w:hAnsi="仿宋_GB2312" w:eastAsia="仿宋_GB2312" w:cs="仿宋_GB2312"/>
                <w:sz w:val="24"/>
                <w:szCs w:val="24"/>
              </w:rPr>
              <w:t>专用鞋/</w:t>
            </w:r>
          </w:p>
          <w:p w14:paraId="0E0BB8E7">
            <w:pPr>
              <w:pStyle w:val="23"/>
              <w:jc w:val="center"/>
              <w:rPr>
                <w:sz w:val="24"/>
                <w:szCs w:val="24"/>
              </w:rPr>
            </w:pPr>
            <w:r>
              <w:rPr>
                <w:rFonts w:ascii="仿宋_GB2312" w:hAnsi="仿宋_GB2312" w:eastAsia="仿宋_GB2312" w:cs="仿宋_GB2312"/>
                <w:sz w:val="24"/>
                <w:szCs w:val="24"/>
              </w:rPr>
              <w:t>鞋套</w:t>
            </w:r>
          </w:p>
        </w:tc>
      </w:tr>
      <w:tr w14:paraId="434CA2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48" w:hRule="atLeast"/>
          <w:jc w:val="center"/>
        </w:trPr>
        <w:tc>
          <w:tcPr>
            <w:tcW w:w="21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68C46C9B">
            <w:pPr>
              <w:pStyle w:val="23"/>
              <w:jc w:val="center"/>
              <w:rPr>
                <w:sz w:val="24"/>
                <w:szCs w:val="24"/>
              </w:rPr>
            </w:pPr>
            <w:r>
              <w:rPr>
                <w:rFonts w:ascii="仿宋_GB2312" w:hAnsi="仿宋_GB2312" w:eastAsia="仿宋_GB2312" w:cs="仿宋_GB2312"/>
                <w:sz w:val="24"/>
                <w:szCs w:val="24"/>
              </w:rPr>
              <w:t>低度风险</w:t>
            </w:r>
          </w:p>
        </w:tc>
        <w:tc>
          <w:tcPr>
            <w:tcW w:w="92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244FEF1">
            <w:pPr>
              <w:pStyle w:val="23"/>
              <w:jc w:val="center"/>
              <w:rPr>
                <w:sz w:val="24"/>
                <w:szCs w:val="24"/>
              </w:rPr>
            </w:pPr>
            <w:r>
              <w:rPr>
                <w:rFonts w:ascii="仿宋_GB2312" w:hAnsi="仿宋_GB2312" w:eastAsia="仿宋_GB2312" w:cs="仿宋_GB2312"/>
                <w:sz w:val="24"/>
                <w:szCs w:val="24"/>
              </w:rPr>
              <w:t>+</w:t>
            </w:r>
          </w:p>
        </w:tc>
        <w:tc>
          <w:tcPr>
            <w:tcW w:w="828"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1D07026">
            <w:pPr>
              <w:pStyle w:val="23"/>
              <w:jc w:val="center"/>
              <w:rPr>
                <w:sz w:val="24"/>
                <w:szCs w:val="24"/>
              </w:rPr>
            </w:pPr>
            <w:r>
              <w:rPr>
                <w:rFonts w:ascii="仿宋_GB2312" w:hAnsi="仿宋_GB2312" w:eastAsia="仿宋_GB2312" w:cs="仿宋_GB2312"/>
                <w:sz w:val="24"/>
                <w:szCs w:val="24"/>
              </w:rPr>
              <w:t>±</w:t>
            </w:r>
          </w:p>
        </w:tc>
        <w:tc>
          <w:tcPr>
            <w:tcW w:w="152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27177515">
            <w:pPr>
              <w:pStyle w:val="23"/>
              <w:jc w:val="center"/>
              <w:rPr>
                <w:sz w:val="24"/>
                <w:szCs w:val="24"/>
              </w:rPr>
            </w:pPr>
            <w:r>
              <w:rPr>
                <w:rFonts w:ascii="仿宋_GB2312" w:hAnsi="仿宋_GB2312" w:eastAsia="仿宋_GB2312" w:cs="仿宋_GB2312"/>
                <w:sz w:val="24"/>
                <w:szCs w:val="24"/>
              </w:rPr>
              <w:t>-</w:t>
            </w:r>
          </w:p>
        </w:tc>
        <w:tc>
          <w:tcPr>
            <w:tcW w:w="102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21FA9348">
            <w:pPr>
              <w:pStyle w:val="23"/>
              <w:jc w:val="center"/>
              <w:rPr>
                <w:sz w:val="24"/>
                <w:szCs w:val="24"/>
              </w:rPr>
            </w:pPr>
            <w:r>
              <w:rPr>
                <w:rFonts w:ascii="仿宋_GB2312" w:hAnsi="仿宋_GB2312" w:eastAsia="仿宋_GB2312" w:cs="仿宋_GB2312"/>
                <w:sz w:val="24"/>
                <w:szCs w:val="24"/>
              </w:rPr>
              <w:t>-</w:t>
            </w:r>
          </w:p>
        </w:tc>
        <w:tc>
          <w:tcPr>
            <w:tcW w:w="96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41C9BAFA">
            <w:pPr>
              <w:pStyle w:val="23"/>
              <w:jc w:val="center"/>
              <w:rPr>
                <w:sz w:val="24"/>
                <w:szCs w:val="24"/>
              </w:rPr>
            </w:pPr>
            <w:r>
              <w:rPr>
                <w:rFonts w:ascii="仿宋_GB2312" w:hAnsi="仿宋_GB2312" w:eastAsia="仿宋_GB2312" w:cs="仿宋_GB2312"/>
                <w:sz w:val="24"/>
                <w:szCs w:val="24"/>
              </w:rPr>
              <w:t>-</w:t>
            </w:r>
          </w:p>
        </w:tc>
        <w:tc>
          <w:tcPr>
            <w:tcW w:w="88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61D8571">
            <w:pPr>
              <w:pStyle w:val="23"/>
              <w:jc w:val="center"/>
              <w:rPr>
                <w:sz w:val="24"/>
                <w:szCs w:val="24"/>
              </w:rPr>
            </w:pPr>
            <w:r>
              <w:rPr>
                <w:rFonts w:ascii="仿宋_GB2312" w:hAnsi="仿宋_GB2312" w:eastAsia="仿宋_GB2312" w:cs="仿宋_GB2312"/>
                <w:sz w:val="24"/>
                <w:szCs w:val="24"/>
              </w:rPr>
              <w:t>-</w:t>
            </w:r>
          </w:p>
        </w:tc>
        <w:tc>
          <w:tcPr>
            <w:tcW w:w="108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A107251">
            <w:pPr>
              <w:pStyle w:val="23"/>
              <w:jc w:val="center"/>
              <w:rPr>
                <w:sz w:val="24"/>
                <w:szCs w:val="24"/>
              </w:rPr>
            </w:pPr>
            <w:r>
              <w:rPr>
                <w:rFonts w:ascii="仿宋_GB2312" w:hAnsi="仿宋_GB2312" w:eastAsia="仿宋_GB2312" w:cs="仿宋_GB2312"/>
                <w:sz w:val="24"/>
                <w:szCs w:val="24"/>
              </w:rPr>
              <w:t>±</w:t>
            </w:r>
          </w:p>
        </w:tc>
      </w:tr>
      <w:tr w14:paraId="6F4559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21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264BD8CD">
            <w:pPr>
              <w:pStyle w:val="23"/>
              <w:jc w:val="center"/>
              <w:rPr>
                <w:sz w:val="24"/>
                <w:szCs w:val="24"/>
              </w:rPr>
            </w:pPr>
            <w:r>
              <w:rPr>
                <w:rFonts w:ascii="仿宋_GB2312" w:hAnsi="仿宋_GB2312" w:eastAsia="仿宋_GB2312" w:cs="仿宋_GB2312"/>
                <w:sz w:val="24"/>
                <w:szCs w:val="24"/>
              </w:rPr>
              <w:t>中度风险</w:t>
            </w:r>
          </w:p>
        </w:tc>
        <w:tc>
          <w:tcPr>
            <w:tcW w:w="92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59F495D">
            <w:pPr>
              <w:pStyle w:val="23"/>
              <w:jc w:val="center"/>
              <w:rPr>
                <w:sz w:val="24"/>
                <w:szCs w:val="24"/>
              </w:rPr>
            </w:pPr>
            <w:r>
              <w:rPr>
                <w:rFonts w:ascii="仿宋_GB2312" w:hAnsi="仿宋_GB2312" w:eastAsia="仿宋_GB2312" w:cs="仿宋_GB2312"/>
                <w:sz w:val="24"/>
                <w:szCs w:val="24"/>
              </w:rPr>
              <w:t>+</w:t>
            </w:r>
          </w:p>
        </w:tc>
        <w:tc>
          <w:tcPr>
            <w:tcW w:w="828"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79079D46">
            <w:pPr>
              <w:pStyle w:val="23"/>
              <w:jc w:val="center"/>
              <w:rPr>
                <w:sz w:val="24"/>
                <w:szCs w:val="24"/>
              </w:rPr>
            </w:pPr>
            <w:r>
              <w:rPr>
                <w:rFonts w:ascii="仿宋_GB2312" w:hAnsi="仿宋_GB2312" w:eastAsia="仿宋_GB2312" w:cs="仿宋_GB2312"/>
                <w:sz w:val="24"/>
                <w:szCs w:val="24"/>
              </w:rPr>
              <w:t>+</w:t>
            </w:r>
          </w:p>
        </w:tc>
        <w:tc>
          <w:tcPr>
            <w:tcW w:w="152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410F0076">
            <w:pPr>
              <w:pStyle w:val="23"/>
              <w:jc w:val="center"/>
              <w:rPr>
                <w:rFonts w:hint="eastAsia" w:eastAsia="仿宋_GB2312"/>
                <w:sz w:val="24"/>
                <w:szCs w:val="24"/>
                <w:lang w:eastAsia="zh-CN"/>
              </w:rPr>
            </w:pPr>
            <w:r>
              <w:rPr>
                <w:rFonts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w:t>
            </w:r>
            <w:r>
              <w:rPr>
                <w:rFonts w:ascii="仿宋_GB2312" w:hAnsi="仿宋_GB2312" w:eastAsia="仿宋_GB2312" w:cs="仿宋_GB2312"/>
                <w:sz w:val="24"/>
                <w:szCs w:val="24"/>
              </w:rPr>
              <w:t>医用口罩</w:t>
            </w:r>
            <w:r>
              <w:rPr>
                <w:rFonts w:hint="eastAsia" w:ascii="仿宋_GB2312" w:hAnsi="仿宋_GB2312" w:eastAsia="仿宋_GB2312" w:cs="仿宋_GB2312"/>
                <w:sz w:val="24"/>
                <w:szCs w:val="24"/>
                <w:lang w:val="en-US" w:eastAsia="zh-CN"/>
              </w:rPr>
              <w:t>)</w:t>
            </w:r>
          </w:p>
        </w:tc>
        <w:tc>
          <w:tcPr>
            <w:tcW w:w="102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2426106E">
            <w:pPr>
              <w:pStyle w:val="23"/>
              <w:jc w:val="center"/>
              <w:rPr>
                <w:sz w:val="24"/>
                <w:szCs w:val="24"/>
              </w:rPr>
            </w:pPr>
            <w:r>
              <w:rPr>
                <w:rFonts w:ascii="仿宋_GB2312" w:hAnsi="仿宋_GB2312" w:eastAsia="仿宋_GB2312" w:cs="仿宋_GB2312"/>
                <w:sz w:val="24"/>
                <w:szCs w:val="24"/>
              </w:rPr>
              <w:t>±</w:t>
            </w:r>
          </w:p>
        </w:tc>
        <w:tc>
          <w:tcPr>
            <w:tcW w:w="96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FA217DB">
            <w:pPr>
              <w:pStyle w:val="23"/>
              <w:jc w:val="center"/>
              <w:rPr>
                <w:sz w:val="24"/>
                <w:szCs w:val="24"/>
              </w:rPr>
            </w:pPr>
            <w:r>
              <w:rPr>
                <w:rFonts w:ascii="仿宋_GB2312" w:hAnsi="仿宋_GB2312" w:eastAsia="仿宋_GB2312" w:cs="仿宋_GB2312"/>
                <w:sz w:val="24"/>
                <w:szCs w:val="24"/>
              </w:rPr>
              <w:t>-</w:t>
            </w:r>
          </w:p>
        </w:tc>
        <w:tc>
          <w:tcPr>
            <w:tcW w:w="88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271B7900">
            <w:pPr>
              <w:pStyle w:val="23"/>
              <w:jc w:val="center"/>
              <w:rPr>
                <w:sz w:val="24"/>
                <w:szCs w:val="24"/>
              </w:rPr>
            </w:pPr>
            <w:r>
              <w:rPr>
                <w:rFonts w:ascii="仿宋_GB2312" w:hAnsi="仿宋_GB2312" w:eastAsia="仿宋_GB2312" w:cs="仿宋_GB2312"/>
                <w:sz w:val="24"/>
                <w:szCs w:val="24"/>
              </w:rPr>
              <w:t>-</w:t>
            </w:r>
          </w:p>
        </w:tc>
        <w:tc>
          <w:tcPr>
            <w:tcW w:w="108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65659DF0">
            <w:pPr>
              <w:pStyle w:val="23"/>
              <w:jc w:val="center"/>
              <w:rPr>
                <w:sz w:val="24"/>
                <w:szCs w:val="24"/>
              </w:rPr>
            </w:pPr>
            <w:r>
              <w:rPr>
                <w:rFonts w:ascii="仿宋_GB2312" w:hAnsi="仿宋_GB2312" w:eastAsia="仿宋_GB2312" w:cs="仿宋_GB2312"/>
                <w:sz w:val="24"/>
                <w:szCs w:val="24"/>
              </w:rPr>
              <w:t>±</w:t>
            </w:r>
          </w:p>
        </w:tc>
      </w:tr>
      <w:tr w14:paraId="4F85CD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21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1F4D2094">
            <w:pPr>
              <w:pStyle w:val="23"/>
              <w:jc w:val="center"/>
              <w:rPr>
                <w:sz w:val="24"/>
                <w:szCs w:val="24"/>
              </w:rPr>
            </w:pPr>
            <w:r>
              <w:rPr>
                <w:rFonts w:ascii="仿宋_GB2312" w:hAnsi="仿宋_GB2312" w:eastAsia="仿宋_GB2312" w:cs="仿宋_GB2312"/>
                <w:sz w:val="24"/>
                <w:szCs w:val="24"/>
              </w:rPr>
              <w:t>高度风险</w:t>
            </w:r>
          </w:p>
        </w:tc>
        <w:tc>
          <w:tcPr>
            <w:tcW w:w="92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151809A3">
            <w:pPr>
              <w:pStyle w:val="23"/>
              <w:jc w:val="center"/>
              <w:rPr>
                <w:sz w:val="24"/>
                <w:szCs w:val="24"/>
              </w:rPr>
            </w:pPr>
            <w:r>
              <w:rPr>
                <w:rFonts w:ascii="仿宋_GB2312" w:hAnsi="仿宋_GB2312" w:eastAsia="仿宋_GB2312" w:cs="仿宋_GB2312"/>
                <w:sz w:val="24"/>
                <w:szCs w:val="24"/>
              </w:rPr>
              <w:t>+</w:t>
            </w:r>
          </w:p>
        </w:tc>
        <w:tc>
          <w:tcPr>
            <w:tcW w:w="828"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1E8BA3CD">
            <w:pPr>
              <w:pStyle w:val="23"/>
              <w:jc w:val="center"/>
              <w:rPr>
                <w:sz w:val="24"/>
                <w:szCs w:val="24"/>
              </w:rPr>
            </w:pPr>
            <w:r>
              <w:rPr>
                <w:rFonts w:ascii="仿宋_GB2312" w:hAnsi="仿宋_GB2312" w:eastAsia="仿宋_GB2312" w:cs="仿宋_GB2312"/>
                <w:sz w:val="24"/>
                <w:szCs w:val="24"/>
              </w:rPr>
              <w:t>+</w:t>
            </w:r>
          </w:p>
        </w:tc>
        <w:tc>
          <w:tcPr>
            <w:tcW w:w="152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45BE9ADA">
            <w:pPr>
              <w:pStyle w:val="23"/>
              <w:jc w:val="center"/>
              <w:rPr>
                <w:rFonts w:hint="eastAsia" w:eastAsia="仿宋_GB2312"/>
                <w:sz w:val="24"/>
                <w:szCs w:val="24"/>
                <w:lang w:eastAsia="zh-CN"/>
              </w:rPr>
            </w:pPr>
            <w:r>
              <w:rPr>
                <w:rFonts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w:t>
            </w:r>
            <w:r>
              <w:rPr>
                <w:rFonts w:ascii="仿宋_GB2312" w:hAnsi="仿宋_GB2312" w:eastAsia="仿宋_GB2312" w:cs="仿宋_GB2312"/>
                <w:sz w:val="24"/>
                <w:szCs w:val="24"/>
              </w:rPr>
              <w:t>外科口罩</w:t>
            </w:r>
            <w:r>
              <w:rPr>
                <w:rFonts w:hint="eastAsia" w:ascii="仿宋_GB2312" w:hAnsi="仿宋_GB2312" w:eastAsia="仿宋_GB2312" w:cs="仿宋_GB2312"/>
                <w:sz w:val="24"/>
                <w:szCs w:val="24"/>
                <w:lang w:val="en-US" w:eastAsia="zh-CN"/>
              </w:rPr>
              <w:t>)</w:t>
            </w:r>
          </w:p>
        </w:tc>
        <w:tc>
          <w:tcPr>
            <w:tcW w:w="102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1F4F7A2E">
            <w:pPr>
              <w:pStyle w:val="23"/>
              <w:jc w:val="center"/>
              <w:rPr>
                <w:sz w:val="24"/>
                <w:szCs w:val="24"/>
              </w:rPr>
            </w:pPr>
            <w:r>
              <w:rPr>
                <w:rFonts w:ascii="仿宋_GB2312" w:hAnsi="仿宋_GB2312" w:eastAsia="仿宋_GB2312" w:cs="仿宋_GB2312"/>
                <w:sz w:val="24"/>
                <w:szCs w:val="24"/>
              </w:rPr>
              <w:t>+</w:t>
            </w:r>
          </w:p>
        </w:tc>
        <w:tc>
          <w:tcPr>
            <w:tcW w:w="96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DF65BFB">
            <w:pPr>
              <w:pStyle w:val="23"/>
              <w:jc w:val="center"/>
              <w:rPr>
                <w:sz w:val="24"/>
                <w:szCs w:val="24"/>
              </w:rPr>
            </w:pPr>
            <w:r>
              <w:rPr>
                <w:rFonts w:ascii="仿宋_GB2312" w:hAnsi="仿宋_GB2312" w:eastAsia="仿宋_GB2312" w:cs="仿宋_GB2312"/>
                <w:sz w:val="24"/>
                <w:szCs w:val="24"/>
              </w:rPr>
              <w:t>±</w:t>
            </w:r>
          </w:p>
        </w:tc>
        <w:tc>
          <w:tcPr>
            <w:tcW w:w="88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163844F6">
            <w:pPr>
              <w:pStyle w:val="23"/>
              <w:jc w:val="center"/>
              <w:rPr>
                <w:sz w:val="24"/>
                <w:szCs w:val="24"/>
              </w:rPr>
            </w:pPr>
            <w:r>
              <w:rPr>
                <w:rFonts w:ascii="仿宋_GB2312" w:hAnsi="仿宋_GB2312" w:eastAsia="仿宋_GB2312" w:cs="仿宋_GB2312"/>
                <w:sz w:val="24"/>
                <w:szCs w:val="24"/>
              </w:rPr>
              <w:t>±</w:t>
            </w:r>
          </w:p>
        </w:tc>
        <w:tc>
          <w:tcPr>
            <w:tcW w:w="108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11D8242B">
            <w:pPr>
              <w:pStyle w:val="23"/>
              <w:jc w:val="center"/>
              <w:rPr>
                <w:sz w:val="24"/>
                <w:szCs w:val="24"/>
              </w:rPr>
            </w:pPr>
            <w:r>
              <w:rPr>
                <w:rFonts w:ascii="仿宋_GB2312" w:hAnsi="仿宋_GB2312" w:eastAsia="仿宋_GB2312" w:cs="仿宋_GB2312"/>
                <w:sz w:val="24"/>
                <w:szCs w:val="24"/>
              </w:rPr>
              <w:t>+</w:t>
            </w:r>
          </w:p>
        </w:tc>
      </w:tr>
      <w:tr w14:paraId="17652D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21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565177C0">
            <w:pPr>
              <w:pStyle w:val="23"/>
              <w:jc w:val="center"/>
              <w:rPr>
                <w:sz w:val="24"/>
                <w:szCs w:val="24"/>
              </w:rPr>
            </w:pPr>
            <w:r>
              <w:rPr>
                <w:rFonts w:ascii="仿宋_GB2312" w:hAnsi="仿宋_GB2312" w:eastAsia="仿宋_GB2312" w:cs="仿宋_GB2312"/>
                <w:sz w:val="24"/>
                <w:szCs w:val="24"/>
              </w:rPr>
              <w:t>处理污染物、医疗废物、配制消毒液时</w:t>
            </w:r>
          </w:p>
        </w:tc>
        <w:tc>
          <w:tcPr>
            <w:tcW w:w="92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1C6AFFB">
            <w:pPr>
              <w:pStyle w:val="23"/>
              <w:jc w:val="center"/>
              <w:rPr>
                <w:sz w:val="24"/>
                <w:szCs w:val="24"/>
              </w:rPr>
            </w:pPr>
            <w:r>
              <w:rPr>
                <w:rFonts w:ascii="仿宋_GB2312" w:hAnsi="仿宋_GB2312" w:eastAsia="仿宋_GB2312" w:cs="仿宋_GB2312"/>
                <w:sz w:val="24"/>
                <w:szCs w:val="24"/>
              </w:rPr>
              <w:t>+</w:t>
            </w:r>
          </w:p>
        </w:tc>
        <w:tc>
          <w:tcPr>
            <w:tcW w:w="828"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3123398">
            <w:pPr>
              <w:pStyle w:val="23"/>
              <w:jc w:val="center"/>
              <w:rPr>
                <w:sz w:val="24"/>
                <w:szCs w:val="24"/>
              </w:rPr>
            </w:pPr>
            <w:r>
              <w:rPr>
                <w:rFonts w:ascii="仿宋_GB2312" w:hAnsi="仿宋_GB2312" w:eastAsia="仿宋_GB2312" w:cs="仿宋_GB2312"/>
                <w:sz w:val="24"/>
                <w:szCs w:val="24"/>
              </w:rPr>
              <w:t>+</w:t>
            </w:r>
          </w:p>
        </w:tc>
        <w:tc>
          <w:tcPr>
            <w:tcW w:w="152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2435155F">
            <w:pPr>
              <w:pStyle w:val="23"/>
              <w:jc w:val="center"/>
              <w:rPr>
                <w:rFonts w:hint="eastAsia" w:eastAsia="仿宋_GB2312"/>
                <w:sz w:val="24"/>
                <w:szCs w:val="24"/>
                <w:lang w:eastAsia="zh-CN"/>
              </w:rPr>
            </w:pPr>
            <w:r>
              <w:rPr>
                <w:rFonts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w:t>
            </w:r>
            <w:r>
              <w:rPr>
                <w:rFonts w:ascii="仿宋_GB2312" w:hAnsi="仿宋_GB2312" w:eastAsia="仿宋_GB2312" w:cs="仿宋_GB2312"/>
                <w:sz w:val="24"/>
                <w:szCs w:val="24"/>
              </w:rPr>
              <w:t>医用防护口罩/N95</w:t>
            </w:r>
            <w:r>
              <w:rPr>
                <w:rFonts w:hint="eastAsia" w:ascii="仿宋_GB2312" w:hAnsi="仿宋_GB2312" w:eastAsia="仿宋_GB2312" w:cs="仿宋_GB2312"/>
                <w:sz w:val="24"/>
                <w:szCs w:val="24"/>
                <w:lang w:val="en-US" w:eastAsia="zh-CN"/>
              </w:rPr>
              <w:t>)</w:t>
            </w:r>
          </w:p>
        </w:tc>
        <w:tc>
          <w:tcPr>
            <w:tcW w:w="102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61B69841">
            <w:pPr>
              <w:pStyle w:val="23"/>
              <w:jc w:val="center"/>
              <w:rPr>
                <w:sz w:val="24"/>
                <w:szCs w:val="24"/>
              </w:rPr>
            </w:pPr>
            <w:r>
              <w:rPr>
                <w:rFonts w:ascii="仿宋_GB2312" w:hAnsi="仿宋_GB2312" w:eastAsia="仿宋_GB2312" w:cs="仿宋_GB2312"/>
                <w:sz w:val="24"/>
                <w:szCs w:val="24"/>
              </w:rPr>
              <w:t>+</w:t>
            </w:r>
          </w:p>
        </w:tc>
        <w:tc>
          <w:tcPr>
            <w:tcW w:w="962"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2A6D021D">
            <w:pPr>
              <w:pStyle w:val="23"/>
              <w:jc w:val="center"/>
              <w:rPr>
                <w:sz w:val="24"/>
                <w:szCs w:val="24"/>
              </w:rPr>
            </w:pPr>
            <w:r>
              <w:rPr>
                <w:rFonts w:ascii="仿宋_GB2312" w:hAnsi="仿宋_GB2312" w:eastAsia="仿宋_GB2312" w:cs="仿宋_GB2312"/>
                <w:sz w:val="24"/>
                <w:szCs w:val="24"/>
              </w:rPr>
              <w:t>+</w:t>
            </w:r>
          </w:p>
        </w:tc>
        <w:tc>
          <w:tcPr>
            <w:tcW w:w="88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7F772AF8">
            <w:pPr>
              <w:pStyle w:val="23"/>
              <w:jc w:val="center"/>
              <w:rPr>
                <w:sz w:val="24"/>
                <w:szCs w:val="24"/>
              </w:rPr>
            </w:pPr>
            <w:r>
              <w:rPr>
                <w:rFonts w:ascii="仿宋_GB2312" w:hAnsi="仿宋_GB2312" w:eastAsia="仿宋_GB2312" w:cs="仿宋_GB2312"/>
                <w:sz w:val="24"/>
                <w:szCs w:val="24"/>
              </w:rPr>
              <w:t>+</w:t>
            </w:r>
          </w:p>
        </w:tc>
        <w:tc>
          <w:tcPr>
            <w:tcW w:w="1084"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633A02B0">
            <w:pPr>
              <w:pStyle w:val="23"/>
              <w:jc w:val="center"/>
              <w:rPr>
                <w:sz w:val="24"/>
                <w:szCs w:val="24"/>
              </w:rPr>
            </w:pPr>
            <w:r>
              <w:rPr>
                <w:rFonts w:ascii="仿宋_GB2312" w:hAnsi="仿宋_GB2312" w:eastAsia="仿宋_GB2312" w:cs="仿宋_GB2312"/>
                <w:sz w:val="24"/>
                <w:szCs w:val="24"/>
              </w:rPr>
              <w:t>+</w:t>
            </w:r>
          </w:p>
        </w:tc>
      </w:tr>
    </w:tbl>
    <w:p w14:paraId="170ECC95">
      <w:pPr>
        <w:pStyle w:val="23"/>
        <w:jc w:val="left"/>
        <w:rPr>
          <w:sz w:val="32"/>
          <w:szCs w:val="32"/>
        </w:rPr>
      </w:pPr>
      <w:r>
        <w:rPr>
          <w:rFonts w:ascii="仿宋_GB2312" w:hAnsi="仿宋_GB2312" w:eastAsia="仿宋_GB2312" w:cs="仿宋_GB2312"/>
          <w:sz w:val="32"/>
          <w:szCs w:val="32"/>
        </w:rPr>
        <w:t>说明：</w:t>
      </w:r>
    </w:p>
    <w:p w14:paraId="1F632CE1">
      <w:pPr>
        <w:pStyle w:val="23"/>
        <w:numPr>
          <w:ilvl w:val="0"/>
          <w:numId w:val="24"/>
        </w:numPr>
        <w:ind w:left="0" w:leftChars="0" w:firstLine="400" w:firstLineChars="0"/>
        <w:jc w:val="left"/>
        <w:rPr>
          <w:sz w:val="32"/>
          <w:szCs w:val="32"/>
        </w:rPr>
      </w:pPr>
      <w:r>
        <w:rPr>
          <w:rFonts w:ascii="仿宋_GB2312" w:hAnsi="仿宋_GB2312" w:eastAsia="仿宋_GB2312" w:cs="仿宋_GB2312"/>
          <w:sz w:val="32"/>
          <w:szCs w:val="32"/>
        </w:rPr>
        <w:t>“+”：应使用；“±”：可使用或按区域要求；“-”：可不使用；“++”：应使用医用防护口罩（如N95）。</w:t>
      </w:r>
    </w:p>
    <w:p w14:paraId="3FBAE9F0">
      <w:pPr>
        <w:pStyle w:val="23"/>
        <w:numPr>
          <w:ilvl w:val="0"/>
          <w:numId w:val="24"/>
        </w:numPr>
        <w:ind w:left="0" w:leftChars="0" w:firstLine="400" w:firstLineChars="0"/>
        <w:jc w:val="left"/>
        <w:rPr>
          <w:sz w:val="32"/>
          <w:szCs w:val="32"/>
        </w:rPr>
      </w:pPr>
      <w:r>
        <w:rPr>
          <w:rFonts w:ascii="仿宋_GB2312" w:hAnsi="仿宋_GB2312" w:eastAsia="仿宋_GB2312" w:cs="仿宋_GB2312"/>
          <w:sz w:val="32"/>
          <w:szCs w:val="32"/>
        </w:rPr>
        <w:t>处理患者体液、血液、排泄物、分泌物等污染物、医疗废物和配制消毒液时，应选用所有列出的个人防护物品（依据《WS/T 512-2025》附录B注2）。</w:t>
      </w:r>
    </w:p>
    <w:p w14:paraId="0E92B185">
      <w:pPr>
        <w:pStyle w:val="23"/>
        <w:numPr>
          <w:ilvl w:val="0"/>
          <w:numId w:val="24"/>
        </w:numPr>
        <w:ind w:left="0" w:leftChars="0" w:firstLine="400" w:firstLineChars="0"/>
        <w:jc w:val="left"/>
        <w:rPr>
          <w:sz w:val="32"/>
          <w:szCs w:val="32"/>
        </w:rPr>
      </w:pPr>
      <w:r>
        <w:rPr>
          <w:rFonts w:ascii="仿宋_GB2312" w:hAnsi="仿宋_GB2312" w:eastAsia="仿宋_GB2312" w:cs="仿宋_GB2312"/>
          <w:sz w:val="32"/>
          <w:szCs w:val="32"/>
        </w:rPr>
        <w:t>工作结束时应做好手卫生与人员卫生处理（依据《WS/T 512-2025》5.7）。</w:t>
      </w:r>
    </w:p>
    <w:p w14:paraId="194022A2">
      <w:pPr>
        <w:pStyle w:val="23"/>
        <w:numPr>
          <w:ilvl w:val="0"/>
          <w:numId w:val="18"/>
        </w:numPr>
        <w:ind w:left="425" w:leftChars="0" w:hanging="425" w:firstLineChars="0"/>
        <w:jc w:val="left"/>
        <w:rPr>
          <w:b/>
          <w:bCs/>
          <w:sz w:val="32"/>
          <w:szCs w:val="32"/>
        </w:rPr>
      </w:pPr>
      <w:r>
        <w:rPr>
          <w:rFonts w:ascii="仿宋_GB2312" w:hAnsi="仿宋_GB2312" w:eastAsia="仿宋_GB2312" w:cs="仿宋_GB2312"/>
          <w:b/>
          <w:bCs/>
          <w:sz w:val="32"/>
          <w:szCs w:val="32"/>
        </w:rPr>
        <w:t>培训与监督</w:t>
      </w:r>
    </w:p>
    <w:p w14:paraId="5D990C51">
      <w:pPr>
        <w:pStyle w:val="23"/>
        <w:numPr>
          <w:ilvl w:val="0"/>
          <w:numId w:val="25"/>
        </w:numPr>
        <w:ind w:left="0" w:leftChars="0" w:firstLine="400" w:firstLineChars="0"/>
        <w:jc w:val="left"/>
        <w:rPr>
          <w:sz w:val="32"/>
          <w:szCs w:val="32"/>
        </w:rPr>
      </w:pPr>
      <w:r>
        <w:rPr>
          <w:rFonts w:ascii="仿宋_GB2312" w:hAnsi="仿宋_GB2312" w:eastAsia="仿宋_GB2312" w:cs="仿宋_GB2312"/>
          <w:sz w:val="32"/>
          <w:szCs w:val="32"/>
        </w:rPr>
        <w:t>培训要求：医疗环境辅助服务人员</w:t>
      </w:r>
    </w:p>
    <w:p w14:paraId="6D1E4F78">
      <w:pPr>
        <w:pStyle w:val="23"/>
        <w:numPr>
          <w:ilvl w:val="0"/>
          <w:numId w:val="25"/>
        </w:numPr>
        <w:ind w:left="0" w:leftChars="0" w:firstLine="400" w:firstLineChars="0"/>
        <w:jc w:val="left"/>
        <w:rPr>
          <w:sz w:val="32"/>
          <w:szCs w:val="32"/>
        </w:rPr>
      </w:pPr>
      <w:r>
        <w:rPr>
          <w:rFonts w:ascii="仿宋_GB2312" w:hAnsi="仿宋_GB2312" w:eastAsia="仿宋_GB2312" w:cs="仿宋_GB2312"/>
          <w:sz w:val="32"/>
          <w:szCs w:val="32"/>
        </w:rPr>
        <w:t>上岗前和定期都应接受医院感染预防基本知识与技能的培训，内容包括清洁消毒、手卫生、个人防护、医疗废物分类等（依据《WS/T 512-2025》4.6.c；</w:t>
      </w:r>
      <w:r>
        <w:rPr>
          <w:rFonts w:ascii="仿宋_GB2312" w:hAnsi="仿宋_GB2312" w:eastAsia="仿宋_GB2312" w:cs="仿宋_GB2312"/>
          <w:sz w:val="32"/>
          <w:szCs w:val="32"/>
          <w:highlight w:val="none"/>
        </w:rPr>
        <w:t>《病区医院感染管理规范》4.3.2</w:t>
      </w:r>
      <w:r>
        <w:rPr>
          <w:rFonts w:ascii="仿宋_GB2312" w:hAnsi="仿宋_GB2312" w:eastAsia="仿宋_GB2312" w:cs="仿宋_GB2312"/>
          <w:sz w:val="32"/>
          <w:szCs w:val="32"/>
        </w:rPr>
        <w:t>）。</w:t>
      </w:r>
    </w:p>
    <w:p w14:paraId="3D55BC18">
      <w:pPr>
        <w:pStyle w:val="23"/>
        <w:numPr>
          <w:ilvl w:val="0"/>
          <w:numId w:val="25"/>
        </w:numPr>
        <w:ind w:left="0" w:leftChars="0" w:firstLine="400" w:firstLineChars="0"/>
        <w:jc w:val="left"/>
        <w:rPr>
          <w:sz w:val="32"/>
          <w:szCs w:val="32"/>
        </w:rPr>
      </w:pPr>
      <w:r>
        <w:rPr>
          <w:rFonts w:ascii="仿宋_GB2312" w:hAnsi="仿宋_GB2312" w:eastAsia="仿宋_GB2312" w:cs="仿宋_GB2312"/>
          <w:sz w:val="32"/>
          <w:szCs w:val="32"/>
        </w:rPr>
        <w:t>质量监督：医疗机构应对清洁消毒质量进行审核，并将结果反馈，促进持续改进（依据《WS/T 512-2025》4.5）。科室医院感染管理小组应定期对医疗环境辅助服务人员进行相关知识的考核与指导（依据《病区医院感染管理规范》4.3.2）。</w:t>
      </w:r>
    </w:p>
    <w:p w14:paraId="16653CCF">
      <w:pPr>
        <w:pStyle w:val="23"/>
        <w:numPr>
          <w:ilvl w:val="0"/>
          <w:numId w:val="12"/>
        </w:numPr>
        <w:ind w:left="425" w:leftChars="0" w:hanging="425" w:firstLineChars="0"/>
        <w:jc w:val="left"/>
        <w:rPr>
          <w:b/>
          <w:bCs/>
          <w:sz w:val="32"/>
          <w:szCs w:val="32"/>
        </w:rPr>
      </w:pPr>
      <w:r>
        <w:rPr>
          <w:rFonts w:ascii="仿宋_GB2312" w:hAnsi="仿宋_GB2312" w:eastAsia="仿宋_GB2312" w:cs="仿宋_GB2312"/>
          <w:b/>
          <w:bCs/>
          <w:sz w:val="32"/>
          <w:szCs w:val="32"/>
        </w:rPr>
        <w:t>专项清洁消毒</w:t>
      </w:r>
    </w:p>
    <w:p w14:paraId="120A63BC">
      <w:pPr>
        <w:pStyle w:val="23"/>
        <w:numPr>
          <w:ilvl w:val="0"/>
          <w:numId w:val="26"/>
        </w:numPr>
        <w:ind w:left="0" w:leftChars="0" w:firstLine="400" w:firstLineChars="0"/>
        <w:jc w:val="left"/>
        <w:rPr>
          <w:sz w:val="32"/>
          <w:szCs w:val="32"/>
        </w:rPr>
      </w:pPr>
      <w:r>
        <w:rPr>
          <w:rFonts w:ascii="仿宋_GB2312" w:hAnsi="仿宋_GB2312" w:eastAsia="仿宋_GB2312" w:cs="仿宋_GB2312"/>
          <w:b/>
          <w:bCs/>
          <w:sz w:val="32"/>
          <w:szCs w:val="32"/>
        </w:rPr>
        <w:t>墙面清洁消毒：</w:t>
      </w:r>
      <w:r>
        <w:rPr>
          <w:rFonts w:ascii="仿宋_GB2312" w:hAnsi="仿宋_GB2312" w:eastAsia="仿宋_GB2312" w:cs="仿宋_GB2312"/>
          <w:sz w:val="32"/>
          <w:szCs w:val="32"/>
        </w:rPr>
        <w:t>使用专业工具每月一次对通道及室内墙面进行彻底的清洁消毒。</w:t>
      </w:r>
    </w:p>
    <w:p w14:paraId="5A3A7297">
      <w:pPr>
        <w:pStyle w:val="23"/>
        <w:numPr>
          <w:ilvl w:val="0"/>
          <w:numId w:val="26"/>
        </w:numPr>
        <w:ind w:left="0" w:leftChars="0" w:firstLine="400" w:firstLineChars="0"/>
        <w:jc w:val="left"/>
        <w:rPr>
          <w:sz w:val="32"/>
          <w:szCs w:val="32"/>
        </w:rPr>
      </w:pPr>
      <w:r>
        <w:rPr>
          <w:rFonts w:ascii="仿宋_GB2312" w:hAnsi="仿宋_GB2312" w:eastAsia="仿宋_GB2312" w:cs="仿宋_GB2312"/>
          <w:b/>
          <w:bCs/>
          <w:sz w:val="32"/>
          <w:szCs w:val="32"/>
        </w:rPr>
        <w:t>灯具、风口、天花板的清洁消毒：</w:t>
      </w:r>
      <w:r>
        <w:rPr>
          <w:rFonts w:ascii="仿宋_GB2312" w:hAnsi="仿宋_GB2312" w:eastAsia="仿宋_GB2312" w:cs="仿宋_GB2312"/>
          <w:sz w:val="32"/>
          <w:szCs w:val="32"/>
        </w:rPr>
        <w:t>5月至10月每月一次风口清洁消毒，其他月份每季度一次对灯具、风口、天花板进行彻底的清洁消毒。</w:t>
      </w:r>
    </w:p>
    <w:p w14:paraId="02F469FE">
      <w:pPr>
        <w:pStyle w:val="23"/>
        <w:numPr>
          <w:ilvl w:val="0"/>
          <w:numId w:val="26"/>
        </w:numPr>
        <w:ind w:left="0" w:leftChars="0" w:firstLine="400" w:firstLineChars="0"/>
        <w:jc w:val="left"/>
        <w:rPr>
          <w:sz w:val="32"/>
          <w:szCs w:val="32"/>
        </w:rPr>
      </w:pPr>
      <w:r>
        <w:rPr>
          <w:rFonts w:ascii="仿宋_GB2312" w:hAnsi="仿宋_GB2312" w:eastAsia="仿宋_GB2312" w:cs="仿宋_GB2312"/>
          <w:b/>
          <w:bCs/>
          <w:sz w:val="32"/>
          <w:szCs w:val="32"/>
        </w:rPr>
        <w:t>外墙/玻璃清洁消毒：</w:t>
      </w:r>
      <w:r>
        <w:rPr>
          <w:rFonts w:ascii="仿宋_GB2312" w:hAnsi="仿宋_GB2312" w:eastAsia="仿宋_GB2312" w:cs="仿宋_GB2312"/>
          <w:sz w:val="32"/>
          <w:szCs w:val="32"/>
        </w:rPr>
        <w:t>使用专业玻璃清洁工具、药剂，对门厅玻璃每周一次清洁，病房及其他区域3米以下玻璃每两周一次清洁消毒，</w:t>
      </w:r>
      <w:r>
        <w:rPr>
          <w:rFonts w:ascii="仿宋_GB2312" w:hAnsi="仿宋_GB2312" w:eastAsia="仿宋_GB2312" w:cs="仿宋_GB2312"/>
          <w:sz w:val="32"/>
          <w:szCs w:val="32"/>
          <w:highlight w:val="none"/>
        </w:rPr>
        <w:t>外墙（玻璃）</w:t>
      </w:r>
      <w:r>
        <w:rPr>
          <w:rFonts w:hint="eastAsia" w:ascii="仿宋_GB2312" w:hAnsi="仿宋_GB2312" w:eastAsia="仿宋_GB2312" w:cs="仿宋_GB2312"/>
          <w:color w:val="FF0000"/>
          <w:sz w:val="32"/>
          <w:szCs w:val="32"/>
          <w:highlight w:val="none"/>
          <w:lang w:val="en-US" w:eastAsia="zh-CN"/>
        </w:rPr>
        <w:t>两</w:t>
      </w:r>
      <w:r>
        <w:rPr>
          <w:rFonts w:ascii="仿宋_GB2312" w:hAnsi="仿宋_GB2312" w:eastAsia="仿宋_GB2312" w:cs="仿宋_GB2312"/>
          <w:sz w:val="32"/>
          <w:szCs w:val="32"/>
          <w:highlight w:val="none"/>
        </w:rPr>
        <w:t>年一次整体清洗，</w:t>
      </w:r>
      <w:r>
        <w:rPr>
          <w:rFonts w:ascii="仿宋_GB2312" w:hAnsi="仿宋_GB2312" w:eastAsia="仿宋_GB2312" w:cs="仿宋_GB2312"/>
          <w:sz w:val="32"/>
          <w:szCs w:val="32"/>
        </w:rPr>
        <w:t>以保证玻璃洁净、透亮。</w:t>
      </w:r>
    </w:p>
    <w:p w14:paraId="33233AEB">
      <w:pPr>
        <w:pStyle w:val="23"/>
        <w:numPr>
          <w:ilvl w:val="0"/>
          <w:numId w:val="26"/>
        </w:numPr>
        <w:ind w:left="0" w:leftChars="0" w:firstLine="400" w:firstLineChars="0"/>
        <w:jc w:val="left"/>
        <w:rPr>
          <w:sz w:val="32"/>
          <w:szCs w:val="32"/>
        </w:rPr>
      </w:pPr>
      <w:r>
        <w:rPr>
          <w:rFonts w:ascii="仿宋_GB2312" w:hAnsi="仿宋_GB2312" w:eastAsia="仿宋_GB2312" w:cs="仿宋_GB2312"/>
          <w:sz w:val="32"/>
          <w:szCs w:val="32"/>
        </w:rPr>
        <w:t>不锈钢制品的清洁、消毒、保养：对所有不锈钢制品（包括电梯门及轿厢）以每天一次除尘和重点清洁，每周一次抛光除渍，每半月一次上不锈钢油保养的方式进行清洁、消毒、保养。以防止不锈钢氧化、生锈，保证不锈钢的清洁度和光亮度。</w:t>
      </w:r>
    </w:p>
    <w:p w14:paraId="4D1F46B9">
      <w:pPr>
        <w:pStyle w:val="23"/>
        <w:numPr>
          <w:ilvl w:val="0"/>
          <w:numId w:val="26"/>
        </w:numPr>
        <w:ind w:left="0" w:leftChars="0" w:firstLine="400" w:firstLineChars="0"/>
        <w:jc w:val="left"/>
        <w:rPr>
          <w:sz w:val="32"/>
          <w:szCs w:val="32"/>
        </w:rPr>
      </w:pPr>
      <w:r>
        <w:rPr>
          <w:rFonts w:ascii="仿宋_GB2312" w:hAnsi="仿宋_GB2312" w:eastAsia="仿宋_GB2312" w:cs="仿宋_GB2312"/>
          <w:sz w:val="32"/>
          <w:szCs w:val="32"/>
        </w:rPr>
        <w:t>硬地面的清洁、消毒、维护：</w:t>
      </w:r>
    </w:p>
    <w:p w14:paraId="3588D3F9">
      <w:pPr>
        <w:pStyle w:val="23"/>
        <w:numPr>
          <w:ilvl w:val="0"/>
          <w:numId w:val="27"/>
        </w:numPr>
        <w:ind w:left="425" w:leftChars="0" w:hanging="425" w:firstLineChars="0"/>
        <w:jc w:val="left"/>
        <w:rPr>
          <w:sz w:val="32"/>
          <w:szCs w:val="32"/>
        </w:rPr>
      </w:pPr>
      <w:r>
        <w:rPr>
          <w:rFonts w:ascii="仿宋_GB2312" w:hAnsi="仿宋_GB2312" w:eastAsia="仿宋_GB2312" w:cs="仿宋_GB2312"/>
          <w:sz w:val="32"/>
          <w:szCs w:val="32"/>
        </w:rPr>
        <w:t>PVC 地面（含材料）：使用专业机器和地板抛光液，以每周一次的频率进行抛光，除去人力难以除掉的污渍，恢复地板的光亮并消毒。每半年一次刷洗补蜡，彻底清除表面的污渍、细菌，并及时为 PVC 地面覆盖保护层，防止地面被划伤或磨损，同时提高地面的光亮度。</w:t>
      </w:r>
    </w:p>
    <w:p w14:paraId="39E372EE">
      <w:pPr>
        <w:pStyle w:val="23"/>
        <w:numPr>
          <w:ilvl w:val="0"/>
          <w:numId w:val="27"/>
        </w:numPr>
        <w:ind w:left="425" w:leftChars="0" w:hanging="425" w:firstLineChars="0"/>
        <w:jc w:val="left"/>
        <w:rPr>
          <w:sz w:val="32"/>
          <w:szCs w:val="32"/>
        </w:rPr>
      </w:pPr>
      <w:r>
        <w:rPr>
          <w:rFonts w:ascii="仿宋_GB2312" w:hAnsi="仿宋_GB2312" w:eastAsia="仿宋_GB2312" w:cs="仿宋_GB2312"/>
          <w:sz w:val="32"/>
          <w:szCs w:val="32"/>
        </w:rPr>
        <w:t>水磨石、花岗岩、大理石地面（含材料）：使用专业机器和地面翻新、晶化药剂，对地面进行翻新处理，以每两月一次的频率进行晶化保养，恢复和保持地面光亮。</w:t>
      </w:r>
    </w:p>
    <w:p w14:paraId="46737C76">
      <w:pPr>
        <w:pStyle w:val="23"/>
        <w:numPr>
          <w:ilvl w:val="0"/>
          <w:numId w:val="27"/>
        </w:numPr>
        <w:ind w:left="425" w:leftChars="0" w:hanging="425" w:firstLineChars="0"/>
        <w:jc w:val="left"/>
        <w:rPr>
          <w:sz w:val="32"/>
          <w:szCs w:val="32"/>
        </w:rPr>
      </w:pPr>
      <w:r>
        <w:rPr>
          <w:rFonts w:ascii="仿宋_GB2312" w:hAnsi="仿宋_GB2312" w:eastAsia="仿宋_GB2312" w:cs="仿宋_GB2312"/>
          <w:sz w:val="32"/>
          <w:szCs w:val="32"/>
        </w:rPr>
        <w:t>地砖地面（含材料）：使用专业洗地机和清洁剂（针对洗地机能到达和方便使用的区域），以每2周一次的频率对地面进行全面清洗和消毒。</w:t>
      </w:r>
    </w:p>
    <w:p w14:paraId="3C7C3331">
      <w:pPr>
        <w:pStyle w:val="23"/>
        <w:numPr>
          <w:ilvl w:val="0"/>
          <w:numId w:val="27"/>
        </w:numPr>
        <w:ind w:left="425" w:leftChars="0" w:hanging="425" w:firstLineChars="0"/>
        <w:jc w:val="left"/>
        <w:rPr>
          <w:rFonts w:hint="default" w:eastAsia="仿宋_GB2312"/>
          <w:strike w:val="0"/>
          <w:dstrike w:val="0"/>
          <w:color w:val="auto"/>
          <w:sz w:val="32"/>
          <w:szCs w:val="32"/>
          <w:lang w:val="en-US" w:eastAsia="zh-CN"/>
        </w:rPr>
      </w:pPr>
      <w:r>
        <w:rPr>
          <w:rFonts w:hint="eastAsia" w:ascii="仿宋_GB2312" w:hAnsi="仿宋_GB2312" w:eastAsia="仿宋_GB2312" w:cs="仿宋_GB2312"/>
          <w:strike w:val="0"/>
          <w:dstrike w:val="0"/>
          <w:color w:val="auto"/>
          <w:sz w:val="32"/>
          <w:szCs w:val="32"/>
          <w:lang w:val="en-US" w:eastAsia="zh-CN"/>
        </w:rPr>
        <w:t>屋面</w:t>
      </w:r>
      <w:r>
        <w:rPr>
          <w:rFonts w:ascii="仿宋_GB2312" w:hAnsi="仿宋_GB2312" w:eastAsia="仿宋_GB2312" w:cs="仿宋_GB2312"/>
          <w:strike w:val="0"/>
          <w:dstrike w:val="0"/>
          <w:color w:val="auto"/>
          <w:sz w:val="32"/>
          <w:szCs w:val="32"/>
        </w:rPr>
        <w:t>：</w:t>
      </w:r>
      <w:r>
        <w:rPr>
          <w:rFonts w:ascii="仿宋_GB2312" w:hAnsi="仿宋_GB2312" w:eastAsia="仿宋_GB2312" w:cs="仿宋_GB2312"/>
          <w:color w:val="auto"/>
          <w:sz w:val="32"/>
          <w:szCs w:val="32"/>
        </w:rPr>
        <w:t>每</w:t>
      </w:r>
      <w:r>
        <w:rPr>
          <w:rFonts w:hint="eastAsia" w:ascii="仿宋_GB2312" w:hAnsi="仿宋_GB2312" w:eastAsia="仿宋_GB2312" w:cs="仿宋_GB2312"/>
          <w:color w:val="auto"/>
          <w:sz w:val="32"/>
          <w:szCs w:val="32"/>
          <w:lang w:val="en-US" w:eastAsia="zh-CN"/>
        </w:rPr>
        <w:t>天</w:t>
      </w:r>
      <w:r>
        <w:rPr>
          <w:rFonts w:ascii="仿宋_GB2312" w:hAnsi="仿宋_GB2312" w:eastAsia="仿宋_GB2312" w:cs="仿宋_GB2312"/>
          <w:color w:val="auto"/>
          <w:sz w:val="32"/>
          <w:szCs w:val="32"/>
        </w:rPr>
        <w:t>进行一次巡视，保障</w:t>
      </w:r>
      <w:r>
        <w:rPr>
          <w:rFonts w:hint="eastAsia" w:ascii="仿宋_GB2312" w:hAnsi="仿宋_GB2312" w:eastAsia="仿宋_GB2312" w:cs="仿宋_GB2312"/>
          <w:color w:val="auto"/>
          <w:sz w:val="32"/>
          <w:szCs w:val="32"/>
          <w:lang w:val="en-US" w:eastAsia="zh-CN"/>
        </w:rPr>
        <w:t>屋</w:t>
      </w:r>
      <w:r>
        <w:rPr>
          <w:rFonts w:ascii="仿宋_GB2312" w:hAnsi="仿宋_GB2312" w:eastAsia="仿宋_GB2312" w:cs="仿宋_GB2312"/>
          <w:color w:val="auto"/>
          <w:sz w:val="32"/>
          <w:szCs w:val="32"/>
        </w:rPr>
        <w:t>面无明显垃圾及其他废弃物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每月对屋面排水沟进行清掏，确保下水通畅不堵塞。</w:t>
      </w:r>
    </w:p>
    <w:p w14:paraId="7B6DC999">
      <w:pPr>
        <w:pStyle w:val="23"/>
        <w:numPr>
          <w:ilvl w:val="0"/>
          <w:numId w:val="27"/>
        </w:numPr>
        <w:ind w:left="425" w:leftChars="0" w:hanging="425" w:firstLineChars="0"/>
        <w:jc w:val="left"/>
        <w:rPr>
          <w:sz w:val="32"/>
          <w:szCs w:val="32"/>
        </w:rPr>
      </w:pPr>
      <w:r>
        <w:rPr>
          <w:rFonts w:ascii="仿宋_GB2312" w:hAnsi="仿宋_GB2312" w:eastAsia="仿宋_GB2312" w:cs="仿宋_GB2312"/>
          <w:sz w:val="32"/>
          <w:szCs w:val="32"/>
        </w:rPr>
        <w:t>垃圾转运及危废收集：做好院区内生活垃圾、医废、危废收集、转运、贮存、交接、记录工作，严防流失。</w:t>
      </w:r>
    </w:p>
    <w:p w14:paraId="5D80ADA5">
      <w:pPr>
        <w:pStyle w:val="23"/>
        <w:numPr>
          <w:ilvl w:val="0"/>
          <w:numId w:val="27"/>
        </w:numPr>
        <w:ind w:left="425" w:leftChars="0" w:hanging="425" w:firstLineChars="0"/>
        <w:jc w:val="left"/>
        <w:rPr>
          <w:sz w:val="32"/>
          <w:szCs w:val="32"/>
        </w:rPr>
      </w:pPr>
      <w:r>
        <w:rPr>
          <w:rFonts w:ascii="仿宋_GB2312" w:hAnsi="仿宋_GB2312" w:eastAsia="仿宋_GB2312" w:cs="仿宋_GB2312"/>
          <w:sz w:val="32"/>
          <w:szCs w:val="32"/>
        </w:rPr>
        <w:t>地面清洗及消毒：院内大厅、过道等区域，每日用洗地机进行一次地面清洗及消毒，保障地面光洁、无污迹</w:t>
      </w:r>
    </w:p>
    <w:p w14:paraId="197148C0">
      <w:pPr>
        <w:pStyle w:val="23"/>
        <w:numPr>
          <w:ilvl w:val="0"/>
          <w:numId w:val="27"/>
        </w:numPr>
        <w:ind w:left="425" w:leftChars="0" w:hanging="425" w:firstLineChars="0"/>
        <w:jc w:val="left"/>
        <w:rPr>
          <w:color w:val="auto"/>
          <w:sz w:val="32"/>
          <w:szCs w:val="32"/>
        </w:rPr>
      </w:pPr>
      <w:r>
        <w:rPr>
          <w:rFonts w:hint="eastAsia" w:ascii="仿宋_GB2312" w:hAnsi="仿宋_GB2312" w:eastAsia="仿宋_GB2312" w:cs="仿宋_GB2312"/>
          <w:color w:val="auto"/>
          <w:sz w:val="32"/>
          <w:szCs w:val="32"/>
          <w:lang w:val="en-US" w:eastAsia="zh-CN"/>
        </w:rPr>
        <w:t>地垫：每日清洁地垫表面的杂物及垃圾，每周用清洁剂清洗地垫，晾干后使用，保持地垫干净。</w:t>
      </w:r>
    </w:p>
    <w:p w14:paraId="31DCCD02">
      <w:pPr>
        <w:pStyle w:val="23"/>
        <w:numPr>
          <w:ilvl w:val="0"/>
          <w:numId w:val="27"/>
        </w:numPr>
        <w:ind w:left="425" w:leftChars="0" w:hanging="425" w:firstLineChars="0"/>
        <w:jc w:val="left"/>
        <w:rPr>
          <w:sz w:val="32"/>
          <w:szCs w:val="32"/>
        </w:rPr>
      </w:pPr>
      <w:r>
        <w:rPr>
          <w:rFonts w:ascii="仿宋_GB2312" w:hAnsi="仿宋_GB2312" w:eastAsia="仿宋_GB2312" w:cs="仿宋_GB2312"/>
          <w:sz w:val="32"/>
          <w:szCs w:val="32"/>
        </w:rPr>
        <w:t>外环境清洁及消毒：外环境各区域每半小时进行一次巡视，保障道路、绿化带、各类广场等地面无明显白色垃圾及其他废弃物；各类广告、宣传栏、标识牌等表面无污渍、异物粘贴、蛛网等；室外公共小型设施（如垃圾桶、各类护栏、休息椅等）表面整洁，无污迹锈迹、无异物缠绕；及时清理室外垃圾桶，垃圾桶表面（含支架）表面整洁，无明显污渍和异常黏附物</w:t>
      </w:r>
      <w:r>
        <w:rPr>
          <w:rFonts w:hint="eastAsia" w:ascii="仿宋_GB2312" w:hAnsi="仿宋_GB2312" w:eastAsia="仿宋_GB2312" w:cs="仿宋_GB2312"/>
          <w:sz w:val="32"/>
          <w:szCs w:val="32"/>
          <w:lang w:eastAsia="zh-CN"/>
        </w:rPr>
        <w:t>。</w:t>
      </w:r>
    </w:p>
    <w:p w14:paraId="629A15DE">
      <w:pPr>
        <w:pStyle w:val="23"/>
        <w:numPr>
          <w:ilvl w:val="0"/>
          <w:numId w:val="27"/>
        </w:numPr>
        <w:ind w:left="425" w:leftChars="0" w:hanging="425" w:firstLineChars="0"/>
        <w:jc w:val="left"/>
        <w:rPr>
          <w:sz w:val="32"/>
          <w:szCs w:val="32"/>
        </w:rPr>
      </w:pPr>
      <w:r>
        <w:rPr>
          <w:rFonts w:ascii="仿宋_GB2312" w:hAnsi="仿宋_GB2312" w:eastAsia="仿宋_GB2312" w:cs="仿宋_GB2312"/>
          <w:sz w:val="32"/>
          <w:szCs w:val="32"/>
        </w:rPr>
        <w:t>每日对医疗环境辅助复用工具（地巾、毛巾、方巾、排拖等）集中消毒清洗、烘干、分类折叠及下收下送工作，达到《四川省三级综合医院评审标准实施细则（2023年版）》中院感要求。</w:t>
      </w:r>
    </w:p>
    <w:p w14:paraId="2D318D63">
      <w:pPr>
        <w:pStyle w:val="23"/>
        <w:numPr>
          <w:ilvl w:val="0"/>
          <w:numId w:val="12"/>
        </w:numPr>
        <w:ind w:left="425" w:leftChars="0" w:hanging="425" w:firstLineChars="0"/>
        <w:jc w:val="left"/>
        <w:rPr>
          <w:b/>
          <w:bCs/>
          <w:sz w:val="32"/>
          <w:szCs w:val="32"/>
        </w:rPr>
      </w:pPr>
      <w:r>
        <w:rPr>
          <w:rFonts w:ascii="仿宋_GB2312" w:hAnsi="仿宋_GB2312" w:eastAsia="仿宋_GB2312" w:cs="仿宋_GB2312"/>
          <w:b/>
          <w:bCs/>
          <w:sz w:val="32"/>
          <w:szCs w:val="32"/>
        </w:rPr>
        <w:t>医院各区域具体标准及频次</w:t>
      </w:r>
    </w:p>
    <w:p w14:paraId="4240FA2D">
      <w:pPr>
        <w:pStyle w:val="23"/>
        <w:numPr>
          <w:ilvl w:val="0"/>
          <w:numId w:val="28"/>
        </w:numPr>
        <w:ind w:left="0" w:leftChars="0" w:firstLine="400" w:firstLineChars="0"/>
        <w:jc w:val="left"/>
        <w:rPr>
          <w:b/>
          <w:bCs/>
          <w:sz w:val="32"/>
          <w:szCs w:val="32"/>
        </w:rPr>
      </w:pPr>
      <w:r>
        <w:rPr>
          <w:rFonts w:ascii="仿宋_GB2312" w:hAnsi="仿宋_GB2312" w:eastAsia="仿宋_GB2312" w:cs="仿宋_GB2312"/>
          <w:b/>
          <w:bCs/>
          <w:sz w:val="32"/>
          <w:szCs w:val="32"/>
        </w:rPr>
        <w:t>病区公共区域</w:t>
      </w:r>
    </w:p>
    <w:p w14:paraId="0263CDF1">
      <w:pPr>
        <w:pStyle w:val="23"/>
        <w:numPr>
          <w:ilvl w:val="0"/>
          <w:numId w:val="29"/>
        </w:numPr>
        <w:ind w:left="425" w:leftChars="0" w:hanging="425" w:firstLineChars="0"/>
        <w:jc w:val="left"/>
        <w:rPr>
          <w:sz w:val="32"/>
          <w:szCs w:val="32"/>
        </w:rPr>
      </w:pPr>
      <w:r>
        <w:rPr>
          <w:rFonts w:hint="eastAsia" w:ascii="方正仿宋_GBK" w:hAnsi="方正仿宋_GBK" w:eastAsia="方正仿宋_GBK" w:cs="方正仿宋_GBK"/>
          <w:spacing w:val="-8"/>
          <w:sz w:val="32"/>
          <w:szCs w:val="32"/>
          <w:highlight w:val="none"/>
        </w:rPr>
        <w:t>每日早上7:30前完成地面清扫工作</w:t>
      </w:r>
      <w:r>
        <w:rPr>
          <w:rFonts w:hint="eastAsia" w:ascii="方正仿宋_GBK" w:hAnsi="方正仿宋_GBK" w:eastAsia="方正仿宋_GBK" w:cs="方正仿宋_GBK"/>
          <w:spacing w:val="-8"/>
          <w:sz w:val="32"/>
          <w:szCs w:val="32"/>
          <w:highlight w:val="none"/>
          <w:lang w:eastAsia="zh-CN"/>
        </w:rPr>
        <w:t>；</w:t>
      </w:r>
      <w:r>
        <w:rPr>
          <w:rFonts w:ascii="仿宋_GB2312" w:hAnsi="仿宋_GB2312" w:eastAsia="仿宋_GB2312" w:cs="仿宋_GB2312"/>
          <w:sz w:val="32"/>
          <w:szCs w:val="32"/>
        </w:rPr>
        <w:t>房间内地面干净，物体表面清洁，无明显污迹、烟头、痰、纸屑、积水。定期清洁消毒维护硬地面，每120分钟巡视一次病房；上午9-11点和下午2-4点间，每小时巡视一次护士站与治疗室；每日一次地面湿拖；</w:t>
      </w:r>
    </w:p>
    <w:p w14:paraId="4B0AD6ED">
      <w:pPr>
        <w:pStyle w:val="23"/>
        <w:numPr>
          <w:ilvl w:val="0"/>
          <w:numId w:val="29"/>
        </w:numPr>
        <w:ind w:left="425" w:leftChars="0" w:hanging="425" w:firstLineChars="0"/>
        <w:jc w:val="left"/>
        <w:rPr>
          <w:sz w:val="32"/>
          <w:szCs w:val="32"/>
        </w:rPr>
      </w:pPr>
      <w:r>
        <w:rPr>
          <w:rFonts w:ascii="仿宋_GB2312" w:hAnsi="仿宋_GB2312" w:eastAsia="仿宋_GB2312" w:cs="仿宋_GB2312"/>
          <w:sz w:val="32"/>
          <w:szCs w:val="32"/>
        </w:rPr>
        <w:t>公共区域：电梯、大厅地面、服务咨询台、灯管、灯罩、电器（冰箱、电 扇、空调、电脑、电视机、各类桌椅、消防器材等）、电器开关及各种物品、管道无积尘、无污迹。</w:t>
      </w:r>
    </w:p>
    <w:p w14:paraId="6D38216C">
      <w:pPr>
        <w:pStyle w:val="23"/>
        <w:numPr>
          <w:ilvl w:val="0"/>
          <w:numId w:val="29"/>
        </w:numPr>
        <w:ind w:left="425" w:leftChars="0" w:hanging="425" w:firstLineChars="0"/>
        <w:jc w:val="left"/>
        <w:rPr>
          <w:sz w:val="32"/>
          <w:szCs w:val="32"/>
        </w:rPr>
      </w:pPr>
      <w:r>
        <w:rPr>
          <w:rFonts w:ascii="仿宋_GB2312" w:hAnsi="仿宋_GB2312" w:eastAsia="仿宋_GB2312" w:cs="仿宋_GB2312"/>
          <w:sz w:val="32"/>
          <w:szCs w:val="32"/>
        </w:rPr>
        <w:t>洗手池、污物桶、盆等卫生设施清洁，无污垢，并按规定消毒；每日清洁消毒一次；</w:t>
      </w:r>
    </w:p>
    <w:p w14:paraId="15185E7F">
      <w:pPr>
        <w:pStyle w:val="23"/>
        <w:numPr>
          <w:ilvl w:val="0"/>
          <w:numId w:val="29"/>
        </w:numPr>
        <w:ind w:left="425" w:leftChars="0" w:hanging="425" w:firstLineChars="0"/>
        <w:jc w:val="left"/>
        <w:rPr>
          <w:sz w:val="32"/>
          <w:szCs w:val="32"/>
        </w:rPr>
      </w:pPr>
      <w:r>
        <w:rPr>
          <w:rFonts w:ascii="仿宋_GB2312" w:hAnsi="仿宋_GB2312" w:eastAsia="仿宋_GB2312" w:cs="仿宋_GB2312"/>
          <w:sz w:val="32"/>
          <w:szCs w:val="32"/>
        </w:rPr>
        <w:t>按医院感染管理要求，协助病房做好消毒隔离工作，避免交叉感染；床单元的终末处理符合要求；</w:t>
      </w:r>
    </w:p>
    <w:p w14:paraId="1E3BB4E0">
      <w:pPr>
        <w:pStyle w:val="23"/>
        <w:numPr>
          <w:ilvl w:val="0"/>
          <w:numId w:val="29"/>
        </w:numPr>
        <w:ind w:left="425" w:leftChars="0" w:hanging="425" w:firstLineChars="0"/>
        <w:jc w:val="left"/>
        <w:rPr>
          <w:sz w:val="32"/>
          <w:szCs w:val="32"/>
        </w:rPr>
      </w:pPr>
      <w:r>
        <w:rPr>
          <w:rFonts w:ascii="仿宋_GB2312" w:hAnsi="仿宋_GB2312" w:eastAsia="仿宋_GB2312" w:cs="仿宋_GB2312"/>
          <w:sz w:val="32"/>
          <w:szCs w:val="32"/>
        </w:rPr>
        <w:t>办公室内家具、装饰物、盆干净，表面无尘土；每日清洁一次；</w:t>
      </w:r>
    </w:p>
    <w:p w14:paraId="4F3C59B7">
      <w:pPr>
        <w:pStyle w:val="23"/>
        <w:numPr>
          <w:ilvl w:val="0"/>
          <w:numId w:val="29"/>
        </w:numPr>
        <w:ind w:left="425" w:leftChars="0" w:hanging="425" w:firstLineChars="0"/>
        <w:jc w:val="left"/>
        <w:rPr>
          <w:sz w:val="32"/>
          <w:szCs w:val="32"/>
        </w:rPr>
      </w:pPr>
      <w:r>
        <w:rPr>
          <w:rFonts w:ascii="仿宋_GB2312" w:hAnsi="仿宋_GB2312" w:eastAsia="仿宋_GB2312" w:cs="仿宋_GB2312"/>
          <w:sz w:val="32"/>
          <w:szCs w:val="32"/>
        </w:rPr>
        <w:t>消毒标准“一床一巾 ”，用后消毒，床旁桌、设备带使用专用毛巾清洁消毒；拖布按区域分类，用后消毒；</w:t>
      </w:r>
    </w:p>
    <w:p w14:paraId="6B65EEF7">
      <w:pPr>
        <w:pStyle w:val="23"/>
        <w:numPr>
          <w:ilvl w:val="0"/>
          <w:numId w:val="29"/>
        </w:numPr>
        <w:ind w:left="425" w:leftChars="0" w:hanging="425" w:firstLineChars="0"/>
        <w:jc w:val="left"/>
        <w:rPr>
          <w:sz w:val="32"/>
          <w:szCs w:val="32"/>
        </w:rPr>
      </w:pPr>
      <w:r>
        <w:rPr>
          <w:rFonts w:ascii="仿宋_GB2312" w:hAnsi="仿宋_GB2312" w:eastAsia="仿宋_GB2312" w:cs="仿宋_GB2312"/>
          <w:sz w:val="32"/>
          <w:szCs w:val="32"/>
        </w:rPr>
        <w:t>公共区域如大厅的地面、服务咨询台、柱子、不锈钢垃圾桶、饮水机、电视机、风扇、灯具、固定椅及消防器材等设施保持清洁、无尘、无污垢，大厅地面至少每 30 分钟巡视一次，每日一次湿拖地面及消毒，每天一次机器刷洗；</w:t>
      </w:r>
    </w:p>
    <w:p w14:paraId="746A2AED">
      <w:pPr>
        <w:pStyle w:val="23"/>
        <w:numPr>
          <w:ilvl w:val="0"/>
          <w:numId w:val="29"/>
        </w:numPr>
        <w:ind w:left="425" w:leftChars="0" w:hanging="425" w:firstLineChars="0"/>
        <w:jc w:val="left"/>
        <w:rPr>
          <w:color w:val="auto"/>
          <w:sz w:val="32"/>
          <w:szCs w:val="32"/>
        </w:rPr>
      </w:pPr>
      <w:r>
        <w:rPr>
          <w:rFonts w:hint="eastAsia" w:ascii="仿宋_GB2312" w:hAnsi="仿宋_GB2312" w:eastAsia="仿宋_GB2312" w:cs="仿宋_GB2312"/>
          <w:color w:val="auto"/>
          <w:sz w:val="32"/>
          <w:szCs w:val="32"/>
          <w:lang w:eastAsia="zh-CN"/>
        </w:rPr>
        <w:t>墙脚</w:t>
      </w:r>
      <w:r>
        <w:rPr>
          <w:rFonts w:ascii="仿宋_GB2312" w:hAnsi="仿宋_GB2312" w:eastAsia="仿宋_GB2312" w:cs="仿宋_GB2312"/>
          <w:color w:val="auto"/>
          <w:sz w:val="32"/>
          <w:szCs w:val="32"/>
        </w:rPr>
        <w:t>及</w:t>
      </w:r>
      <w:r>
        <w:rPr>
          <w:rFonts w:hint="eastAsia" w:ascii="仿宋_GB2312" w:hAnsi="仿宋_GB2312" w:eastAsia="仿宋_GB2312" w:cs="仿宋_GB2312"/>
          <w:color w:val="auto"/>
          <w:sz w:val="32"/>
          <w:szCs w:val="32"/>
          <w:lang w:eastAsia="zh-CN"/>
        </w:rPr>
        <w:t>踢脚线</w:t>
      </w:r>
      <w:r>
        <w:rPr>
          <w:rFonts w:ascii="仿宋_GB2312" w:hAnsi="仿宋_GB2312" w:eastAsia="仿宋_GB2312" w:cs="仿宋_GB2312"/>
          <w:color w:val="auto"/>
          <w:sz w:val="32"/>
          <w:szCs w:val="32"/>
        </w:rPr>
        <w:t>清洁、无污迹；</w:t>
      </w:r>
    </w:p>
    <w:p w14:paraId="7D67CF2B">
      <w:pPr>
        <w:pStyle w:val="23"/>
        <w:numPr>
          <w:ilvl w:val="0"/>
          <w:numId w:val="29"/>
        </w:numPr>
        <w:ind w:left="425" w:leftChars="0" w:hanging="425" w:firstLineChars="0"/>
        <w:jc w:val="left"/>
        <w:rPr>
          <w:color w:val="auto"/>
          <w:sz w:val="32"/>
          <w:szCs w:val="32"/>
        </w:rPr>
      </w:pPr>
      <w:r>
        <w:rPr>
          <w:rFonts w:ascii="仿宋_GB2312" w:hAnsi="仿宋_GB2312" w:eastAsia="仿宋_GB2312" w:cs="仿宋_GB2312"/>
          <w:color w:val="auto"/>
          <w:sz w:val="32"/>
          <w:szCs w:val="32"/>
        </w:rPr>
        <w:t>电梯、楼道、扶手干净无污垢，病区垃圾及时清扫，按时送到转运点，每120分钟巡视病房垃圾桶一次，每180分钟巡视附属房垃圾桶一次；每日一次清洁烟灰缸；</w:t>
      </w:r>
    </w:p>
    <w:p w14:paraId="1552C3B4">
      <w:pPr>
        <w:pStyle w:val="23"/>
        <w:numPr>
          <w:ilvl w:val="0"/>
          <w:numId w:val="29"/>
        </w:numPr>
        <w:ind w:left="425" w:leftChars="0" w:hanging="425" w:firstLineChars="0"/>
        <w:jc w:val="left"/>
        <w:rPr>
          <w:sz w:val="32"/>
          <w:szCs w:val="32"/>
        </w:rPr>
      </w:pPr>
      <w:r>
        <w:rPr>
          <w:rFonts w:ascii="仿宋_GB2312" w:hAnsi="仿宋_GB2312" w:eastAsia="仿宋_GB2312" w:cs="仿宋_GB2312"/>
          <w:sz w:val="32"/>
          <w:szCs w:val="32"/>
        </w:rPr>
        <w:t>每日清洁间、开水房、配餐室清洁、无污物；</w:t>
      </w:r>
    </w:p>
    <w:p w14:paraId="142E4717">
      <w:pPr>
        <w:pStyle w:val="23"/>
        <w:numPr>
          <w:ilvl w:val="0"/>
          <w:numId w:val="29"/>
        </w:numPr>
        <w:ind w:left="425" w:leftChars="0" w:hanging="425" w:firstLineChars="0"/>
        <w:jc w:val="left"/>
        <w:rPr>
          <w:sz w:val="32"/>
          <w:szCs w:val="32"/>
        </w:rPr>
      </w:pPr>
      <w:r>
        <w:rPr>
          <w:rFonts w:ascii="仿宋_GB2312" w:hAnsi="仿宋_GB2312" w:eastAsia="仿宋_GB2312" w:cs="仿宋_GB2312"/>
          <w:sz w:val="32"/>
          <w:szCs w:val="32"/>
        </w:rPr>
        <w:t>医疗废物与生活垃圾无混装现象，按规定存放、转运并填写医疗废物转移联单及签字；</w:t>
      </w:r>
    </w:p>
    <w:p w14:paraId="4C8AEF02">
      <w:pPr>
        <w:pStyle w:val="23"/>
        <w:numPr>
          <w:ilvl w:val="0"/>
          <w:numId w:val="29"/>
        </w:numPr>
        <w:ind w:left="425" w:leftChars="0" w:hanging="425" w:firstLineChars="0"/>
        <w:jc w:val="left"/>
        <w:rPr>
          <w:sz w:val="32"/>
          <w:szCs w:val="32"/>
        </w:rPr>
      </w:pPr>
      <w:r>
        <w:rPr>
          <w:rFonts w:ascii="仿宋_GB2312" w:hAnsi="仿宋_GB2312" w:eastAsia="仿宋_GB2312" w:cs="仿宋_GB2312"/>
          <w:sz w:val="32"/>
          <w:szCs w:val="32"/>
        </w:rPr>
        <w:t>每日检查病区公共卫生间隔板：无尘土、污迹，无手印、无粘贴小广告等牛皮癣；</w:t>
      </w:r>
    </w:p>
    <w:p w14:paraId="77060B21">
      <w:pPr>
        <w:pStyle w:val="23"/>
        <w:numPr>
          <w:ilvl w:val="0"/>
          <w:numId w:val="29"/>
        </w:numPr>
        <w:ind w:left="425" w:leftChars="0" w:hanging="425" w:firstLineChars="0"/>
        <w:jc w:val="left"/>
        <w:rPr>
          <w:sz w:val="32"/>
          <w:szCs w:val="32"/>
        </w:rPr>
      </w:pPr>
      <w:r>
        <w:rPr>
          <w:rFonts w:ascii="仿宋_GB2312" w:hAnsi="仿宋_GB2312" w:eastAsia="仿宋_GB2312" w:cs="仿宋_GB2312"/>
          <w:sz w:val="32"/>
          <w:szCs w:val="32"/>
        </w:rPr>
        <w:t>每日检查各种设施、用品按规定消毒、无异味、无苍蝇；</w:t>
      </w:r>
    </w:p>
    <w:p w14:paraId="2C401C96">
      <w:pPr>
        <w:pStyle w:val="23"/>
        <w:numPr>
          <w:ilvl w:val="0"/>
          <w:numId w:val="29"/>
        </w:numPr>
        <w:ind w:left="425" w:leftChars="0" w:hanging="425" w:firstLineChars="0"/>
        <w:jc w:val="left"/>
        <w:rPr>
          <w:sz w:val="32"/>
          <w:szCs w:val="32"/>
        </w:rPr>
      </w:pPr>
      <w:r>
        <w:rPr>
          <w:rFonts w:ascii="仿宋_GB2312" w:hAnsi="仿宋_GB2312" w:eastAsia="仿宋_GB2312" w:cs="仿宋_GB2312"/>
          <w:sz w:val="32"/>
          <w:szCs w:val="32"/>
        </w:rPr>
        <w:t>病区路面清洁卫生、无卫生死角，墙面无粘贴小广告等牛皮癣；</w:t>
      </w:r>
    </w:p>
    <w:p w14:paraId="4008DFEC">
      <w:pPr>
        <w:pStyle w:val="23"/>
        <w:numPr>
          <w:ilvl w:val="0"/>
          <w:numId w:val="29"/>
        </w:numPr>
        <w:ind w:left="425" w:leftChars="0" w:hanging="425" w:firstLineChars="0"/>
        <w:jc w:val="left"/>
        <w:rPr>
          <w:sz w:val="32"/>
          <w:szCs w:val="32"/>
        </w:rPr>
      </w:pPr>
      <w:r>
        <w:rPr>
          <w:rFonts w:ascii="仿宋_GB2312" w:hAnsi="仿宋_GB2312" w:eastAsia="仿宋_GB2312" w:cs="仿宋_GB2312"/>
          <w:sz w:val="32"/>
          <w:szCs w:val="32"/>
        </w:rPr>
        <w:t>无烟头、纸屑、卫生设施外观保持整洁，果屑箱内无隔夜垃圾。</w:t>
      </w:r>
    </w:p>
    <w:p w14:paraId="0F13DD4E">
      <w:pPr>
        <w:pStyle w:val="23"/>
        <w:numPr>
          <w:ilvl w:val="0"/>
          <w:numId w:val="28"/>
        </w:numPr>
        <w:ind w:left="0" w:leftChars="0" w:firstLine="400" w:firstLineChars="0"/>
        <w:jc w:val="left"/>
        <w:rPr>
          <w:b/>
          <w:bCs/>
          <w:sz w:val="32"/>
          <w:szCs w:val="32"/>
        </w:rPr>
      </w:pPr>
      <w:r>
        <w:rPr>
          <w:rFonts w:ascii="仿宋_GB2312" w:hAnsi="仿宋_GB2312" w:eastAsia="仿宋_GB2312" w:cs="仿宋_GB2312"/>
          <w:b/>
          <w:bCs/>
          <w:sz w:val="32"/>
          <w:szCs w:val="32"/>
        </w:rPr>
        <w:t>门诊医技公共区域</w:t>
      </w:r>
    </w:p>
    <w:p w14:paraId="0F3B0AA6">
      <w:pPr>
        <w:pStyle w:val="23"/>
        <w:numPr>
          <w:ilvl w:val="0"/>
          <w:numId w:val="30"/>
        </w:numPr>
        <w:ind w:left="425" w:leftChars="0" w:hanging="425" w:firstLineChars="0"/>
        <w:jc w:val="left"/>
        <w:rPr>
          <w:sz w:val="32"/>
          <w:szCs w:val="32"/>
        </w:rPr>
      </w:pPr>
      <w:r>
        <w:rPr>
          <w:rFonts w:hint="eastAsia" w:ascii="方正仿宋_GBK" w:hAnsi="方正仿宋_GBK" w:eastAsia="方正仿宋_GBK" w:cs="方正仿宋_GBK"/>
          <w:spacing w:val="-8"/>
          <w:sz w:val="32"/>
          <w:szCs w:val="32"/>
          <w:highlight w:val="none"/>
        </w:rPr>
        <w:t>每日早上7:30前完成地面清扫工作</w:t>
      </w:r>
      <w:r>
        <w:rPr>
          <w:rFonts w:hint="eastAsia" w:ascii="方正仿宋_GBK" w:hAnsi="方正仿宋_GBK" w:eastAsia="方正仿宋_GBK" w:cs="方正仿宋_GBK"/>
          <w:spacing w:val="-8"/>
          <w:sz w:val="32"/>
          <w:szCs w:val="32"/>
          <w:highlight w:val="none"/>
          <w:lang w:eastAsia="zh-CN"/>
        </w:rPr>
        <w:t>，</w:t>
      </w:r>
      <w:r>
        <w:rPr>
          <w:rFonts w:ascii="仿宋_GB2312" w:hAnsi="仿宋_GB2312" w:eastAsia="仿宋_GB2312" w:cs="仿宋_GB2312"/>
          <w:sz w:val="32"/>
          <w:szCs w:val="32"/>
        </w:rPr>
        <w:t>地面干净，物体表面清洁消毒，无明显污迹、烟头、痰、纸屑、积水，每30分钟巡视一次公共区域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卫生间、楼道的清洁卫生</w:t>
      </w:r>
      <w:r>
        <w:rPr>
          <w:rFonts w:ascii="仿宋_GB2312" w:hAnsi="仿宋_GB2312" w:eastAsia="仿宋_GB2312" w:cs="仿宋_GB2312"/>
          <w:sz w:val="32"/>
          <w:szCs w:val="32"/>
        </w:rPr>
        <w:t>，每120分钟巡视一次诊室与治疗室；定期清洁维护硬地面，上午9-11点和下午2-4点间，每日一次地面湿拖并消毒；</w:t>
      </w:r>
    </w:p>
    <w:p w14:paraId="70529835">
      <w:pPr>
        <w:pStyle w:val="23"/>
        <w:numPr>
          <w:ilvl w:val="0"/>
          <w:numId w:val="30"/>
        </w:numPr>
        <w:ind w:left="425" w:leftChars="0" w:hanging="425" w:firstLineChars="0"/>
        <w:jc w:val="left"/>
        <w:rPr>
          <w:sz w:val="32"/>
          <w:szCs w:val="32"/>
        </w:rPr>
      </w:pPr>
      <w:r>
        <w:rPr>
          <w:rFonts w:ascii="仿宋_GB2312" w:hAnsi="仿宋_GB2312" w:eastAsia="仿宋_GB2312" w:cs="仿宋_GB2312"/>
          <w:sz w:val="32"/>
          <w:szCs w:val="32"/>
        </w:rPr>
        <w:t>每日巡查灯管、灯罩、电器（冰箱、电扇、空调、电脑等）、电器开关及各种物品、管道无积尘、无污迹。</w:t>
      </w:r>
    </w:p>
    <w:p w14:paraId="4632D9DB">
      <w:pPr>
        <w:pStyle w:val="23"/>
        <w:numPr>
          <w:ilvl w:val="0"/>
          <w:numId w:val="30"/>
        </w:numPr>
        <w:ind w:left="425" w:leftChars="0" w:hanging="425" w:firstLineChars="0"/>
        <w:jc w:val="left"/>
        <w:rPr>
          <w:sz w:val="32"/>
          <w:szCs w:val="32"/>
        </w:rPr>
      </w:pPr>
      <w:r>
        <w:rPr>
          <w:rFonts w:ascii="仿宋_GB2312" w:hAnsi="仿宋_GB2312" w:eastAsia="仿宋_GB2312" w:cs="仿宋_GB2312"/>
          <w:sz w:val="32"/>
          <w:szCs w:val="32"/>
        </w:rPr>
        <w:t>洗手池、垃圾桶、盆等卫生设施清洁，无污垢，并按规定消毒；每日清洁一次；垃圾桶污物量不超过桶体2/3，内外表面干净；及时清倒及时更换；</w:t>
      </w:r>
    </w:p>
    <w:p w14:paraId="409BB145">
      <w:pPr>
        <w:pStyle w:val="23"/>
        <w:numPr>
          <w:ilvl w:val="0"/>
          <w:numId w:val="30"/>
        </w:numPr>
        <w:ind w:left="425" w:leftChars="0" w:hanging="425" w:firstLineChars="0"/>
        <w:jc w:val="left"/>
        <w:rPr>
          <w:sz w:val="32"/>
          <w:szCs w:val="32"/>
        </w:rPr>
      </w:pPr>
      <w:r>
        <w:rPr>
          <w:rFonts w:ascii="仿宋_GB2312" w:hAnsi="仿宋_GB2312" w:eastAsia="仿宋_GB2312" w:cs="仿宋_GB2312"/>
          <w:sz w:val="32"/>
          <w:szCs w:val="32"/>
        </w:rPr>
        <w:t>办公室内家具、装饰物、盆干净，表面无尘土；每日清洁一次；</w:t>
      </w:r>
    </w:p>
    <w:p w14:paraId="182EC9F4">
      <w:pPr>
        <w:pStyle w:val="23"/>
        <w:numPr>
          <w:ilvl w:val="0"/>
          <w:numId w:val="30"/>
        </w:numPr>
        <w:ind w:left="425" w:leftChars="0" w:hanging="425" w:firstLineChars="0"/>
        <w:jc w:val="left"/>
        <w:rPr>
          <w:sz w:val="32"/>
          <w:szCs w:val="32"/>
        </w:rPr>
      </w:pPr>
      <w:r>
        <w:rPr>
          <w:rFonts w:ascii="仿宋_GB2312" w:hAnsi="仿宋_GB2312" w:eastAsia="仿宋_GB2312" w:cs="仿宋_GB2312"/>
          <w:sz w:val="32"/>
          <w:szCs w:val="32"/>
        </w:rPr>
        <w:t>公共区域如大厅的地面、服务咨询台、柱子、不锈钢垃圾桶、饮水 机、电视机、风扇、灯具、固定椅及消防器材等设施保持清洁、无尘、无污垢，大厅地面至少每30分钟巡视一次，每日一次湿拖地面及消毒，每天一次机器刷洗；</w:t>
      </w:r>
    </w:p>
    <w:p w14:paraId="5F95A4D2">
      <w:pPr>
        <w:pStyle w:val="23"/>
        <w:numPr>
          <w:ilvl w:val="0"/>
          <w:numId w:val="30"/>
        </w:numPr>
        <w:ind w:left="425" w:leftChars="0" w:hanging="425" w:firstLineChars="0"/>
        <w:jc w:val="left"/>
        <w:rPr>
          <w:sz w:val="32"/>
          <w:szCs w:val="32"/>
        </w:rPr>
      </w:pPr>
      <w:r>
        <w:rPr>
          <w:rFonts w:ascii="仿宋_GB2312" w:hAnsi="仿宋_GB2312" w:eastAsia="仿宋_GB2312" w:cs="仿宋_GB2312"/>
          <w:sz w:val="32"/>
          <w:szCs w:val="32"/>
        </w:rPr>
        <w:t>墙角及</w:t>
      </w:r>
      <w:r>
        <w:rPr>
          <w:rFonts w:hint="eastAsia" w:ascii="仿宋_GB2312" w:hAnsi="仿宋_GB2312" w:eastAsia="仿宋_GB2312" w:cs="仿宋_GB2312"/>
          <w:sz w:val="32"/>
          <w:szCs w:val="32"/>
          <w:lang w:eastAsia="zh-CN"/>
        </w:rPr>
        <w:t>踢脚线</w:t>
      </w:r>
      <w:r>
        <w:rPr>
          <w:rFonts w:ascii="仿宋_GB2312" w:hAnsi="仿宋_GB2312" w:eastAsia="仿宋_GB2312" w:cs="仿宋_GB2312"/>
          <w:sz w:val="32"/>
          <w:szCs w:val="32"/>
        </w:rPr>
        <w:t>清洁、无污迹；</w:t>
      </w:r>
    </w:p>
    <w:p w14:paraId="6C122C49">
      <w:pPr>
        <w:pStyle w:val="23"/>
        <w:numPr>
          <w:ilvl w:val="0"/>
          <w:numId w:val="30"/>
        </w:numPr>
        <w:ind w:left="425" w:leftChars="0" w:hanging="425" w:firstLineChars="0"/>
        <w:jc w:val="left"/>
        <w:rPr>
          <w:sz w:val="32"/>
          <w:szCs w:val="32"/>
        </w:rPr>
      </w:pPr>
      <w:r>
        <w:rPr>
          <w:rFonts w:ascii="仿宋_GB2312" w:hAnsi="仿宋_GB2312" w:eastAsia="仿宋_GB2312" w:cs="仿宋_GB2312"/>
          <w:sz w:val="32"/>
          <w:szCs w:val="32"/>
        </w:rPr>
        <w:t>电梯、楼道、扶手干净无污垢，门诊（医技科室）公共区域垃圾及时清扫， 按时送到转运点，每120分钟巡视大厅垃圾桶一次，每180分钟巡视诊室垃圾桶一次；每日清洁烟灰缸一次；</w:t>
      </w:r>
    </w:p>
    <w:p w14:paraId="543F21F9">
      <w:pPr>
        <w:pStyle w:val="23"/>
        <w:numPr>
          <w:ilvl w:val="0"/>
          <w:numId w:val="30"/>
        </w:numPr>
        <w:ind w:left="425" w:leftChars="0" w:hanging="425" w:firstLineChars="0"/>
        <w:jc w:val="left"/>
        <w:rPr>
          <w:sz w:val="32"/>
          <w:szCs w:val="32"/>
        </w:rPr>
      </w:pPr>
      <w:r>
        <w:rPr>
          <w:rFonts w:ascii="仿宋_GB2312" w:hAnsi="仿宋_GB2312" w:eastAsia="仿宋_GB2312" w:cs="仿宋_GB2312"/>
          <w:sz w:val="32"/>
          <w:szCs w:val="32"/>
        </w:rPr>
        <w:t>每日清洁间、开水房、配餐室清洁、无污物；</w:t>
      </w:r>
    </w:p>
    <w:p w14:paraId="0CDCCCD8">
      <w:pPr>
        <w:pStyle w:val="23"/>
        <w:numPr>
          <w:ilvl w:val="0"/>
          <w:numId w:val="30"/>
        </w:numPr>
        <w:ind w:left="425" w:leftChars="0" w:hanging="425" w:firstLineChars="0"/>
        <w:jc w:val="left"/>
        <w:rPr>
          <w:sz w:val="32"/>
          <w:szCs w:val="32"/>
        </w:rPr>
      </w:pPr>
      <w:r>
        <w:rPr>
          <w:rFonts w:ascii="仿宋_GB2312" w:hAnsi="仿宋_GB2312" w:eastAsia="仿宋_GB2312" w:cs="仿宋_GB2312"/>
          <w:sz w:val="32"/>
          <w:szCs w:val="32"/>
        </w:rPr>
        <w:t>每日检查卫生间等隔板：无尘土、污迹，无手印、无粘贴小广告等牛皮癣；</w:t>
      </w:r>
    </w:p>
    <w:p w14:paraId="5AC176BD">
      <w:pPr>
        <w:pStyle w:val="23"/>
        <w:numPr>
          <w:ilvl w:val="0"/>
          <w:numId w:val="30"/>
        </w:numPr>
        <w:ind w:left="425" w:leftChars="0" w:hanging="425" w:firstLineChars="0"/>
        <w:jc w:val="left"/>
        <w:rPr>
          <w:sz w:val="32"/>
          <w:szCs w:val="32"/>
        </w:rPr>
      </w:pPr>
      <w:r>
        <w:rPr>
          <w:rFonts w:ascii="仿宋_GB2312" w:hAnsi="仿宋_GB2312" w:eastAsia="仿宋_GB2312" w:cs="仿宋_GB2312"/>
          <w:sz w:val="32"/>
          <w:szCs w:val="32"/>
        </w:rPr>
        <w:t>每日检查各种设施、用品按规定消毒、无异味、无苍蝇；</w:t>
      </w:r>
    </w:p>
    <w:p w14:paraId="6E75FEC9">
      <w:pPr>
        <w:pStyle w:val="23"/>
        <w:numPr>
          <w:ilvl w:val="0"/>
          <w:numId w:val="30"/>
        </w:numPr>
        <w:ind w:left="425" w:leftChars="0" w:hanging="425" w:firstLineChars="0"/>
        <w:jc w:val="left"/>
        <w:rPr>
          <w:sz w:val="32"/>
          <w:szCs w:val="32"/>
        </w:rPr>
      </w:pPr>
      <w:r>
        <w:rPr>
          <w:rFonts w:ascii="仿宋_GB2312" w:hAnsi="仿宋_GB2312" w:eastAsia="仿宋_GB2312" w:cs="仿宋_GB2312"/>
          <w:sz w:val="32"/>
          <w:szCs w:val="32"/>
        </w:rPr>
        <w:t>周边区域路面清洁卫生、无卫生死角，墙面无粘贴小广告等牛皮癣；</w:t>
      </w:r>
    </w:p>
    <w:p w14:paraId="75AD6F85">
      <w:pPr>
        <w:pStyle w:val="23"/>
        <w:numPr>
          <w:ilvl w:val="0"/>
          <w:numId w:val="30"/>
        </w:numPr>
        <w:ind w:left="425" w:leftChars="0" w:hanging="425" w:firstLineChars="0"/>
        <w:jc w:val="left"/>
        <w:rPr>
          <w:sz w:val="32"/>
          <w:szCs w:val="32"/>
        </w:rPr>
      </w:pPr>
      <w:r>
        <w:rPr>
          <w:rFonts w:ascii="仿宋_GB2312" w:hAnsi="仿宋_GB2312" w:eastAsia="仿宋_GB2312" w:cs="仿宋_GB2312"/>
          <w:sz w:val="32"/>
          <w:szCs w:val="32"/>
        </w:rPr>
        <w:t>无烟头、纸屑、卫生设施外观保持整洁，果屑箱内无隔夜垃圾。</w:t>
      </w:r>
    </w:p>
    <w:p w14:paraId="38F4292A">
      <w:pPr>
        <w:pStyle w:val="23"/>
        <w:numPr>
          <w:ilvl w:val="0"/>
          <w:numId w:val="28"/>
        </w:numPr>
        <w:ind w:left="0" w:leftChars="0" w:firstLine="400" w:firstLineChars="0"/>
        <w:jc w:val="left"/>
        <w:rPr>
          <w:b/>
          <w:bCs/>
          <w:sz w:val="32"/>
          <w:szCs w:val="32"/>
        </w:rPr>
      </w:pPr>
      <w:r>
        <w:rPr>
          <w:rFonts w:ascii="仿宋_GB2312" w:hAnsi="仿宋_GB2312" w:eastAsia="仿宋_GB2312" w:cs="仿宋_GB2312"/>
          <w:b/>
          <w:bCs/>
          <w:sz w:val="32"/>
          <w:szCs w:val="32"/>
        </w:rPr>
        <w:t>行政楼、信息中心</w:t>
      </w:r>
    </w:p>
    <w:p w14:paraId="049257CC">
      <w:pPr>
        <w:pStyle w:val="23"/>
        <w:numPr>
          <w:ilvl w:val="0"/>
          <w:numId w:val="31"/>
        </w:numPr>
        <w:ind w:left="425" w:leftChars="0" w:hanging="425" w:firstLineChars="0"/>
        <w:jc w:val="left"/>
        <w:rPr>
          <w:sz w:val="32"/>
          <w:szCs w:val="32"/>
        </w:rPr>
      </w:pPr>
      <w:r>
        <w:rPr>
          <w:rFonts w:ascii="仿宋_GB2312" w:hAnsi="仿宋_GB2312" w:eastAsia="仿宋_GB2312" w:cs="仿宋_GB2312"/>
          <w:sz w:val="32"/>
          <w:szCs w:val="32"/>
        </w:rPr>
        <w:t>每日办公室内地面干湿拖1次；桌面抹尘一次；垃圾收集早晚各一次；</w:t>
      </w:r>
    </w:p>
    <w:p w14:paraId="0D576EA6">
      <w:pPr>
        <w:pStyle w:val="23"/>
        <w:numPr>
          <w:ilvl w:val="0"/>
          <w:numId w:val="31"/>
        </w:numPr>
        <w:ind w:left="425" w:leftChars="0" w:hanging="425" w:firstLineChars="0"/>
        <w:jc w:val="left"/>
        <w:rPr>
          <w:sz w:val="32"/>
          <w:szCs w:val="32"/>
        </w:rPr>
      </w:pPr>
      <w:r>
        <w:rPr>
          <w:rFonts w:ascii="仿宋_GB2312" w:hAnsi="仿宋_GB2312" w:eastAsia="仿宋_GB2312" w:cs="仿宋_GB2312"/>
          <w:sz w:val="32"/>
          <w:szCs w:val="32"/>
        </w:rPr>
        <w:t>走廊通道公区干排1次湿拖1次，每120分钟巡视一次；</w:t>
      </w:r>
    </w:p>
    <w:p w14:paraId="5001FE06">
      <w:pPr>
        <w:pStyle w:val="23"/>
        <w:numPr>
          <w:ilvl w:val="0"/>
          <w:numId w:val="31"/>
        </w:numPr>
        <w:ind w:left="425" w:leftChars="0" w:hanging="425" w:firstLineChars="0"/>
        <w:jc w:val="left"/>
        <w:rPr>
          <w:sz w:val="32"/>
          <w:szCs w:val="32"/>
        </w:rPr>
      </w:pPr>
      <w:r>
        <w:rPr>
          <w:rFonts w:ascii="仿宋_GB2312" w:hAnsi="仿宋_GB2312" w:eastAsia="仿宋_GB2312" w:cs="仿宋_GB2312"/>
          <w:sz w:val="32"/>
          <w:szCs w:val="32"/>
        </w:rPr>
        <w:t>楼梯区域地面干湿拖1次巡视3次；每天巡视3次；</w:t>
      </w:r>
    </w:p>
    <w:p w14:paraId="01D351C1">
      <w:pPr>
        <w:pStyle w:val="23"/>
        <w:numPr>
          <w:ilvl w:val="0"/>
          <w:numId w:val="31"/>
        </w:numPr>
        <w:ind w:left="425" w:leftChars="0" w:hanging="425" w:firstLineChars="0"/>
        <w:jc w:val="left"/>
        <w:rPr>
          <w:sz w:val="32"/>
          <w:szCs w:val="32"/>
        </w:rPr>
      </w:pPr>
      <w:r>
        <w:rPr>
          <w:rFonts w:ascii="仿宋_GB2312" w:hAnsi="仿宋_GB2312" w:eastAsia="仿宋_GB2312" w:cs="仿宋_GB2312"/>
          <w:sz w:val="32"/>
          <w:szCs w:val="32"/>
        </w:rPr>
        <w:t>附属物，肩部以下的标识标牌1次/天；</w:t>
      </w:r>
    </w:p>
    <w:p w14:paraId="71B613E1">
      <w:pPr>
        <w:pStyle w:val="23"/>
        <w:numPr>
          <w:ilvl w:val="0"/>
          <w:numId w:val="31"/>
        </w:numPr>
        <w:ind w:left="425" w:leftChars="0" w:hanging="425" w:firstLineChars="0"/>
        <w:jc w:val="left"/>
        <w:rPr>
          <w:sz w:val="32"/>
          <w:szCs w:val="32"/>
        </w:rPr>
      </w:pPr>
      <w:r>
        <w:rPr>
          <w:rFonts w:ascii="仿宋_GB2312" w:hAnsi="仿宋_GB2312" w:eastAsia="仿宋_GB2312" w:cs="仿宋_GB2312"/>
          <w:sz w:val="32"/>
          <w:szCs w:val="32"/>
        </w:rPr>
        <w:t>卫生间清洁早晚各1次，每日巡视4次；</w:t>
      </w:r>
    </w:p>
    <w:p w14:paraId="2966A931">
      <w:pPr>
        <w:pStyle w:val="23"/>
        <w:numPr>
          <w:ilvl w:val="0"/>
          <w:numId w:val="28"/>
        </w:numPr>
        <w:ind w:left="0" w:leftChars="0" w:firstLine="400" w:firstLineChars="0"/>
        <w:jc w:val="left"/>
        <w:rPr>
          <w:b/>
          <w:bCs/>
          <w:sz w:val="32"/>
          <w:szCs w:val="32"/>
        </w:rPr>
      </w:pPr>
      <w:r>
        <w:rPr>
          <w:rFonts w:ascii="仿宋_GB2312" w:hAnsi="仿宋_GB2312" w:eastAsia="仿宋_GB2312" w:cs="仿宋_GB2312"/>
          <w:b/>
          <w:bCs/>
          <w:sz w:val="32"/>
          <w:szCs w:val="32"/>
        </w:rPr>
        <w:t>公共卫生间</w:t>
      </w:r>
    </w:p>
    <w:p w14:paraId="14AE2F92">
      <w:pPr>
        <w:pStyle w:val="23"/>
        <w:numPr>
          <w:ilvl w:val="0"/>
          <w:numId w:val="32"/>
        </w:numPr>
        <w:ind w:left="425" w:leftChars="0" w:hanging="425" w:firstLineChars="0"/>
        <w:jc w:val="left"/>
        <w:rPr>
          <w:color w:val="auto"/>
          <w:sz w:val="32"/>
          <w:szCs w:val="32"/>
        </w:rPr>
      </w:pPr>
      <w:r>
        <w:rPr>
          <w:rFonts w:hint="eastAsia" w:ascii="方正仿宋_GBK" w:hAnsi="方正仿宋_GBK" w:eastAsia="方正仿宋_GBK" w:cs="方正仿宋_GBK"/>
          <w:color w:val="auto"/>
          <w:spacing w:val="-8"/>
          <w:sz w:val="32"/>
          <w:szCs w:val="32"/>
          <w:highlight w:val="none"/>
        </w:rPr>
        <w:t>所有公共区域的</w:t>
      </w:r>
      <w:r>
        <w:rPr>
          <w:rFonts w:hint="eastAsia" w:ascii="方正仿宋_GBK" w:hAnsi="方正仿宋_GBK" w:eastAsia="方正仿宋_GBK" w:cs="方正仿宋_GBK"/>
          <w:color w:val="auto"/>
          <w:spacing w:val="-8"/>
          <w:sz w:val="32"/>
          <w:szCs w:val="32"/>
          <w:highlight w:val="none"/>
          <w:lang w:eastAsia="zh-CN"/>
        </w:rPr>
        <w:t>卫生间</w:t>
      </w:r>
      <w:r>
        <w:rPr>
          <w:rFonts w:hint="eastAsia" w:ascii="方正仿宋_GBK" w:hAnsi="方正仿宋_GBK" w:eastAsia="方正仿宋_GBK" w:cs="方正仿宋_GBK"/>
          <w:color w:val="auto"/>
          <w:spacing w:val="-8"/>
          <w:sz w:val="32"/>
          <w:szCs w:val="32"/>
          <w:highlight w:val="none"/>
        </w:rPr>
        <w:t>，严格按“</w:t>
      </w:r>
      <w:r>
        <w:rPr>
          <w:rFonts w:hint="eastAsia" w:ascii="方正仿宋_GBK" w:hAnsi="方正仿宋_GBK" w:eastAsia="方正仿宋_GBK" w:cs="方正仿宋_GBK"/>
          <w:color w:val="auto"/>
          <w:spacing w:val="-8"/>
          <w:sz w:val="32"/>
          <w:szCs w:val="32"/>
          <w:highlight w:val="none"/>
          <w:lang w:val="en-US" w:eastAsia="zh-CN"/>
        </w:rPr>
        <w:t>厕所</w:t>
      </w:r>
      <w:r>
        <w:rPr>
          <w:rFonts w:hint="eastAsia" w:ascii="方正仿宋_GBK" w:hAnsi="方正仿宋_GBK" w:eastAsia="方正仿宋_GBK" w:cs="方正仿宋_GBK"/>
          <w:color w:val="auto"/>
          <w:spacing w:val="-8"/>
          <w:sz w:val="32"/>
          <w:szCs w:val="32"/>
          <w:highlight w:val="none"/>
        </w:rPr>
        <w:t>革命”四有四无标准执行。乙方安排专人负责公厕日常管理工作，制作标准公示牌上墙，明确岗位职责、清洁标准。每天定时清扫、跟踪保洁，勤冲、勤刷、勤擦、勤换，做到无污垢、无积水、无积便、无积尘、无蚊蝇、无明显异味、无乱贴乱挂、无乱堆乱放现象，定时消毒。工作人员每日如实填写</w:t>
      </w:r>
      <w:r>
        <w:rPr>
          <w:rFonts w:hint="eastAsia" w:ascii="方正仿宋_GBK" w:hAnsi="方正仿宋_GBK" w:eastAsia="方正仿宋_GBK" w:cs="方正仿宋_GBK"/>
          <w:color w:val="auto"/>
          <w:spacing w:val="-8"/>
          <w:sz w:val="32"/>
          <w:szCs w:val="32"/>
          <w:highlight w:val="none"/>
          <w:lang w:eastAsia="zh-CN"/>
        </w:rPr>
        <w:t>卫生间</w:t>
      </w:r>
      <w:r>
        <w:rPr>
          <w:rFonts w:hint="eastAsia" w:ascii="方正仿宋_GBK" w:hAnsi="方正仿宋_GBK" w:eastAsia="方正仿宋_GBK" w:cs="方正仿宋_GBK"/>
          <w:color w:val="auto"/>
          <w:spacing w:val="-8"/>
          <w:sz w:val="32"/>
          <w:szCs w:val="32"/>
          <w:highlight w:val="none"/>
        </w:rPr>
        <w:t>保洁作业记录。</w:t>
      </w:r>
    </w:p>
    <w:p w14:paraId="02C0C6B4">
      <w:pPr>
        <w:pStyle w:val="23"/>
        <w:numPr>
          <w:ilvl w:val="0"/>
          <w:numId w:val="32"/>
        </w:numPr>
        <w:ind w:left="425" w:leftChars="0" w:hanging="425" w:firstLineChars="0"/>
        <w:jc w:val="left"/>
        <w:rPr>
          <w:sz w:val="32"/>
          <w:szCs w:val="32"/>
        </w:rPr>
      </w:pPr>
      <w:r>
        <w:rPr>
          <w:rFonts w:ascii="仿宋_GB2312" w:hAnsi="仿宋_GB2312" w:eastAsia="仿宋_GB2312" w:cs="仿宋_GB2312"/>
          <w:sz w:val="32"/>
          <w:szCs w:val="32"/>
        </w:rPr>
        <w:t>地面：无尘土、碎纸、垃圾、烟头、积水、无尿迹、污迹，每120分钟清洁一次；</w:t>
      </w:r>
    </w:p>
    <w:p w14:paraId="1A52CDD0">
      <w:pPr>
        <w:pStyle w:val="23"/>
        <w:numPr>
          <w:ilvl w:val="0"/>
          <w:numId w:val="32"/>
        </w:numPr>
        <w:ind w:left="425" w:leftChars="0" w:hanging="425" w:firstLineChars="0"/>
        <w:jc w:val="left"/>
        <w:rPr>
          <w:sz w:val="32"/>
          <w:szCs w:val="32"/>
        </w:rPr>
      </w:pPr>
      <w:r>
        <w:rPr>
          <w:rFonts w:ascii="仿宋_GB2312" w:hAnsi="仿宋_GB2312" w:eastAsia="仿宋_GB2312" w:cs="仿宋_GB2312"/>
          <w:sz w:val="32"/>
          <w:szCs w:val="32"/>
        </w:rPr>
        <w:t>洗手池：池壁无污垢、无痰迹及头发等不洁物，每120分钟清洁一次，每周重点刷洗一次；</w:t>
      </w:r>
    </w:p>
    <w:p w14:paraId="63E01DEC">
      <w:pPr>
        <w:pStyle w:val="23"/>
        <w:numPr>
          <w:ilvl w:val="0"/>
          <w:numId w:val="32"/>
        </w:numPr>
        <w:ind w:left="425" w:leftChars="0" w:hanging="425" w:firstLineChars="0"/>
        <w:jc w:val="left"/>
        <w:rPr>
          <w:sz w:val="32"/>
          <w:szCs w:val="32"/>
        </w:rPr>
      </w:pPr>
      <w:r>
        <w:rPr>
          <w:rFonts w:ascii="仿宋_GB2312" w:hAnsi="仿宋_GB2312" w:eastAsia="仿宋_GB2312" w:cs="仿宋_GB2312"/>
          <w:sz w:val="32"/>
          <w:szCs w:val="32"/>
        </w:rPr>
        <w:t>水龙头：无污迹、无尘迹、无污物，每120分钟清洁一次表面；</w:t>
      </w:r>
    </w:p>
    <w:p w14:paraId="47D888CE">
      <w:pPr>
        <w:pStyle w:val="23"/>
        <w:numPr>
          <w:ilvl w:val="0"/>
          <w:numId w:val="32"/>
        </w:numPr>
        <w:ind w:left="425" w:leftChars="0" w:hanging="425" w:firstLineChars="0"/>
        <w:jc w:val="left"/>
        <w:rPr>
          <w:sz w:val="32"/>
          <w:szCs w:val="32"/>
        </w:rPr>
      </w:pPr>
      <w:r>
        <w:rPr>
          <w:rFonts w:ascii="仿宋_GB2312" w:hAnsi="仿宋_GB2312" w:eastAsia="仿宋_GB2312" w:cs="仿宋_GB2312"/>
          <w:sz w:val="32"/>
          <w:szCs w:val="32"/>
        </w:rPr>
        <w:t>镜面：无水点、水迹、尘土、无污迹，每日清洁一次，每周重点刷洗一次；</w:t>
      </w:r>
    </w:p>
    <w:p w14:paraId="51F23922">
      <w:pPr>
        <w:pStyle w:val="23"/>
        <w:numPr>
          <w:ilvl w:val="0"/>
          <w:numId w:val="32"/>
        </w:numPr>
        <w:ind w:left="425" w:leftChars="0" w:hanging="425" w:firstLineChars="0"/>
        <w:jc w:val="left"/>
        <w:rPr>
          <w:sz w:val="32"/>
          <w:szCs w:val="32"/>
        </w:rPr>
      </w:pPr>
      <w:r>
        <w:rPr>
          <w:rFonts w:ascii="仿宋_GB2312" w:hAnsi="仿宋_GB2312" w:eastAsia="仿宋_GB2312" w:cs="仿宋_GB2312"/>
          <w:sz w:val="32"/>
          <w:szCs w:val="32"/>
        </w:rPr>
        <w:t>小便器：无尿碱水锈痕迹、无污垢黄迹，每120分钟清洁一次；</w:t>
      </w:r>
    </w:p>
    <w:p w14:paraId="13FA568C">
      <w:pPr>
        <w:pStyle w:val="23"/>
        <w:numPr>
          <w:ilvl w:val="0"/>
          <w:numId w:val="32"/>
        </w:numPr>
        <w:ind w:left="425" w:leftChars="0" w:hanging="425" w:firstLineChars="0"/>
        <w:jc w:val="left"/>
        <w:rPr>
          <w:sz w:val="32"/>
          <w:szCs w:val="32"/>
        </w:rPr>
      </w:pPr>
      <w:r>
        <w:rPr>
          <w:rFonts w:ascii="仿宋_GB2312" w:hAnsi="仿宋_GB2312" w:eastAsia="仿宋_GB2312" w:cs="仿宋_GB2312"/>
          <w:sz w:val="32"/>
          <w:szCs w:val="32"/>
        </w:rPr>
        <w:t>洗手台面：无水迹、无尘土、无污物，每120分钟清洁一次；</w:t>
      </w:r>
    </w:p>
    <w:p w14:paraId="31EE8EBE">
      <w:pPr>
        <w:pStyle w:val="23"/>
        <w:numPr>
          <w:ilvl w:val="0"/>
          <w:numId w:val="32"/>
        </w:numPr>
        <w:ind w:left="425" w:leftChars="0" w:hanging="425" w:firstLineChars="0"/>
        <w:jc w:val="left"/>
        <w:rPr>
          <w:sz w:val="32"/>
          <w:szCs w:val="32"/>
        </w:rPr>
      </w:pPr>
      <w:r>
        <w:rPr>
          <w:rFonts w:ascii="仿宋_GB2312" w:hAnsi="仿宋_GB2312" w:eastAsia="仿宋_GB2312" w:cs="仿宋_GB2312"/>
          <w:sz w:val="32"/>
          <w:szCs w:val="32"/>
        </w:rPr>
        <w:t>大便器：内外洁净、无污垢</w:t>
      </w:r>
      <w:r>
        <w:rPr>
          <w:rFonts w:hint="eastAsia" w:ascii="仿宋_GB2312" w:hAnsi="仿宋_GB2312" w:eastAsia="仿宋_GB2312" w:cs="仿宋_GB2312"/>
          <w:sz w:val="32"/>
          <w:szCs w:val="32"/>
          <w:lang w:eastAsia="zh-CN"/>
        </w:rPr>
        <w:t>痕迹</w:t>
      </w:r>
      <w:r>
        <w:rPr>
          <w:rFonts w:ascii="仿宋_GB2312" w:hAnsi="仿宋_GB2312" w:eastAsia="仿宋_GB2312" w:cs="仿宋_GB2312"/>
          <w:sz w:val="32"/>
          <w:szCs w:val="32"/>
        </w:rPr>
        <w:t>，每120分钟清洁一次；</w:t>
      </w:r>
    </w:p>
    <w:p w14:paraId="527F50BC">
      <w:pPr>
        <w:pStyle w:val="23"/>
        <w:numPr>
          <w:ilvl w:val="0"/>
          <w:numId w:val="32"/>
        </w:numPr>
        <w:ind w:left="425" w:leftChars="0" w:hanging="425" w:firstLineChars="0"/>
        <w:jc w:val="left"/>
        <w:rPr>
          <w:sz w:val="32"/>
          <w:szCs w:val="32"/>
        </w:rPr>
      </w:pPr>
      <w:r>
        <w:rPr>
          <w:rFonts w:ascii="仿宋_GB2312" w:hAnsi="仿宋_GB2312" w:eastAsia="仿宋_GB2312" w:cs="仿宋_GB2312"/>
          <w:sz w:val="32"/>
          <w:szCs w:val="32"/>
        </w:rPr>
        <w:t>纸篓：污物量不超过桶体 2/3，内外表面干净；及时清倒及时更换；</w:t>
      </w:r>
    </w:p>
    <w:p w14:paraId="6A64FBD7">
      <w:pPr>
        <w:pStyle w:val="23"/>
        <w:numPr>
          <w:ilvl w:val="0"/>
          <w:numId w:val="32"/>
        </w:numPr>
        <w:ind w:left="425" w:leftChars="0" w:hanging="425" w:firstLineChars="0"/>
        <w:jc w:val="left"/>
        <w:rPr>
          <w:sz w:val="32"/>
          <w:szCs w:val="32"/>
        </w:rPr>
      </w:pPr>
      <w:r>
        <w:rPr>
          <w:rFonts w:ascii="仿宋_GB2312" w:hAnsi="仿宋_GB2312" w:eastAsia="仿宋_GB2312" w:cs="仿宋_GB2312"/>
          <w:sz w:val="32"/>
          <w:szCs w:val="32"/>
        </w:rPr>
        <w:t>检查墙面：无尘土、污迹、无粘贴小广告等牛皮癣，每日巡视一次；</w:t>
      </w:r>
    </w:p>
    <w:p w14:paraId="30772AE6">
      <w:pPr>
        <w:pStyle w:val="23"/>
        <w:numPr>
          <w:ilvl w:val="0"/>
          <w:numId w:val="32"/>
        </w:numPr>
        <w:ind w:left="425" w:leftChars="0" w:hanging="425" w:firstLineChars="0"/>
        <w:jc w:val="left"/>
        <w:rPr>
          <w:sz w:val="32"/>
          <w:szCs w:val="32"/>
        </w:rPr>
      </w:pPr>
      <w:r>
        <w:rPr>
          <w:rFonts w:ascii="仿宋_GB2312" w:hAnsi="仿宋_GB2312" w:eastAsia="仿宋_GB2312" w:cs="仿宋_GB2312"/>
          <w:sz w:val="32"/>
          <w:szCs w:val="32"/>
        </w:rPr>
        <w:t>检查顶板：无尘土、无明显污迹，每日巡视一次；</w:t>
      </w:r>
    </w:p>
    <w:p w14:paraId="601112F6">
      <w:pPr>
        <w:pStyle w:val="23"/>
        <w:numPr>
          <w:ilvl w:val="0"/>
          <w:numId w:val="32"/>
        </w:numPr>
        <w:ind w:left="425" w:leftChars="0" w:hanging="425" w:firstLineChars="0"/>
        <w:jc w:val="left"/>
        <w:rPr>
          <w:sz w:val="32"/>
          <w:szCs w:val="32"/>
        </w:rPr>
      </w:pPr>
      <w:r>
        <w:rPr>
          <w:rFonts w:ascii="仿宋_GB2312" w:hAnsi="仿宋_GB2312" w:eastAsia="仿宋_GB2312" w:cs="仿宋_GB2312"/>
          <w:sz w:val="32"/>
          <w:szCs w:val="32"/>
        </w:rPr>
        <w:t>检查隔板：无尘土、污迹，无手印、无粘贴小广告等牛皮癣，每日巡视一次；</w:t>
      </w:r>
    </w:p>
    <w:p w14:paraId="41A879E8">
      <w:pPr>
        <w:pStyle w:val="23"/>
        <w:numPr>
          <w:ilvl w:val="0"/>
          <w:numId w:val="32"/>
        </w:numPr>
        <w:ind w:left="425" w:leftChars="0" w:hanging="425" w:firstLineChars="0"/>
        <w:jc w:val="left"/>
        <w:rPr>
          <w:sz w:val="32"/>
          <w:szCs w:val="32"/>
        </w:rPr>
      </w:pPr>
      <w:r>
        <w:rPr>
          <w:rFonts w:ascii="仿宋_GB2312" w:hAnsi="仿宋_GB2312" w:eastAsia="仿宋_GB2312" w:cs="仿宋_GB2312"/>
          <w:sz w:val="32"/>
          <w:szCs w:val="32"/>
        </w:rPr>
        <w:t>无烟头、纸屑、卫生设施外观保持整洁，果屑箱内无隔夜垃圾；</w:t>
      </w:r>
    </w:p>
    <w:p w14:paraId="15DFEB8D">
      <w:pPr>
        <w:pStyle w:val="23"/>
        <w:numPr>
          <w:ilvl w:val="0"/>
          <w:numId w:val="28"/>
        </w:numPr>
        <w:ind w:left="0" w:leftChars="0" w:firstLine="400" w:firstLineChars="0"/>
        <w:jc w:val="left"/>
        <w:rPr>
          <w:b/>
          <w:bCs/>
          <w:sz w:val="32"/>
          <w:szCs w:val="32"/>
        </w:rPr>
      </w:pPr>
      <w:r>
        <w:rPr>
          <w:rFonts w:ascii="仿宋_GB2312" w:hAnsi="仿宋_GB2312" w:eastAsia="仿宋_GB2312" w:cs="仿宋_GB2312"/>
          <w:b/>
          <w:bCs/>
          <w:sz w:val="32"/>
          <w:szCs w:val="32"/>
        </w:rPr>
        <w:t>室外环境</w:t>
      </w:r>
    </w:p>
    <w:p w14:paraId="67C0B424">
      <w:pPr>
        <w:pStyle w:val="23"/>
        <w:numPr>
          <w:ilvl w:val="0"/>
          <w:numId w:val="33"/>
        </w:numPr>
        <w:ind w:left="425" w:leftChars="0" w:hanging="425" w:firstLineChars="0"/>
        <w:jc w:val="left"/>
        <w:rPr>
          <w:sz w:val="32"/>
          <w:szCs w:val="32"/>
        </w:rPr>
      </w:pPr>
      <w:r>
        <w:rPr>
          <w:rFonts w:hint="eastAsia" w:ascii="方正仿宋_GBK" w:hAnsi="方正仿宋_GBK" w:eastAsia="方正仿宋_GBK" w:cs="方正仿宋_GBK"/>
          <w:spacing w:val="-8"/>
          <w:sz w:val="32"/>
          <w:szCs w:val="32"/>
          <w:highlight w:val="none"/>
        </w:rPr>
        <w:t>公共外环境地面(</w:t>
      </w:r>
      <w:r>
        <w:rPr>
          <w:rFonts w:hint="eastAsia" w:ascii="方正仿宋_GBK" w:hAnsi="方正仿宋_GBK" w:eastAsia="方正仿宋_GBK" w:cs="方正仿宋_GBK"/>
          <w:spacing w:val="-8"/>
          <w:sz w:val="32"/>
          <w:szCs w:val="32"/>
          <w:highlight w:val="none"/>
          <w:lang w:eastAsia="zh-CN"/>
        </w:rPr>
        <w:t>包括但不限于</w:t>
      </w:r>
      <w:r>
        <w:rPr>
          <w:rFonts w:hint="eastAsia" w:ascii="方正仿宋_GBK" w:hAnsi="方正仿宋_GBK" w:eastAsia="方正仿宋_GBK" w:cs="方正仿宋_GBK"/>
          <w:spacing w:val="-8"/>
          <w:sz w:val="32"/>
          <w:szCs w:val="32"/>
          <w:highlight w:val="none"/>
        </w:rPr>
        <w:t>地上和地下停车场)每天至少清扫三次，第一次在每日早上7:30 前完成，第二次在每日中午14:00前完成，第三次在每日下午17:30前完成，其余时间为局部打扫和巡视维护；</w:t>
      </w:r>
    </w:p>
    <w:p w14:paraId="272CF45C">
      <w:pPr>
        <w:pStyle w:val="23"/>
        <w:numPr>
          <w:ilvl w:val="0"/>
          <w:numId w:val="33"/>
        </w:numPr>
        <w:ind w:left="425" w:leftChars="0" w:hanging="425" w:firstLineChars="0"/>
        <w:jc w:val="left"/>
        <w:rPr>
          <w:sz w:val="32"/>
          <w:szCs w:val="32"/>
        </w:rPr>
      </w:pPr>
      <w:r>
        <w:rPr>
          <w:rFonts w:ascii="仿宋_GB2312" w:hAnsi="仿宋_GB2312" w:eastAsia="仿宋_GB2312" w:cs="仿宋_GB2312"/>
          <w:sz w:val="32"/>
          <w:szCs w:val="32"/>
        </w:rPr>
        <w:t>院区内露天平台清扫干净，无烟头，污物，纸屑，污水；</w:t>
      </w:r>
    </w:p>
    <w:p w14:paraId="08809D65">
      <w:pPr>
        <w:pStyle w:val="23"/>
        <w:numPr>
          <w:ilvl w:val="0"/>
          <w:numId w:val="33"/>
        </w:numPr>
        <w:ind w:left="425" w:leftChars="0" w:hanging="425" w:firstLineChars="0"/>
        <w:jc w:val="left"/>
        <w:rPr>
          <w:sz w:val="32"/>
          <w:szCs w:val="32"/>
        </w:rPr>
      </w:pPr>
      <w:r>
        <w:rPr>
          <w:rFonts w:hint="eastAsia" w:ascii="方正仿宋_GBK" w:hAnsi="方正仿宋_GBK" w:eastAsia="方正仿宋_GBK" w:cs="方正仿宋_GBK"/>
          <w:spacing w:val="-8"/>
          <w:sz w:val="32"/>
          <w:szCs w:val="32"/>
          <w:highlight w:val="none"/>
        </w:rPr>
        <w:t>公共区域的路灯灯柱、花台、公共座椅、宣传栏、指示牌、垃圾桶保证每日两次保洁，</w:t>
      </w:r>
      <w:r>
        <w:rPr>
          <w:rFonts w:hint="eastAsia" w:ascii="方正仿宋_GBK" w:hAnsi="方正仿宋_GBK" w:eastAsia="方正仿宋_GBK" w:cs="方正仿宋_GBK"/>
          <w:spacing w:val="-8"/>
          <w:sz w:val="32"/>
          <w:szCs w:val="32"/>
          <w:highlight w:val="none"/>
          <w:lang w:val="en-US" w:eastAsia="zh-CN"/>
        </w:rPr>
        <w:t>第一次</w:t>
      </w:r>
      <w:r>
        <w:rPr>
          <w:rFonts w:hint="eastAsia" w:ascii="方正仿宋_GBK" w:hAnsi="方正仿宋_GBK" w:eastAsia="方正仿宋_GBK" w:cs="方正仿宋_GBK"/>
          <w:spacing w:val="-8"/>
          <w:sz w:val="32"/>
          <w:szCs w:val="32"/>
          <w:highlight w:val="none"/>
        </w:rPr>
        <w:t>上午10:30前完成清洁工作，</w:t>
      </w:r>
      <w:r>
        <w:rPr>
          <w:rFonts w:hint="eastAsia" w:ascii="方正仿宋_GBK" w:hAnsi="方正仿宋_GBK" w:eastAsia="方正仿宋_GBK" w:cs="方正仿宋_GBK"/>
          <w:spacing w:val="-8"/>
          <w:sz w:val="32"/>
          <w:szCs w:val="32"/>
          <w:highlight w:val="none"/>
          <w:lang w:val="en-US" w:eastAsia="zh-CN"/>
        </w:rPr>
        <w:t>第二次16:30</w:t>
      </w:r>
      <w:r>
        <w:rPr>
          <w:rFonts w:hint="eastAsia" w:ascii="方正仿宋_GBK" w:hAnsi="方正仿宋_GBK" w:eastAsia="方正仿宋_GBK" w:cs="方正仿宋_GBK"/>
          <w:spacing w:val="-8"/>
          <w:sz w:val="32"/>
          <w:szCs w:val="32"/>
          <w:highlight w:val="none"/>
        </w:rPr>
        <w:t xml:space="preserve"> 前完成；及时完成垃圾桶内垃圾的清理转运工作。道路地面干净无杂物、无积水，无明显污迹、油渍；明沟、窨井内无杂物、无异味；</w:t>
      </w:r>
    </w:p>
    <w:p w14:paraId="52090380">
      <w:pPr>
        <w:pStyle w:val="23"/>
        <w:numPr>
          <w:ilvl w:val="0"/>
          <w:numId w:val="33"/>
        </w:numPr>
        <w:ind w:left="425" w:leftChars="0" w:hanging="425" w:firstLineChars="0"/>
        <w:jc w:val="left"/>
        <w:rPr>
          <w:sz w:val="32"/>
          <w:szCs w:val="32"/>
        </w:rPr>
      </w:pPr>
      <w:r>
        <w:rPr>
          <w:rFonts w:hint="eastAsia" w:ascii="方正仿宋_GBK" w:hAnsi="方正仿宋_GBK" w:eastAsia="方正仿宋_GBK" w:cs="方正仿宋_GBK"/>
          <w:spacing w:val="-8"/>
          <w:sz w:val="32"/>
          <w:szCs w:val="32"/>
          <w:highlight w:val="none"/>
        </w:rPr>
        <w:t>各种</w:t>
      </w:r>
      <w:r>
        <w:rPr>
          <w:rFonts w:hint="eastAsia" w:ascii="方正仿宋_GBK" w:hAnsi="方正仿宋_GBK" w:eastAsia="方正仿宋_GBK" w:cs="方正仿宋_GBK"/>
          <w:spacing w:val="-8"/>
          <w:sz w:val="32"/>
          <w:szCs w:val="32"/>
          <w:highlight w:val="none"/>
          <w:lang w:val="en-US" w:eastAsia="zh-CN"/>
        </w:rPr>
        <w:t>标识</w:t>
      </w:r>
      <w:r>
        <w:rPr>
          <w:rFonts w:hint="eastAsia" w:ascii="方正仿宋_GBK" w:hAnsi="方正仿宋_GBK" w:eastAsia="方正仿宋_GBK" w:cs="方正仿宋_GBK"/>
          <w:spacing w:val="-8"/>
          <w:sz w:val="32"/>
          <w:szCs w:val="32"/>
          <w:highlight w:val="none"/>
        </w:rPr>
        <w:t>标牌表面干净无积尘、无水印；路灯表面干净无污渍。绿化带、花台、绿地内无杂物</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花台表面干净无污渍</w:t>
      </w:r>
      <w:r>
        <w:rPr>
          <w:rFonts w:hint="eastAsia" w:ascii="方正仿宋_GBK" w:hAnsi="方正仿宋_GBK" w:eastAsia="方正仿宋_GBK" w:cs="方正仿宋_GBK"/>
          <w:spacing w:val="-8"/>
          <w:sz w:val="32"/>
          <w:szCs w:val="32"/>
          <w:highlight w:val="none"/>
          <w:lang w:eastAsia="zh-CN"/>
        </w:rPr>
        <w:t>。</w:t>
      </w:r>
    </w:p>
    <w:p w14:paraId="591E1A16">
      <w:pPr>
        <w:pStyle w:val="23"/>
        <w:numPr>
          <w:ilvl w:val="0"/>
          <w:numId w:val="33"/>
        </w:numPr>
        <w:ind w:left="425" w:leftChars="0" w:hanging="425" w:firstLineChars="0"/>
        <w:jc w:val="left"/>
        <w:rPr>
          <w:sz w:val="32"/>
          <w:szCs w:val="32"/>
        </w:rPr>
      </w:pPr>
      <w:r>
        <w:rPr>
          <w:rFonts w:ascii="仿宋_GB2312" w:hAnsi="仿宋_GB2312" w:eastAsia="仿宋_GB2312" w:cs="仿宋_GB2312"/>
          <w:sz w:val="32"/>
          <w:szCs w:val="32"/>
        </w:rPr>
        <w:t>清洁工具等不能随便乱放、乱丢、乱挂，应在指定地点统一规范有序存放；</w:t>
      </w:r>
    </w:p>
    <w:p w14:paraId="24FAC736">
      <w:pPr>
        <w:pStyle w:val="23"/>
        <w:numPr>
          <w:ilvl w:val="0"/>
          <w:numId w:val="33"/>
        </w:numPr>
        <w:ind w:left="425" w:leftChars="0" w:hanging="425" w:firstLineChars="0"/>
        <w:jc w:val="left"/>
        <w:rPr>
          <w:rFonts w:ascii="仿宋_GB2312" w:hAnsi="仿宋_GB2312" w:eastAsia="仿宋_GB2312" w:cs="仿宋_GB2312"/>
          <w:sz w:val="32"/>
          <w:szCs w:val="32"/>
        </w:rPr>
      </w:pPr>
      <w:r>
        <w:rPr>
          <w:rFonts w:ascii="仿宋_GB2312" w:hAnsi="仿宋_GB2312" w:eastAsia="仿宋_GB2312" w:cs="仿宋_GB2312"/>
          <w:sz w:val="32"/>
          <w:szCs w:val="32"/>
        </w:rPr>
        <w:t>连廊木面坐台、展台，标识牌，抹尘工作每天 1 次。</w:t>
      </w:r>
    </w:p>
    <w:p w14:paraId="03DF7219">
      <w:pPr>
        <w:pStyle w:val="23"/>
        <w:numPr>
          <w:ilvl w:val="0"/>
          <w:numId w:val="28"/>
        </w:numPr>
        <w:ind w:left="0" w:leftChars="0" w:firstLine="400" w:firstLineChars="0"/>
        <w:jc w:val="left"/>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宿舍管理</w:t>
      </w:r>
    </w:p>
    <w:p w14:paraId="3C3B89CF">
      <w:pPr>
        <w:pStyle w:val="23"/>
        <w:numPr>
          <w:ilvl w:val="0"/>
          <w:numId w:val="34"/>
        </w:numPr>
        <w:ind w:left="425" w:leftChars="0" w:hanging="425" w:firstLineChars="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负责</w:t>
      </w:r>
      <w:r>
        <w:rPr>
          <w:rFonts w:hint="eastAsia" w:ascii="仿宋_GB2312" w:hAnsi="仿宋_GB2312" w:eastAsia="仿宋_GB2312" w:cs="仿宋_GB2312"/>
          <w:color w:val="auto"/>
          <w:sz w:val="32"/>
          <w:szCs w:val="32"/>
          <w:lang w:val="en-US" w:eastAsia="zh-CN"/>
        </w:rPr>
        <w:t>每天</w:t>
      </w:r>
      <w:r>
        <w:rPr>
          <w:rFonts w:hint="eastAsia" w:ascii="仿宋_GB2312" w:hAnsi="仿宋_GB2312" w:eastAsia="仿宋_GB2312" w:cs="仿宋_GB2312"/>
          <w:color w:val="auto"/>
          <w:sz w:val="32"/>
          <w:szCs w:val="32"/>
        </w:rPr>
        <w:t>每层公共楼道卫生，清理楼道垃圾，地面卫生及门窗卫生。卫生责任区域必须保持干净。</w:t>
      </w:r>
    </w:p>
    <w:p w14:paraId="3446F6AD">
      <w:pPr>
        <w:pStyle w:val="23"/>
        <w:numPr>
          <w:ilvl w:val="0"/>
          <w:numId w:val="34"/>
        </w:numPr>
        <w:ind w:left="425" w:leftChars="0" w:hanging="425" w:firstLineChars="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每天对</w:t>
      </w:r>
      <w:r>
        <w:rPr>
          <w:rFonts w:hint="eastAsia" w:ascii="仿宋_GB2312" w:hAnsi="仿宋_GB2312" w:eastAsia="仿宋_GB2312" w:cs="仿宋_GB2312"/>
          <w:color w:val="auto"/>
          <w:sz w:val="32"/>
          <w:szCs w:val="32"/>
          <w:lang w:val="en-US" w:eastAsia="zh-CN"/>
        </w:rPr>
        <w:t>值班</w:t>
      </w:r>
      <w:r>
        <w:rPr>
          <w:rFonts w:hint="eastAsia" w:ascii="仿宋_GB2312" w:hAnsi="仿宋_GB2312" w:eastAsia="仿宋_GB2312" w:cs="仿宋_GB2312"/>
          <w:color w:val="auto"/>
          <w:sz w:val="32"/>
          <w:szCs w:val="32"/>
        </w:rPr>
        <w:t>宿舍、公共区域、公共用房清洁打扫，保持房间，干净整洁、摆放标准，并填写工作记录表。</w:t>
      </w:r>
    </w:p>
    <w:p w14:paraId="25522CC6">
      <w:pPr>
        <w:pStyle w:val="23"/>
        <w:numPr>
          <w:ilvl w:val="0"/>
          <w:numId w:val="34"/>
        </w:numPr>
        <w:ind w:left="425" w:leftChars="0" w:hanging="425" w:firstLineChars="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行政总值班室每天更换床铺用品，值班</w:t>
      </w:r>
      <w:r>
        <w:rPr>
          <w:rFonts w:hint="eastAsia" w:ascii="仿宋_GB2312" w:hAnsi="仿宋_GB2312" w:eastAsia="仿宋_GB2312" w:cs="仿宋_GB2312"/>
          <w:color w:val="auto"/>
          <w:sz w:val="32"/>
          <w:szCs w:val="32"/>
        </w:rPr>
        <w:t>宿舍床铺每周一换。</w:t>
      </w:r>
    </w:p>
    <w:p w14:paraId="1F511EDD">
      <w:pPr>
        <w:pStyle w:val="23"/>
        <w:numPr>
          <w:ilvl w:val="0"/>
          <w:numId w:val="34"/>
        </w:numPr>
        <w:ind w:left="425" w:leftChars="0" w:hanging="425" w:firstLineChars="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保持工作间的干净整洁，布草分类摆放，标识清楚，清洁车和工具车整齐摆放。</w:t>
      </w:r>
    </w:p>
    <w:p w14:paraId="24DCE28B">
      <w:pPr>
        <w:pStyle w:val="23"/>
        <w:numPr>
          <w:ilvl w:val="0"/>
          <w:numId w:val="34"/>
        </w:numPr>
        <w:ind w:left="425" w:leftChars="0" w:hanging="425" w:firstLineChars="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每天</w:t>
      </w:r>
      <w:r>
        <w:rPr>
          <w:rFonts w:hint="eastAsia" w:ascii="仿宋_GB2312" w:hAnsi="仿宋_GB2312" w:eastAsia="仿宋_GB2312" w:cs="仿宋_GB2312"/>
          <w:color w:val="auto"/>
          <w:sz w:val="32"/>
          <w:szCs w:val="32"/>
          <w:lang w:eastAsia="zh-CN"/>
        </w:rPr>
        <w:t>检查</w:t>
      </w:r>
      <w:r>
        <w:rPr>
          <w:rFonts w:hint="eastAsia" w:ascii="仿宋_GB2312" w:hAnsi="仿宋_GB2312" w:eastAsia="仿宋_GB2312" w:cs="仿宋_GB2312"/>
          <w:color w:val="auto"/>
          <w:sz w:val="32"/>
          <w:szCs w:val="32"/>
        </w:rPr>
        <w:t>住房，发现设备设施需维修的、需更换的</w:t>
      </w:r>
      <w:r>
        <w:rPr>
          <w:rFonts w:hint="eastAsia" w:ascii="仿宋_GB2312" w:hAnsi="仿宋_GB2312" w:eastAsia="仿宋_GB2312" w:cs="仿宋_GB2312"/>
          <w:color w:val="auto"/>
          <w:sz w:val="32"/>
          <w:szCs w:val="32"/>
          <w:lang w:eastAsia="zh-CN"/>
        </w:rPr>
        <w:t>须</w:t>
      </w:r>
      <w:r>
        <w:rPr>
          <w:rFonts w:hint="eastAsia" w:ascii="仿宋_GB2312" w:hAnsi="仿宋_GB2312" w:eastAsia="仿宋_GB2312" w:cs="仿宋_GB2312"/>
          <w:color w:val="auto"/>
          <w:sz w:val="32"/>
          <w:szCs w:val="32"/>
        </w:rPr>
        <w:t>及时报修并跟进结果；</w:t>
      </w:r>
    </w:p>
    <w:p w14:paraId="7A398CF0">
      <w:pPr>
        <w:pStyle w:val="23"/>
        <w:numPr>
          <w:ilvl w:val="0"/>
          <w:numId w:val="34"/>
        </w:numPr>
        <w:ind w:left="425" w:leftChars="0" w:hanging="425" w:firstLineChars="0"/>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定期检查所</w:t>
      </w:r>
      <w:r>
        <w:rPr>
          <w:rFonts w:hint="eastAsia" w:ascii="仿宋_GB2312" w:hAnsi="仿宋_GB2312" w:eastAsia="仿宋_GB2312" w:cs="仿宋_GB2312"/>
          <w:color w:val="auto"/>
          <w:sz w:val="32"/>
          <w:szCs w:val="32"/>
          <w:lang w:val="en-US" w:eastAsia="zh-CN"/>
        </w:rPr>
        <w:t>有</w:t>
      </w:r>
      <w:r>
        <w:rPr>
          <w:rFonts w:hint="eastAsia" w:ascii="仿宋_GB2312" w:hAnsi="仿宋_GB2312" w:eastAsia="仿宋_GB2312" w:cs="仿宋_GB2312"/>
          <w:color w:val="auto"/>
          <w:sz w:val="32"/>
          <w:szCs w:val="32"/>
        </w:rPr>
        <w:t>房间的</w:t>
      </w:r>
      <w:r>
        <w:rPr>
          <w:rFonts w:hint="eastAsia" w:ascii="仿宋_GB2312" w:hAnsi="仿宋_GB2312" w:eastAsia="仿宋_GB2312" w:cs="仿宋_GB2312"/>
          <w:color w:val="auto"/>
          <w:sz w:val="32"/>
          <w:szCs w:val="32"/>
          <w:lang w:val="en-US" w:eastAsia="zh-CN"/>
        </w:rPr>
        <w:t>安全住宿</w:t>
      </w:r>
      <w:r>
        <w:rPr>
          <w:rFonts w:hint="eastAsia" w:ascii="仿宋_GB2312" w:hAnsi="仿宋_GB2312" w:eastAsia="仿宋_GB2312" w:cs="仿宋_GB2312"/>
          <w:color w:val="auto"/>
          <w:sz w:val="32"/>
          <w:szCs w:val="32"/>
        </w:rPr>
        <w:t>和消防安全，发现宿舍有乱拉、乱接、乱订、乱摆、乱放、乱倒，违章使用大功率电器行为要及时制止，并上报后勤</w:t>
      </w:r>
      <w:r>
        <w:rPr>
          <w:rFonts w:hint="eastAsia" w:ascii="仿宋_GB2312" w:hAnsi="仿宋_GB2312" w:eastAsia="仿宋_GB2312" w:cs="仿宋_GB2312"/>
          <w:color w:val="auto"/>
          <w:sz w:val="32"/>
          <w:szCs w:val="32"/>
          <w:lang w:val="en-US" w:eastAsia="zh-CN"/>
        </w:rPr>
        <w:t>管理</w:t>
      </w:r>
      <w:r>
        <w:rPr>
          <w:rFonts w:hint="eastAsia" w:ascii="仿宋_GB2312" w:hAnsi="仿宋_GB2312" w:eastAsia="仿宋_GB2312" w:cs="仿宋_GB2312"/>
          <w:color w:val="auto"/>
          <w:sz w:val="32"/>
          <w:szCs w:val="32"/>
        </w:rPr>
        <w:t>部</w:t>
      </w:r>
      <w:r>
        <w:rPr>
          <w:rFonts w:hint="eastAsia" w:ascii="仿宋_GB2312" w:hAnsi="仿宋_GB2312" w:eastAsia="仿宋_GB2312" w:cs="仿宋_GB2312"/>
          <w:color w:val="auto"/>
          <w:sz w:val="32"/>
          <w:szCs w:val="32"/>
          <w:lang w:eastAsia="zh-CN"/>
        </w:rPr>
        <w:t>。</w:t>
      </w:r>
    </w:p>
    <w:p w14:paraId="11193711">
      <w:pPr>
        <w:pStyle w:val="23"/>
        <w:numPr>
          <w:ilvl w:val="0"/>
          <w:numId w:val="34"/>
        </w:numPr>
        <w:ind w:left="425" w:leftChars="0" w:hanging="425" w:firstLineChars="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严格督促住宿员工执行医院的《员工宿舍管理制度》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督促住宿员工整理内务，清洁宿舍；</w:t>
      </w:r>
    </w:p>
    <w:p w14:paraId="040971DF">
      <w:pPr>
        <w:pStyle w:val="23"/>
        <w:numPr>
          <w:ilvl w:val="0"/>
          <w:numId w:val="34"/>
        </w:numPr>
        <w:ind w:left="425" w:leftChars="0" w:hanging="425" w:firstLineChars="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巡楼保持消防通道畅通，及时消除各类安全隐患，确保安全；</w:t>
      </w:r>
    </w:p>
    <w:p w14:paraId="431D973C">
      <w:pPr>
        <w:pStyle w:val="23"/>
        <w:numPr>
          <w:ilvl w:val="0"/>
          <w:numId w:val="34"/>
        </w:numPr>
        <w:ind w:left="425" w:leftChars="0" w:hanging="425" w:firstLineChars="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做好入住人员的登记管理，保管好房间钥匙，做到标识清楚，分层摆放。</w:t>
      </w:r>
    </w:p>
    <w:p w14:paraId="3EF95DDF">
      <w:pPr>
        <w:pStyle w:val="23"/>
        <w:numPr>
          <w:ilvl w:val="0"/>
          <w:numId w:val="34"/>
        </w:numPr>
        <w:ind w:left="425" w:leftChars="0" w:hanging="425" w:firstLineChars="0"/>
        <w:jc w:val="left"/>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保管好宿舍的各项资产，每季度进行盘点。</w:t>
      </w:r>
    </w:p>
    <w:p w14:paraId="246834FA">
      <w:pPr>
        <w:pStyle w:val="23"/>
        <w:numPr>
          <w:ilvl w:val="0"/>
          <w:numId w:val="28"/>
        </w:numPr>
        <w:ind w:left="0" w:leftChars="0" w:firstLine="400" w:firstLineChars="0"/>
        <w:jc w:val="left"/>
        <w:rPr>
          <w:b/>
          <w:bCs/>
          <w:sz w:val="32"/>
          <w:szCs w:val="32"/>
        </w:rPr>
      </w:pPr>
      <w:r>
        <w:rPr>
          <w:rFonts w:ascii="仿宋_GB2312" w:hAnsi="仿宋_GB2312" w:eastAsia="仿宋_GB2312" w:cs="仿宋_GB2312"/>
          <w:b/>
          <w:bCs/>
          <w:sz w:val="32"/>
          <w:szCs w:val="32"/>
        </w:rPr>
        <w:t>除虫灭鼠</w:t>
      </w:r>
    </w:p>
    <w:p w14:paraId="17AB799C">
      <w:pPr>
        <w:pStyle w:val="23"/>
        <w:numPr>
          <w:ilvl w:val="0"/>
          <w:numId w:val="35"/>
        </w:numPr>
        <w:ind w:left="425" w:leftChars="0" w:hanging="425" w:firstLineChars="0"/>
        <w:jc w:val="left"/>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中标人每年聘请第三方专业公司定期为医院开展有害生物防治工作，并每月提供服务报告。（提供承诺函）</w:t>
      </w:r>
    </w:p>
    <w:p w14:paraId="676A58AC">
      <w:pPr>
        <w:pStyle w:val="23"/>
        <w:numPr>
          <w:ilvl w:val="0"/>
          <w:numId w:val="35"/>
        </w:numPr>
        <w:ind w:left="425" w:leftChars="0" w:hanging="425" w:firstLineChars="0"/>
        <w:jc w:val="left"/>
        <w:rPr>
          <w:sz w:val="32"/>
          <w:szCs w:val="32"/>
        </w:rPr>
      </w:pPr>
      <w:r>
        <w:rPr>
          <w:rFonts w:ascii="仿宋_GB2312" w:hAnsi="仿宋_GB2312" w:eastAsia="仿宋_GB2312" w:cs="仿宋_GB2312"/>
          <w:sz w:val="32"/>
          <w:szCs w:val="32"/>
        </w:rPr>
        <w:t>防治范围：覆盖全院，防治对象包括但不限于：老鼠、蟑螂、蚊子、苍蝇、臭虫、蚂蚁；</w:t>
      </w:r>
    </w:p>
    <w:p w14:paraId="3D071C0D">
      <w:pPr>
        <w:pStyle w:val="23"/>
        <w:numPr>
          <w:ilvl w:val="0"/>
          <w:numId w:val="35"/>
        </w:numPr>
        <w:ind w:left="425" w:leftChars="0" w:hanging="425" w:firstLineChars="0"/>
        <w:jc w:val="left"/>
        <w:rPr>
          <w:sz w:val="32"/>
          <w:szCs w:val="32"/>
        </w:rPr>
      </w:pPr>
      <w:r>
        <w:rPr>
          <w:rFonts w:ascii="仿宋_GB2312" w:hAnsi="仿宋_GB2312" w:eastAsia="仿宋_GB2312" w:cs="仿宋_GB2312"/>
          <w:sz w:val="32"/>
          <w:szCs w:val="32"/>
        </w:rPr>
        <w:t>作业频次：</w:t>
      </w:r>
    </w:p>
    <w:p w14:paraId="67056CEE">
      <w:pPr>
        <w:pStyle w:val="23"/>
        <w:numPr>
          <w:ilvl w:val="0"/>
          <w:numId w:val="36"/>
        </w:numPr>
        <w:ind w:left="840" w:leftChars="0" w:hanging="420" w:firstLineChars="0"/>
        <w:jc w:val="left"/>
        <w:rPr>
          <w:sz w:val="32"/>
          <w:szCs w:val="32"/>
        </w:rPr>
      </w:pPr>
      <w:r>
        <w:rPr>
          <w:rFonts w:ascii="仿宋_GB2312" w:hAnsi="仿宋_GB2312" w:eastAsia="仿宋_GB2312" w:cs="仿宋_GB2312"/>
          <w:sz w:val="32"/>
          <w:szCs w:val="32"/>
        </w:rPr>
        <w:t>夏季（4月-10月）：除老鼠、蟑螂、蚊子、苍蝇不低于 2次/周/院区；</w:t>
      </w:r>
    </w:p>
    <w:p w14:paraId="1B95F906">
      <w:pPr>
        <w:pStyle w:val="23"/>
        <w:numPr>
          <w:ilvl w:val="0"/>
          <w:numId w:val="36"/>
        </w:numPr>
        <w:ind w:left="840" w:leftChars="0" w:hanging="420" w:firstLineChars="0"/>
        <w:jc w:val="left"/>
        <w:rPr>
          <w:rFonts w:ascii="仿宋_GB2312" w:hAnsi="仿宋_GB2312" w:eastAsia="仿宋_GB2312" w:cs="仿宋_GB2312"/>
          <w:sz w:val="32"/>
          <w:szCs w:val="32"/>
        </w:rPr>
      </w:pPr>
      <w:r>
        <w:rPr>
          <w:rFonts w:ascii="仿宋_GB2312" w:hAnsi="仿宋_GB2312" w:eastAsia="仿宋_GB2312" w:cs="仿宋_GB2312"/>
          <w:sz w:val="32"/>
          <w:szCs w:val="32"/>
        </w:rPr>
        <w:t>冬季（11月-3月）：除老鼠、蟑螂、蚊子、苍蝇不低于 2次/月/院区；</w:t>
      </w:r>
    </w:p>
    <w:p w14:paraId="11FBFA3D">
      <w:pPr>
        <w:pStyle w:val="23"/>
        <w:numPr>
          <w:ilvl w:val="0"/>
          <w:numId w:val="35"/>
        </w:numPr>
        <w:ind w:left="425" w:leftChars="0" w:hanging="425" w:firstLineChars="0"/>
        <w:jc w:val="left"/>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highlight w:val="none"/>
          <w:lang w:val="en-US" w:eastAsia="zh-CN"/>
        </w:rPr>
        <w:t>控制标准</w:t>
      </w:r>
    </w:p>
    <w:p w14:paraId="6CEDCADC">
      <w:pPr>
        <w:pStyle w:val="23"/>
        <w:numPr>
          <w:ilvl w:val="0"/>
          <w:numId w:val="37"/>
        </w:numPr>
        <w:ind w:left="840" w:leftChars="0" w:hanging="420" w:firstLineChars="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灭鼠：国标（全爱卫发</w:t>
      </w:r>
      <w:r>
        <w:rPr>
          <w:rFonts w:hint="eastAsia" w:ascii="仿宋_GB2312" w:hAnsi="仿宋_GB2312" w:eastAsia="仿宋_GB2312" w:cs="仿宋_GB2312"/>
          <w:color w:val="auto"/>
          <w:sz w:val="32"/>
          <w:szCs w:val="32"/>
          <w:lang w:eastAsia="zh-CN"/>
        </w:rPr>
        <w:t>〔2001〕5号</w:t>
      </w:r>
      <w:r>
        <w:rPr>
          <w:rFonts w:hint="eastAsia" w:ascii="仿宋_GB2312" w:hAnsi="仿宋_GB2312" w:eastAsia="仿宋_GB2312" w:cs="仿宋_GB2312"/>
          <w:color w:val="auto"/>
          <w:sz w:val="32"/>
          <w:szCs w:val="32"/>
        </w:rPr>
        <w:t>）鼠密度（盗食法）≤3%，有鼠迹的房间≤2%，防鼠设施不合格≤5%</w:t>
      </w:r>
    </w:p>
    <w:p w14:paraId="0FD795CF">
      <w:pPr>
        <w:pStyle w:val="23"/>
        <w:numPr>
          <w:ilvl w:val="0"/>
          <w:numId w:val="37"/>
        </w:numPr>
        <w:ind w:left="840" w:leftChars="0" w:hanging="420" w:firstLineChars="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灭蟑螂：国标（全爱卫发</w:t>
      </w:r>
      <w:r>
        <w:rPr>
          <w:rFonts w:hint="eastAsia" w:ascii="仿宋_GB2312" w:hAnsi="仿宋_GB2312" w:eastAsia="仿宋_GB2312" w:cs="仿宋_GB2312"/>
          <w:color w:val="auto"/>
          <w:sz w:val="32"/>
          <w:szCs w:val="32"/>
          <w:lang w:eastAsia="zh-CN"/>
        </w:rPr>
        <w:t>〔2001〕5号</w:t>
      </w:r>
      <w:r>
        <w:rPr>
          <w:rFonts w:hint="eastAsia" w:ascii="仿宋_GB2312" w:hAnsi="仿宋_GB2312" w:eastAsia="仿宋_GB2312" w:cs="仿宋_GB2312"/>
          <w:color w:val="auto"/>
          <w:sz w:val="32"/>
          <w:szCs w:val="32"/>
        </w:rPr>
        <w:t>）有蟑螂房间≤3%，平均每阳性房间大蠊≤5只，小蠊≤10只</w:t>
      </w:r>
    </w:p>
    <w:p w14:paraId="29D4D7E0">
      <w:pPr>
        <w:pStyle w:val="23"/>
        <w:numPr>
          <w:ilvl w:val="0"/>
          <w:numId w:val="37"/>
        </w:numPr>
        <w:ind w:left="840" w:leftChars="0" w:hanging="420" w:firstLineChars="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灭蝇：国标（全爱卫发</w:t>
      </w:r>
      <w:r>
        <w:rPr>
          <w:rFonts w:hint="eastAsia" w:ascii="仿宋_GB2312" w:hAnsi="仿宋_GB2312" w:eastAsia="仿宋_GB2312" w:cs="仿宋_GB2312"/>
          <w:color w:val="auto"/>
          <w:sz w:val="32"/>
          <w:szCs w:val="32"/>
          <w:lang w:eastAsia="zh-CN"/>
        </w:rPr>
        <w:t>〔2001〕5号</w:t>
      </w:r>
      <w:r>
        <w:rPr>
          <w:rFonts w:hint="eastAsia" w:ascii="仿宋_GB2312" w:hAnsi="仿宋_GB2312" w:eastAsia="仿宋_GB2312" w:cs="仿宋_GB2312"/>
          <w:color w:val="auto"/>
          <w:sz w:val="32"/>
          <w:szCs w:val="32"/>
        </w:rPr>
        <w:t>）有苍蝇的房间≤1%，平均每阳性房间≤3%，一次性杀灭率≥95%</w:t>
      </w:r>
    </w:p>
    <w:p w14:paraId="2CFF9A05">
      <w:pPr>
        <w:pStyle w:val="23"/>
        <w:numPr>
          <w:ilvl w:val="0"/>
          <w:numId w:val="37"/>
        </w:numPr>
        <w:ind w:left="840" w:leftChars="0" w:hanging="420" w:firstLineChars="0"/>
        <w:jc w:val="left"/>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rPr>
        <w:t>灭蚊：蚊幼及蛹阳性率≤3%，一次性杀灭率≥95%</w:t>
      </w:r>
    </w:p>
    <w:p w14:paraId="4E1A2A27">
      <w:pPr>
        <w:pStyle w:val="23"/>
        <w:numPr>
          <w:ilvl w:val="0"/>
          <w:numId w:val="0"/>
        </w:numPr>
        <w:ind w:left="420" w:leftChars="0"/>
        <w:jc w:val="left"/>
        <w:rPr>
          <w:rFonts w:ascii="仿宋_GB2312" w:hAnsi="仿宋_GB2312" w:eastAsia="仿宋_GB2312" w:cs="仿宋_GB2312"/>
          <w:color w:val="auto"/>
          <w:sz w:val="32"/>
          <w:szCs w:val="32"/>
          <w:highlight w:val="none"/>
        </w:rPr>
      </w:pPr>
    </w:p>
    <w:p w14:paraId="206D4648">
      <w:pPr>
        <w:pStyle w:val="23"/>
        <w:numPr>
          <w:ilvl w:val="0"/>
          <w:numId w:val="11"/>
        </w:numPr>
        <w:ind w:left="0" w:leftChars="0" w:firstLine="400" w:firstLineChars="0"/>
        <w:jc w:val="left"/>
        <w:rPr>
          <w:b/>
          <w:bCs/>
          <w:color w:val="auto"/>
          <w:sz w:val="32"/>
          <w:szCs w:val="32"/>
          <w:highlight w:val="none"/>
        </w:rPr>
      </w:pPr>
      <w:r>
        <w:rPr>
          <w:rFonts w:ascii="仿宋_GB2312" w:hAnsi="仿宋_GB2312" w:eastAsia="仿宋_GB2312" w:cs="仿宋_GB2312"/>
          <w:b/>
          <w:bCs/>
          <w:color w:val="auto"/>
          <w:sz w:val="32"/>
          <w:szCs w:val="32"/>
          <w:highlight w:val="none"/>
        </w:rPr>
        <w:t>项目服务其他要求</w:t>
      </w:r>
    </w:p>
    <w:p w14:paraId="5E243DA6">
      <w:pPr>
        <w:pStyle w:val="23"/>
        <w:numPr>
          <w:ilvl w:val="0"/>
          <w:numId w:val="38"/>
        </w:numPr>
        <w:ind w:left="425" w:leftChars="0" w:hanging="425" w:firstLineChars="0"/>
        <w:jc w:val="left"/>
        <w:rPr>
          <w:rFonts w:hint="eastAsia" w:eastAsia="仿宋_GB2312"/>
          <w:b/>
          <w:bCs/>
          <w:sz w:val="32"/>
          <w:szCs w:val="32"/>
          <w:lang w:eastAsia="zh-CN"/>
        </w:rPr>
      </w:pPr>
      <w:r>
        <w:rPr>
          <w:rFonts w:ascii="仿宋_GB2312" w:hAnsi="仿宋_GB2312" w:eastAsia="仿宋_GB2312" w:cs="仿宋_GB2312"/>
          <w:b/>
          <w:bCs/>
          <w:sz w:val="32"/>
          <w:szCs w:val="32"/>
        </w:rPr>
        <w:t>医疗环境辅助设备、工具及物资消耗品要求（所有权由</w:t>
      </w:r>
      <w:r>
        <w:rPr>
          <w:rFonts w:hint="eastAsia" w:ascii="仿宋_GB2312" w:hAnsi="仿宋_GB2312" w:eastAsia="仿宋_GB2312" w:cs="仿宋_GB2312"/>
          <w:b/>
          <w:bCs/>
          <w:sz w:val="32"/>
          <w:szCs w:val="32"/>
          <w:lang w:eastAsia="zh-CN"/>
        </w:rPr>
        <w:t>乙方</w:t>
      </w:r>
      <w:r>
        <w:rPr>
          <w:rFonts w:ascii="仿宋_GB2312" w:hAnsi="仿宋_GB2312" w:eastAsia="仿宋_GB2312" w:cs="仿宋_GB2312"/>
          <w:b/>
          <w:bCs/>
          <w:sz w:val="32"/>
          <w:szCs w:val="32"/>
        </w:rPr>
        <w:t>所有）</w:t>
      </w:r>
      <w:r>
        <w:rPr>
          <w:rFonts w:hint="eastAsia" w:ascii="仿宋_GB2312" w:hAnsi="仿宋_GB2312" w:eastAsia="仿宋_GB2312" w:cs="仿宋_GB2312"/>
          <w:b/>
          <w:bCs/>
          <w:sz w:val="32"/>
          <w:szCs w:val="32"/>
          <w:lang w:eastAsia="zh-CN"/>
        </w:rPr>
        <w:t>：</w:t>
      </w:r>
    </w:p>
    <w:p w14:paraId="2B9910A4">
      <w:pPr>
        <w:pStyle w:val="23"/>
        <w:numPr>
          <w:ilvl w:val="0"/>
          <w:numId w:val="39"/>
        </w:numPr>
        <w:ind w:left="0" w:leftChars="0" w:firstLine="400" w:firstLineChars="0"/>
        <w:jc w:val="left"/>
        <w:rPr>
          <w:sz w:val="32"/>
          <w:szCs w:val="32"/>
        </w:rPr>
      </w:pPr>
      <w:r>
        <w:rPr>
          <w:rFonts w:ascii="仿宋_GB2312" w:hAnsi="仿宋_GB2312" w:eastAsia="仿宋_GB2312" w:cs="仿宋_GB2312"/>
          <w:b w:val="0"/>
          <w:bCs w:val="0"/>
          <w:sz w:val="32"/>
          <w:szCs w:val="32"/>
        </w:rPr>
        <w:t>医疗环境辅助设备：</w:t>
      </w:r>
      <w:r>
        <w:rPr>
          <w:rFonts w:hint="eastAsia" w:ascii="仿宋_GB2312" w:hAnsi="仿宋_GB2312" w:eastAsia="仿宋_GB2312" w:cs="仿宋_GB2312"/>
          <w:b w:val="0"/>
          <w:bCs w:val="0"/>
          <w:sz w:val="32"/>
          <w:szCs w:val="32"/>
          <w:lang w:eastAsia="zh-CN"/>
        </w:rPr>
        <w:t>乙方</w:t>
      </w:r>
      <w:r>
        <w:rPr>
          <w:rFonts w:ascii="仿宋_GB2312" w:hAnsi="仿宋_GB2312" w:eastAsia="仿宋_GB2312" w:cs="仿宋_GB2312"/>
          <w:b w:val="0"/>
          <w:bCs w:val="0"/>
          <w:sz w:val="32"/>
          <w:szCs w:val="32"/>
        </w:rPr>
        <w:t>按要求提供不低于以下数量</w:t>
      </w:r>
      <w:r>
        <w:rPr>
          <w:rFonts w:ascii="仿宋_GB2312" w:hAnsi="仿宋_GB2312" w:eastAsia="仿宋_GB2312" w:cs="仿宋_GB2312"/>
          <w:sz w:val="32"/>
          <w:szCs w:val="32"/>
        </w:rPr>
        <w:t>和名称的设备</w:t>
      </w:r>
      <w:r>
        <w:rPr>
          <w:rFonts w:hint="eastAsia" w:ascii="仿宋_GB2312" w:hAnsi="仿宋_GB2312" w:eastAsia="仿宋_GB2312" w:cs="仿宋_GB2312"/>
          <w:sz w:val="32"/>
          <w:szCs w:val="32"/>
          <w:lang w:val="en-US" w:eastAsia="zh-CN"/>
        </w:rPr>
        <w:t>:</w:t>
      </w:r>
    </w:p>
    <w:tbl>
      <w:tblPr>
        <w:tblStyle w:val="19"/>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90"/>
        <w:gridCol w:w="2831"/>
        <w:gridCol w:w="860"/>
        <w:gridCol w:w="800"/>
        <w:gridCol w:w="4117"/>
      </w:tblGrid>
      <w:tr w14:paraId="5B3054E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49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C763412">
            <w:pPr>
              <w:pStyle w:val="23"/>
              <w:jc w:val="center"/>
              <w:rPr>
                <w:sz w:val="24"/>
                <w:szCs w:val="24"/>
              </w:rPr>
            </w:pPr>
            <w:r>
              <w:rPr>
                <w:rFonts w:ascii="仿宋_GB2312" w:hAnsi="仿宋_GB2312" w:eastAsia="仿宋_GB2312" w:cs="仿宋_GB2312"/>
                <w:sz w:val="24"/>
                <w:szCs w:val="24"/>
              </w:rPr>
              <w:t>序号</w:t>
            </w:r>
          </w:p>
        </w:tc>
        <w:tc>
          <w:tcPr>
            <w:tcW w:w="28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63957B8">
            <w:pPr>
              <w:pStyle w:val="23"/>
              <w:jc w:val="center"/>
              <w:rPr>
                <w:sz w:val="24"/>
                <w:szCs w:val="24"/>
              </w:rPr>
            </w:pPr>
            <w:r>
              <w:rPr>
                <w:rFonts w:ascii="仿宋_GB2312" w:hAnsi="仿宋_GB2312" w:eastAsia="仿宋_GB2312" w:cs="仿宋_GB2312"/>
                <w:sz w:val="24"/>
                <w:szCs w:val="24"/>
              </w:rPr>
              <w:t>名称</w:t>
            </w:r>
          </w:p>
        </w:tc>
        <w:tc>
          <w:tcPr>
            <w:tcW w:w="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2124535">
            <w:pPr>
              <w:pStyle w:val="23"/>
              <w:jc w:val="center"/>
              <w:rPr>
                <w:sz w:val="24"/>
                <w:szCs w:val="24"/>
              </w:rPr>
            </w:pPr>
            <w:r>
              <w:rPr>
                <w:rFonts w:ascii="仿宋_GB2312" w:hAnsi="仿宋_GB2312" w:eastAsia="仿宋_GB2312" w:cs="仿宋_GB2312"/>
                <w:sz w:val="24"/>
                <w:szCs w:val="24"/>
              </w:rPr>
              <w:t>数量</w:t>
            </w:r>
          </w:p>
        </w:tc>
        <w:tc>
          <w:tcPr>
            <w:tcW w:w="80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0E38D55">
            <w:pPr>
              <w:pStyle w:val="23"/>
              <w:jc w:val="center"/>
              <w:rPr>
                <w:sz w:val="24"/>
                <w:szCs w:val="24"/>
              </w:rPr>
            </w:pPr>
            <w:r>
              <w:rPr>
                <w:rFonts w:ascii="仿宋_GB2312" w:hAnsi="仿宋_GB2312" w:eastAsia="仿宋_GB2312" w:cs="仿宋_GB2312"/>
                <w:sz w:val="24"/>
                <w:szCs w:val="24"/>
              </w:rPr>
              <w:t>单位</w:t>
            </w:r>
          </w:p>
        </w:tc>
        <w:tc>
          <w:tcPr>
            <w:tcW w:w="4117"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C07A7AA">
            <w:pPr>
              <w:pStyle w:val="23"/>
              <w:jc w:val="center"/>
              <w:rPr>
                <w:sz w:val="24"/>
                <w:szCs w:val="24"/>
              </w:rPr>
            </w:pPr>
            <w:r>
              <w:rPr>
                <w:rFonts w:ascii="仿宋_GB2312" w:hAnsi="仿宋_GB2312" w:eastAsia="仿宋_GB2312" w:cs="仿宋_GB2312"/>
                <w:sz w:val="24"/>
                <w:szCs w:val="24"/>
              </w:rPr>
              <w:t>备注</w:t>
            </w:r>
          </w:p>
        </w:tc>
      </w:tr>
      <w:tr w14:paraId="216AEB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8211A23">
            <w:pPr>
              <w:pStyle w:val="23"/>
              <w:jc w:val="center"/>
              <w:rPr>
                <w:sz w:val="24"/>
                <w:szCs w:val="24"/>
              </w:rPr>
            </w:pPr>
            <w:r>
              <w:rPr>
                <w:rFonts w:ascii="仿宋_GB2312" w:hAnsi="仿宋_GB2312" w:eastAsia="仿宋_GB2312" w:cs="仿宋_GB2312"/>
                <w:sz w:val="24"/>
                <w:szCs w:val="24"/>
              </w:rPr>
              <w:t>1</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642AC8A6">
            <w:pPr>
              <w:pStyle w:val="23"/>
              <w:jc w:val="both"/>
              <w:rPr>
                <w:sz w:val="24"/>
                <w:szCs w:val="24"/>
              </w:rPr>
            </w:pPr>
            <w:r>
              <w:rPr>
                <w:rFonts w:ascii="仿宋_GB2312" w:hAnsi="仿宋_GB2312" w:eastAsia="仿宋_GB2312" w:cs="仿宋_GB2312"/>
                <w:sz w:val="24"/>
                <w:szCs w:val="24"/>
              </w:rPr>
              <w:t>多功能清洁车</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71E8E13C">
            <w:pPr>
              <w:pStyle w:val="23"/>
              <w:jc w:val="center"/>
              <w:rPr>
                <w:rFonts w:hint="default" w:eastAsiaTheme="minorEastAsia"/>
                <w:sz w:val="24"/>
                <w:szCs w:val="24"/>
                <w:lang w:val="en-US" w:eastAsia="zh-CN"/>
              </w:rPr>
            </w:pPr>
            <w:r>
              <w:rPr>
                <w:rFonts w:hint="eastAsia" w:ascii="仿宋_GB2312" w:hAnsi="仿宋_GB2312" w:eastAsia="仿宋_GB2312" w:cs="仿宋_GB2312"/>
                <w:sz w:val="24"/>
                <w:szCs w:val="24"/>
                <w:lang w:val="en-US" w:eastAsia="zh-CN"/>
              </w:rPr>
              <w:t>18</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34E0A4BF">
            <w:pPr>
              <w:pStyle w:val="23"/>
              <w:jc w:val="center"/>
              <w:rPr>
                <w:sz w:val="24"/>
                <w:szCs w:val="24"/>
              </w:rPr>
            </w:pPr>
            <w:r>
              <w:rPr>
                <w:rFonts w:ascii="仿宋_GB2312" w:hAnsi="仿宋_GB2312" w:eastAsia="仿宋_GB2312" w:cs="仿宋_GB2312"/>
                <w:sz w:val="24"/>
                <w:szCs w:val="24"/>
              </w:rPr>
              <w:t>套</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54E30FFE">
            <w:pPr>
              <w:pStyle w:val="23"/>
              <w:jc w:val="center"/>
              <w:rPr>
                <w:sz w:val="24"/>
                <w:szCs w:val="24"/>
              </w:rPr>
            </w:pPr>
            <w:r>
              <w:rPr>
                <w:rFonts w:ascii="仿宋_GB2312" w:hAnsi="仿宋_GB2312" w:eastAsia="仿宋_GB2312" w:cs="仿宋_GB2312"/>
                <w:sz w:val="24"/>
                <w:szCs w:val="24"/>
              </w:rPr>
              <w:t>日常医疗环境服务需要</w:t>
            </w:r>
          </w:p>
        </w:tc>
      </w:tr>
      <w:tr w14:paraId="33DE56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84165F2">
            <w:pPr>
              <w:pStyle w:val="23"/>
              <w:jc w:val="center"/>
              <w:rPr>
                <w:sz w:val="24"/>
                <w:szCs w:val="24"/>
              </w:rPr>
            </w:pPr>
            <w:r>
              <w:rPr>
                <w:rFonts w:ascii="仿宋_GB2312" w:hAnsi="仿宋_GB2312" w:eastAsia="仿宋_GB2312" w:cs="仿宋_GB2312"/>
                <w:sz w:val="24"/>
                <w:szCs w:val="24"/>
              </w:rPr>
              <w:t>2</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7B78873E">
            <w:pPr>
              <w:pStyle w:val="23"/>
              <w:jc w:val="both"/>
              <w:rPr>
                <w:sz w:val="24"/>
                <w:szCs w:val="24"/>
              </w:rPr>
            </w:pPr>
            <w:r>
              <w:rPr>
                <w:rFonts w:ascii="仿宋_GB2312" w:hAnsi="仿宋_GB2312" w:eastAsia="仿宋_GB2312" w:cs="仿宋_GB2312"/>
                <w:sz w:val="24"/>
                <w:szCs w:val="24"/>
              </w:rPr>
              <w:t>驾驶式扫地机</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658EEAC9">
            <w:pPr>
              <w:pStyle w:val="23"/>
              <w:jc w:val="center"/>
              <w:rPr>
                <w:rFonts w:hint="eastAsia" w:eastAsiaTheme="minorEastAsia"/>
                <w:sz w:val="24"/>
                <w:szCs w:val="24"/>
                <w:lang w:eastAsia="zh-CN"/>
              </w:rPr>
            </w:pPr>
            <w:r>
              <w:rPr>
                <w:rFonts w:hint="eastAsia" w:ascii="仿宋_GB2312" w:hAnsi="仿宋_GB2312" w:eastAsia="仿宋_GB2312" w:cs="仿宋_GB2312"/>
                <w:sz w:val="24"/>
                <w:szCs w:val="24"/>
                <w:lang w:val="en-US" w:eastAsia="zh-CN"/>
              </w:rPr>
              <w:t>1</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60EF6B5E">
            <w:pPr>
              <w:pStyle w:val="23"/>
              <w:jc w:val="center"/>
              <w:rPr>
                <w:sz w:val="24"/>
                <w:szCs w:val="24"/>
              </w:rPr>
            </w:pPr>
            <w:r>
              <w:rPr>
                <w:rFonts w:ascii="仿宋_GB2312" w:hAnsi="仿宋_GB2312" w:eastAsia="仿宋_GB2312" w:cs="仿宋_GB2312"/>
                <w:sz w:val="24"/>
                <w:szCs w:val="24"/>
              </w:rPr>
              <w:t>台</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E4DF7A5">
            <w:pPr>
              <w:pStyle w:val="23"/>
              <w:jc w:val="center"/>
              <w:rPr>
                <w:sz w:val="24"/>
                <w:szCs w:val="24"/>
              </w:rPr>
            </w:pPr>
            <w:r>
              <w:rPr>
                <w:rFonts w:ascii="仿宋_GB2312" w:hAnsi="仿宋_GB2312" w:eastAsia="仿宋_GB2312" w:cs="仿宋_GB2312"/>
                <w:sz w:val="24"/>
                <w:szCs w:val="24"/>
              </w:rPr>
              <w:t>室外环境清扫、吸尘、洒水一体</w:t>
            </w:r>
          </w:p>
        </w:tc>
      </w:tr>
      <w:tr w14:paraId="16C24F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390C99B">
            <w:pPr>
              <w:pStyle w:val="23"/>
              <w:jc w:val="center"/>
              <w:rPr>
                <w:sz w:val="24"/>
                <w:szCs w:val="24"/>
              </w:rPr>
            </w:pPr>
            <w:r>
              <w:rPr>
                <w:rFonts w:ascii="仿宋_GB2312" w:hAnsi="仿宋_GB2312" w:eastAsia="仿宋_GB2312" w:cs="仿宋_GB2312"/>
                <w:sz w:val="24"/>
                <w:szCs w:val="24"/>
              </w:rPr>
              <w:t>3</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2470034C">
            <w:pPr>
              <w:pStyle w:val="23"/>
              <w:jc w:val="both"/>
              <w:rPr>
                <w:sz w:val="24"/>
                <w:szCs w:val="24"/>
              </w:rPr>
            </w:pPr>
            <w:r>
              <w:rPr>
                <w:rFonts w:ascii="仿宋_GB2312" w:hAnsi="仿宋_GB2312" w:eastAsia="仿宋_GB2312" w:cs="仿宋_GB2312"/>
                <w:sz w:val="24"/>
                <w:szCs w:val="24"/>
              </w:rPr>
              <w:t>驾驶式全自动洗地机</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2F150608">
            <w:pPr>
              <w:pStyle w:val="23"/>
              <w:jc w:val="center"/>
              <w:rPr>
                <w:rFonts w:hint="eastAsia" w:eastAsiaTheme="minorEastAsia"/>
                <w:sz w:val="24"/>
                <w:szCs w:val="24"/>
                <w:lang w:eastAsia="zh-CN"/>
              </w:rPr>
            </w:pPr>
            <w:r>
              <w:rPr>
                <w:rFonts w:hint="eastAsia" w:ascii="仿宋_GB2312" w:hAnsi="仿宋_GB2312" w:eastAsia="仿宋_GB2312" w:cs="仿宋_GB2312"/>
                <w:sz w:val="24"/>
                <w:szCs w:val="24"/>
                <w:lang w:val="en-US" w:eastAsia="zh-CN"/>
              </w:rPr>
              <w:t>2</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664A6FCB">
            <w:pPr>
              <w:pStyle w:val="23"/>
              <w:jc w:val="center"/>
              <w:rPr>
                <w:sz w:val="24"/>
                <w:szCs w:val="24"/>
              </w:rPr>
            </w:pPr>
            <w:r>
              <w:rPr>
                <w:rFonts w:ascii="仿宋_GB2312" w:hAnsi="仿宋_GB2312" w:eastAsia="仿宋_GB2312" w:cs="仿宋_GB2312"/>
                <w:sz w:val="24"/>
                <w:szCs w:val="24"/>
              </w:rPr>
              <w:t>台</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310F55DB">
            <w:pPr>
              <w:pStyle w:val="23"/>
              <w:jc w:val="center"/>
              <w:rPr>
                <w:sz w:val="24"/>
                <w:szCs w:val="24"/>
              </w:rPr>
            </w:pPr>
            <w:r>
              <w:rPr>
                <w:rFonts w:ascii="仿宋_GB2312" w:hAnsi="仿宋_GB2312" w:eastAsia="仿宋_GB2312" w:cs="仿宋_GB2312"/>
                <w:sz w:val="24"/>
                <w:szCs w:val="24"/>
              </w:rPr>
              <w:t>外科楼等住院部大厅、过道等区域清洗</w:t>
            </w:r>
          </w:p>
        </w:tc>
      </w:tr>
      <w:tr w14:paraId="1ACC2D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33AD0A52">
            <w:pPr>
              <w:pStyle w:val="23"/>
              <w:jc w:val="center"/>
              <w:rPr>
                <w:sz w:val="24"/>
                <w:szCs w:val="24"/>
              </w:rPr>
            </w:pPr>
            <w:r>
              <w:rPr>
                <w:rFonts w:ascii="仿宋_GB2312" w:hAnsi="仿宋_GB2312" w:eastAsia="仿宋_GB2312" w:cs="仿宋_GB2312"/>
                <w:sz w:val="24"/>
                <w:szCs w:val="24"/>
              </w:rPr>
              <w:t>4</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43B3E3F8">
            <w:pPr>
              <w:pStyle w:val="23"/>
              <w:jc w:val="both"/>
              <w:rPr>
                <w:sz w:val="24"/>
                <w:szCs w:val="24"/>
              </w:rPr>
            </w:pPr>
            <w:r>
              <w:rPr>
                <w:rFonts w:ascii="仿宋_GB2312" w:hAnsi="仿宋_GB2312" w:eastAsia="仿宋_GB2312" w:cs="仿宋_GB2312"/>
                <w:sz w:val="24"/>
                <w:szCs w:val="24"/>
              </w:rPr>
              <w:t>手推式自动洗地机</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42C1B1F2">
            <w:pPr>
              <w:pStyle w:val="23"/>
              <w:jc w:val="center"/>
              <w:rPr>
                <w:rFonts w:hint="eastAsia" w:eastAsiaTheme="minorEastAsia"/>
                <w:sz w:val="24"/>
                <w:szCs w:val="24"/>
                <w:lang w:eastAsia="zh-CN"/>
              </w:rPr>
            </w:pPr>
            <w:r>
              <w:rPr>
                <w:rFonts w:hint="eastAsia" w:ascii="仿宋_GB2312" w:hAnsi="仿宋_GB2312" w:eastAsia="仿宋_GB2312" w:cs="仿宋_GB2312"/>
                <w:sz w:val="24"/>
                <w:szCs w:val="24"/>
                <w:lang w:val="en-US" w:eastAsia="zh-CN"/>
              </w:rPr>
              <w:t>2</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35328C0B">
            <w:pPr>
              <w:pStyle w:val="23"/>
              <w:jc w:val="center"/>
              <w:rPr>
                <w:sz w:val="24"/>
                <w:szCs w:val="24"/>
              </w:rPr>
            </w:pPr>
            <w:r>
              <w:rPr>
                <w:rFonts w:ascii="仿宋_GB2312" w:hAnsi="仿宋_GB2312" w:eastAsia="仿宋_GB2312" w:cs="仿宋_GB2312"/>
                <w:sz w:val="24"/>
                <w:szCs w:val="24"/>
              </w:rPr>
              <w:t>台</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547696A3">
            <w:pPr>
              <w:pStyle w:val="23"/>
              <w:jc w:val="center"/>
              <w:rPr>
                <w:sz w:val="24"/>
                <w:szCs w:val="24"/>
              </w:rPr>
            </w:pPr>
            <w:r>
              <w:rPr>
                <w:rFonts w:ascii="仿宋_GB2312" w:hAnsi="仿宋_GB2312" w:eastAsia="仿宋_GB2312" w:cs="仿宋_GB2312"/>
                <w:sz w:val="24"/>
                <w:szCs w:val="24"/>
              </w:rPr>
              <w:t>医技、连廊、病房等狭窄区域清洗</w:t>
            </w:r>
          </w:p>
        </w:tc>
      </w:tr>
      <w:tr w14:paraId="4511B1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406BCC77">
            <w:pPr>
              <w:pStyle w:val="23"/>
              <w:jc w:val="center"/>
              <w:rPr>
                <w:sz w:val="24"/>
                <w:szCs w:val="24"/>
              </w:rPr>
            </w:pPr>
            <w:r>
              <w:rPr>
                <w:rFonts w:ascii="仿宋_GB2312" w:hAnsi="仿宋_GB2312" w:eastAsia="仿宋_GB2312" w:cs="仿宋_GB2312"/>
                <w:sz w:val="24"/>
                <w:szCs w:val="24"/>
              </w:rPr>
              <w:t>5</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5AC5D6F8">
            <w:pPr>
              <w:pStyle w:val="23"/>
              <w:jc w:val="both"/>
              <w:rPr>
                <w:sz w:val="24"/>
                <w:szCs w:val="24"/>
              </w:rPr>
            </w:pPr>
            <w:r>
              <w:rPr>
                <w:rFonts w:ascii="仿宋_GB2312" w:hAnsi="仿宋_GB2312" w:eastAsia="仿宋_GB2312" w:cs="仿宋_GB2312"/>
                <w:sz w:val="24"/>
                <w:szCs w:val="24"/>
              </w:rPr>
              <w:t>20Kg及以上干湿吸尘机</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73F97659">
            <w:pPr>
              <w:pStyle w:val="23"/>
              <w:jc w:val="center"/>
              <w:rPr>
                <w:rFonts w:hint="default" w:eastAsiaTheme="minorEastAsia"/>
                <w:sz w:val="24"/>
                <w:szCs w:val="24"/>
                <w:lang w:val="en-US" w:eastAsia="zh-CN"/>
              </w:rPr>
            </w:pPr>
            <w:r>
              <w:rPr>
                <w:rFonts w:hint="eastAsia"/>
                <w:sz w:val="24"/>
                <w:szCs w:val="24"/>
                <w:lang w:val="en-US" w:eastAsia="zh-CN"/>
              </w:rPr>
              <w:t>1</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530919F6">
            <w:pPr>
              <w:pStyle w:val="23"/>
              <w:jc w:val="center"/>
              <w:rPr>
                <w:sz w:val="24"/>
                <w:szCs w:val="24"/>
              </w:rPr>
            </w:pPr>
            <w:r>
              <w:rPr>
                <w:rFonts w:ascii="仿宋_GB2312" w:hAnsi="仿宋_GB2312" w:eastAsia="仿宋_GB2312" w:cs="仿宋_GB2312"/>
                <w:sz w:val="24"/>
                <w:szCs w:val="24"/>
              </w:rPr>
              <w:t>台</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7DA76345">
            <w:pPr>
              <w:pStyle w:val="23"/>
              <w:jc w:val="center"/>
              <w:rPr>
                <w:sz w:val="24"/>
                <w:szCs w:val="24"/>
              </w:rPr>
            </w:pPr>
            <w:r>
              <w:rPr>
                <w:rFonts w:ascii="仿宋_GB2312" w:hAnsi="仿宋_GB2312" w:eastAsia="仿宋_GB2312" w:cs="仿宋_GB2312"/>
                <w:sz w:val="24"/>
                <w:szCs w:val="24"/>
              </w:rPr>
              <w:t>单擦机清洗配套设备</w:t>
            </w:r>
          </w:p>
        </w:tc>
      </w:tr>
      <w:tr w14:paraId="35672BB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46F18CA7">
            <w:pPr>
              <w:pStyle w:val="23"/>
              <w:jc w:val="center"/>
              <w:rPr>
                <w:sz w:val="24"/>
                <w:szCs w:val="24"/>
              </w:rPr>
            </w:pPr>
            <w:r>
              <w:rPr>
                <w:rFonts w:ascii="仿宋_GB2312" w:hAnsi="仿宋_GB2312" w:eastAsia="仿宋_GB2312" w:cs="仿宋_GB2312"/>
                <w:sz w:val="24"/>
                <w:szCs w:val="24"/>
              </w:rPr>
              <w:t>6</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6DD83BF4">
            <w:pPr>
              <w:pStyle w:val="23"/>
              <w:jc w:val="both"/>
              <w:rPr>
                <w:sz w:val="24"/>
                <w:szCs w:val="24"/>
              </w:rPr>
            </w:pPr>
            <w:r>
              <w:rPr>
                <w:rFonts w:ascii="仿宋_GB2312" w:hAnsi="仿宋_GB2312" w:eastAsia="仿宋_GB2312" w:cs="仿宋_GB2312"/>
                <w:sz w:val="24"/>
                <w:szCs w:val="24"/>
              </w:rPr>
              <w:t>风暴机</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72ACF54">
            <w:pPr>
              <w:pStyle w:val="23"/>
              <w:jc w:val="center"/>
              <w:rPr>
                <w:rFonts w:hint="eastAsia" w:eastAsiaTheme="minorEastAsia"/>
                <w:sz w:val="24"/>
                <w:szCs w:val="24"/>
                <w:lang w:eastAsia="zh-CN"/>
              </w:rPr>
            </w:pPr>
            <w:r>
              <w:rPr>
                <w:rFonts w:hint="eastAsia" w:ascii="仿宋_GB2312" w:hAnsi="仿宋_GB2312" w:eastAsia="仿宋_GB2312" w:cs="仿宋_GB2312"/>
                <w:sz w:val="24"/>
                <w:szCs w:val="24"/>
                <w:lang w:val="en-US" w:eastAsia="zh-CN"/>
              </w:rPr>
              <w:t>1</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39A7838F">
            <w:pPr>
              <w:pStyle w:val="23"/>
              <w:jc w:val="center"/>
              <w:rPr>
                <w:sz w:val="24"/>
                <w:szCs w:val="24"/>
              </w:rPr>
            </w:pPr>
            <w:r>
              <w:rPr>
                <w:rFonts w:ascii="仿宋_GB2312" w:hAnsi="仿宋_GB2312" w:eastAsia="仿宋_GB2312" w:cs="仿宋_GB2312"/>
                <w:sz w:val="24"/>
                <w:szCs w:val="24"/>
              </w:rPr>
              <w:t>台</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6DF8F6EB">
            <w:pPr>
              <w:pStyle w:val="23"/>
              <w:jc w:val="center"/>
              <w:rPr>
                <w:sz w:val="24"/>
                <w:szCs w:val="24"/>
              </w:rPr>
            </w:pPr>
            <w:r>
              <w:rPr>
                <w:rFonts w:ascii="仿宋_GB2312" w:hAnsi="仿宋_GB2312" w:eastAsia="仿宋_GB2312" w:cs="仿宋_GB2312"/>
                <w:sz w:val="24"/>
                <w:szCs w:val="24"/>
              </w:rPr>
              <w:t>地面冲洗</w:t>
            </w:r>
          </w:p>
        </w:tc>
      </w:tr>
      <w:tr w14:paraId="5CD54A6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6FC97C6F">
            <w:pPr>
              <w:pStyle w:val="23"/>
              <w:jc w:val="center"/>
              <w:rPr>
                <w:sz w:val="24"/>
                <w:szCs w:val="24"/>
              </w:rPr>
            </w:pPr>
            <w:r>
              <w:rPr>
                <w:rFonts w:ascii="仿宋_GB2312" w:hAnsi="仿宋_GB2312" w:eastAsia="仿宋_GB2312" w:cs="仿宋_GB2312"/>
                <w:sz w:val="24"/>
                <w:szCs w:val="24"/>
              </w:rPr>
              <w:t>7</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83AF836">
            <w:pPr>
              <w:pStyle w:val="23"/>
              <w:jc w:val="both"/>
              <w:rPr>
                <w:sz w:val="24"/>
                <w:szCs w:val="24"/>
              </w:rPr>
            </w:pPr>
            <w:r>
              <w:rPr>
                <w:rFonts w:ascii="仿宋_GB2312" w:hAnsi="仿宋_GB2312" w:eastAsia="仿宋_GB2312" w:cs="仿宋_GB2312"/>
                <w:sz w:val="24"/>
                <w:szCs w:val="24"/>
              </w:rPr>
              <w:t>高压水枪</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1858DA09">
            <w:pPr>
              <w:pStyle w:val="23"/>
              <w:jc w:val="center"/>
              <w:rPr>
                <w:rFonts w:hint="eastAsia" w:eastAsiaTheme="minorEastAsia"/>
                <w:sz w:val="24"/>
                <w:szCs w:val="24"/>
                <w:lang w:eastAsia="zh-CN"/>
              </w:rPr>
            </w:pPr>
            <w:r>
              <w:rPr>
                <w:rFonts w:hint="eastAsia" w:ascii="仿宋_GB2312" w:hAnsi="仿宋_GB2312" w:eastAsia="仿宋_GB2312" w:cs="仿宋_GB2312"/>
                <w:sz w:val="24"/>
                <w:szCs w:val="24"/>
                <w:lang w:val="en-US" w:eastAsia="zh-CN"/>
              </w:rPr>
              <w:t>1</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6282E492">
            <w:pPr>
              <w:pStyle w:val="23"/>
              <w:jc w:val="center"/>
              <w:rPr>
                <w:sz w:val="24"/>
                <w:szCs w:val="24"/>
              </w:rPr>
            </w:pPr>
            <w:r>
              <w:rPr>
                <w:rFonts w:ascii="仿宋_GB2312" w:hAnsi="仿宋_GB2312" w:eastAsia="仿宋_GB2312" w:cs="仿宋_GB2312"/>
                <w:sz w:val="24"/>
                <w:szCs w:val="24"/>
              </w:rPr>
              <w:t>套</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16B627CB">
            <w:pPr>
              <w:pStyle w:val="23"/>
              <w:jc w:val="center"/>
              <w:rPr>
                <w:sz w:val="24"/>
                <w:szCs w:val="24"/>
              </w:rPr>
            </w:pPr>
            <w:r>
              <w:rPr>
                <w:rFonts w:ascii="仿宋_GB2312" w:hAnsi="仿宋_GB2312" w:eastAsia="仿宋_GB2312" w:cs="仿宋_GB2312"/>
                <w:sz w:val="24"/>
                <w:szCs w:val="24"/>
              </w:rPr>
              <w:t>地面冲洗</w:t>
            </w:r>
          </w:p>
        </w:tc>
      </w:tr>
      <w:tr w14:paraId="4E32B6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55A261B">
            <w:pPr>
              <w:pStyle w:val="23"/>
              <w:jc w:val="center"/>
              <w:rPr>
                <w:sz w:val="24"/>
                <w:szCs w:val="24"/>
              </w:rPr>
            </w:pPr>
            <w:r>
              <w:rPr>
                <w:rFonts w:ascii="仿宋_GB2312" w:hAnsi="仿宋_GB2312" w:eastAsia="仿宋_GB2312" w:cs="仿宋_GB2312"/>
                <w:sz w:val="24"/>
                <w:szCs w:val="24"/>
              </w:rPr>
              <w:t>8</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52B6064C">
            <w:pPr>
              <w:pStyle w:val="23"/>
              <w:jc w:val="both"/>
              <w:rPr>
                <w:sz w:val="24"/>
                <w:szCs w:val="24"/>
                <w:highlight w:val="none"/>
              </w:rPr>
            </w:pPr>
            <w:r>
              <w:rPr>
                <w:rFonts w:ascii="仿宋_GB2312" w:hAnsi="仿宋_GB2312" w:eastAsia="仿宋_GB2312" w:cs="仿宋_GB2312"/>
                <w:sz w:val="24"/>
                <w:szCs w:val="24"/>
                <w:highlight w:val="none"/>
              </w:rPr>
              <w:t>水洗机</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1C8EFF9A">
            <w:pPr>
              <w:pStyle w:val="23"/>
              <w:jc w:val="center"/>
              <w:rPr>
                <w:rFonts w:hint="eastAsia" w:eastAsiaTheme="minorEastAsia"/>
                <w:sz w:val="24"/>
                <w:szCs w:val="24"/>
                <w:highlight w:val="none"/>
                <w:lang w:eastAsia="zh-CN"/>
              </w:rPr>
            </w:pPr>
            <w:r>
              <w:rPr>
                <w:rFonts w:hint="eastAsia" w:ascii="仿宋_GB2312" w:hAnsi="仿宋_GB2312" w:eastAsia="仿宋_GB2312" w:cs="仿宋_GB2312"/>
                <w:sz w:val="24"/>
                <w:szCs w:val="24"/>
                <w:highlight w:val="none"/>
                <w:lang w:val="en-US" w:eastAsia="zh-CN"/>
              </w:rPr>
              <w:t>3</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7A6DC084">
            <w:pPr>
              <w:pStyle w:val="23"/>
              <w:jc w:val="center"/>
              <w:rPr>
                <w:sz w:val="24"/>
                <w:szCs w:val="24"/>
              </w:rPr>
            </w:pPr>
            <w:r>
              <w:rPr>
                <w:rFonts w:ascii="仿宋_GB2312" w:hAnsi="仿宋_GB2312" w:eastAsia="仿宋_GB2312" w:cs="仿宋_GB2312"/>
                <w:sz w:val="24"/>
                <w:szCs w:val="24"/>
              </w:rPr>
              <w:t>台</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536DF8E6">
            <w:pPr>
              <w:pStyle w:val="23"/>
              <w:jc w:val="center"/>
              <w:rPr>
                <w:sz w:val="24"/>
                <w:szCs w:val="24"/>
              </w:rPr>
            </w:pPr>
            <w:r>
              <w:rPr>
                <w:rFonts w:ascii="仿宋_GB2312" w:hAnsi="仿宋_GB2312" w:eastAsia="仿宋_GB2312" w:cs="仿宋_GB2312"/>
                <w:sz w:val="24"/>
                <w:szCs w:val="24"/>
              </w:rPr>
              <w:t>环境辅助用品清洗</w:t>
            </w:r>
          </w:p>
        </w:tc>
      </w:tr>
      <w:tr w14:paraId="0FA402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2C9B0AE6">
            <w:pPr>
              <w:pStyle w:val="23"/>
              <w:jc w:val="center"/>
              <w:rPr>
                <w:sz w:val="24"/>
                <w:szCs w:val="24"/>
              </w:rPr>
            </w:pPr>
            <w:r>
              <w:rPr>
                <w:rFonts w:ascii="仿宋_GB2312" w:hAnsi="仿宋_GB2312" w:eastAsia="仿宋_GB2312" w:cs="仿宋_GB2312"/>
                <w:sz w:val="24"/>
                <w:szCs w:val="24"/>
              </w:rPr>
              <w:t>9</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362E16AD">
            <w:pPr>
              <w:pStyle w:val="23"/>
              <w:jc w:val="both"/>
              <w:rPr>
                <w:sz w:val="24"/>
                <w:szCs w:val="24"/>
              </w:rPr>
            </w:pPr>
            <w:r>
              <w:rPr>
                <w:rFonts w:ascii="仿宋_GB2312" w:hAnsi="仿宋_GB2312" w:eastAsia="仿宋_GB2312" w:cs="仿宋_GB2312"/>
                <w:sz w:val="24"/>
                <w:szCs w:val="24"/>
              </w:rPr>
              <w:t>加长镊子</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277C3832">
            <w:pPr>
              <w:pStyle w:val="23"/>
              <w:jc w:val="center"/>
              <w:rPr>
                <w:rFonts w:hint="eastAsia" w:eastAsiaTheme="minorEastAsia"/>
                <w:sz w:val="24"/>
                <w:szCs w:val="24"/>
                <w:lang w:eastAsia="zh-CN"/>
              </w:rPr>
            </w:pPr>
            <w:r>
              <w:rPr>
                <w:rFonts w:hint="eastAsia" w:ascii="仿宋_GB2312" w:hAnsi="仿宋_GB2312" w:eastAsia="仿宋_GB2312" w:cs="仿宋_GB2312"/>
                <w:sz w:val="24"/>
                <w:szCs w:val="24"/>
                <w:lang w:val="en-US" w:eastAsia="zh-CN"/>
              </w:rPr>
              <w:t>5</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6140DE9A">
            <w:pPr>
              <w:pStyle w:val="23"/>
              <w:jc w:val="center"/>
              <w:rPr>
                <w:sz w:val="24"/>
                <w:szCs w:val="24"/>
              </w:rPr>
            </w:pPr>
            <w:r>
              <w:rPr>
                <w:rFonts w:ascii="仿宋_GB2312" w:hAnsi="仿宋_GB2312" w:eastAsia="仿宋_GB2312" w:cs="仿宋_GB2312"/>
                <w:sz w:val="24"/>
                <w:szCs w:val="24"/>
              </w:rPr>
              <w:t>把</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51ACAD14">
            <w:pPr>
              <w:pStyle w:val="23"/>
              <w:jc w:val="center"/>
              <w:rPr>
                <w:sz w:val="24"/>
                <w:szCs w:val="24"/>
              </w:rPr>
            </w:pPr>
            <w:r>
              <w:rPr>
                <w:rFonts w:ascii="仿宋_GB2312" w:hAnsi="仿宋_GB2312" w:eastAsia="仿宋_GB2312" w:cs="仿宋_GB2312"/>
                <w:sz w:val="24"/>
                <w:szCs w:val="24"/>
              </w:rPr>
              <w:t>下水道、沟渠、草坪杂物清理</w:t>
            </w:r>
          </w:p>
        </w:tc>
      </w:tr>
      <w:tr w14:paraId="5632C25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790D555">
            <w:pPr>
              <w:pStyle w:val="23"/>
              <w:jc w:val="center"/>
              <w:rPr>
                <w:sz w:val="24"/>
                <w:szCs w:val="24"/>
              </w:rPr>
            </w:pPr>
            <w:r>
              <w:rPr>
                <w:rFonts w:ascii="仿宋_GB2312" w:hAnsi="仿宋_GB2312" w:eastAsia="仿宋_GB2312" w:cs="仿宋_GB2312"/>
                <w:sz w:val="24"/>
                <w:szCs w:val="24"/>
              </w:rPr>
              <w:t>10</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215EF1DA">
            <w:pPr>
              <w:pStyle w:val="23"/>
              <w:jc w:val="both"/>
              <w:rPr>
                <w:sz w:val="24"/>
                <w:szCs w:val="24"/>
              </w:rPr>
            </w:pPr>
            <w:r>
              <w:rPr>
                <w:rFonts w:ascii="仿宋_GB2312" w:hAnsi="仿宋_GB2312" w:eastAsia="仿宋_GB2312" w:cs="仿宋_GB2312"/>
                <w:sz w:val="24"/>
                <w:szCs w:val="24"/>
              </w:rPr>
              <w:t>不锈钢联排挂钩</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794EAE57">
            <w:pPr>
              <w:pStyle w:val="23"/>
              <w:jc w:val="center"/>
              <w:rPr>
                <w:rFonts w:hint="default" w:eastAsiaTheme="minorEastAsia"/>
                <w:sz w:val="24"/>
                <w:szCs w:val="24"/>
                <w:lang w:val="en-US" w:eastAsia="zh-CN"/>
              </w:rPr>
            </w:pPr>
            <w:r>
              <w:rPr>
                <w:rFonts w:hint="eastAsia" w:ascii="仿宋_GB2312" w:hAnsi="仿宋_GB2312" w:eastAsia="仿宋_GB2312" w:cs="仿宋_GB2312"/>
                <w:sz w:val="24"/>
                <w:szCs w:val="24"/>
                <w:lang w:val="en-US" w:eastAsia="zh-CN"/>
              </w:rPr>
              <w:t>50</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1BE98C8F">
            <w:pPr>
              <w:pStyle w:val="23"/>
              <w:jc w:val="center"/>
              <w:rPr>
                <w:sz w:val="24"/>
                <w:szCs w:val="24"/>
              </w:rPr>
            </w:pPr>
            <w:r>
              <w:rPr>
                <w:rFonts w:ascii="仿宋_GB2312" w:hAnsi="仿宋_GB2312" w:eastAsia="仿宋_GB2312" w:cs="仿宋_GB2312"/>
                <w:sz w:val="24"/>
                <w:szCs w:val="24"/>
              </w:rPr>
              <w:t>个</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52F76DD0">
            <w:pPr>
              <w:pStyle w:val="23"/>
              <w:jc w:val="center"/>
              <w:rPr>
                <w:sz w:val="24"/>
                <w:szCs w:val="24"/>
              </w:rPr>
            </w:pPr>
            <w:r>
              <w:rPr>
                <w:rFonts w:ascii="仿宋_GB2312" w:hAnsi="仿宋_GB2312" w:eastAsia="仿宋_GB2312" w:cs="仿宋_GB2312"/>
                <w:sz w:val="24"/>
                <w:szCs w:val="24"/>
              </w:rPr>
              <w:t>环境辅助物品规范管理</w:t>
            </w:r>
          </w:p>
        </w:tc>
      </w:tr>
      <w:tr w14:paraId="0BA48EA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3D92D2D8">
            <w:pPr>
              <w:pStyle w:val="23"/>
              <w:jc w:val="center"/>
              <w:rPr>
                <w:sz w:val="24"/>
                <w:szCs w:val="24"/>
              </w:rPr>
            </w:pPr>
            <w:r>
              <w:rPr>
                <w:rFonts w:ascii="仿宋_GB2312" w:hAnsi="仿宋_GB2312" w:eastAsia="仿宋_GB2312" w:cs="仿宋_GB2312"/>
                <w:sz w:val="24"/>
                <w:szCs w:val="24"/>
              </w:rPr>
              <w:t>11</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5191521C">
            <w:pPr>
              <w:pStyle w:val="23"/>
              <w:jc w:val="both"/>
              <w:rPr>
                <w:sz w:val="24"/>
                <w:szCs w:val="24"/>
              </w:rPr>
            </w:pPr>
            <w:r>
              <w:rPr>
                <w:rFonts w:ascii="仿宋_GB2312" w:hAnsi="仿宋_GB2312" w:eastAsia="仿宋_GB2312" w:cs="仿宋_GB2312"/>
                <w:sz w:val="24"/>
                <w:szCs w:val="24"/>
              </w:rPr>
              <w:t>毛巾拖把挂钩</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5EDB2445">
            <w:pPr>
              <w:pStyle w:val="23"/>
              <w:jc w:val="center"/>
              <w:rPr>
                <w:rFonts w:hint="default" w:eastAsiaTheme="minorEastAsia"/>
                <w:sz w:val="24"/>
                <w:szCs w:val="24"/>
                <w:lang w:val="en-US" w:eastAsia="zh-CN"/>
              </w:rPr>
            </w:pPr>
            <w:r>
              <w:rPr>
                <w:rFonts w:hint="eastAsia" w:ascii="仿宋_GB2312" w:hAnsi="仿宋_GB2312" w:eastAsia="仿宋_GB2312" w:cs="仿宋_GB2312"/>
                <w:sz w:val="24"/>
                <w:szCs w:val="24"/>
                <w:lang w:val="en-US" w:eastAsia="zh-CN"/>
              </w:rPr>
              <w:t>50</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247B485A">
            <w:pPr>
              <w:pStyle w:val="23"/>
              <w:jc w:val="center"/>
              <w:rPr>
                <w:sz w:val="24"/>
                <w:szCs w:val="24"/>
              </w:rPr>
            </w:pPr>
            <w:r>
              <w:rPr>
                <w:rFonts w:ascii="仿宋_GB2312" w:hAnsi="仿宋_GB2312" w:eastAsia="仿宋_GB2312" w:cs="仿宋_GB2312"/>
                <w:sz w:val="24"/>
                <w:szCs w:val="24"/>
              </w:rPr>
              <w:t>个</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6F7AC157">
            <w:pPr>
              <w:pStyle w:val="23"/>
              <w:jc w:val="center"/>
              <w:rPr>
                <w:sz w:val="24"/>
                <w:szCs w:val="24"/>
              </w:rPr>
            </w:pPr>
            <w:r>
              <w:rPr>
                <w:rFonts w:ascii="仿宋_GB2312" w:hAnsi="仿宋_GB2312" w:eastAsia="仿宋_GB2312" w:cs="仿宋_GB2312"/>
                <w:sz w:val="24"/>
                <w:szCs w:val="24"/>
              </w:rPr>
              <w:t>环境辅助物品规范管理</w:t>
            </w:r>
          </w:p>
        </w:tc>
      </w:tr>
      <w:tr w14:paraId="7EB291A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CD98121">
            <w:pPr>
              <w:pStyle w:val="23"/>
              <w:jc w:val="center"/>
              <w:rPr>
                <w:sz w:val="24"/>
                <w:szCs w:val="24"/>
              </w:rPr>
            </w:pPr>
            <w:r>
              <w:rPr>
                <w:rFonts w:ascii="仿宋_GB2312" w:hAnsi="仿宋_GB2312" w:eastAsia="仿宋_GB2312" w:cs="仿宋_GB2312"/>
                <w:sz w:val="24"/>
                <w:szCs w:val="24"/>
              </w:rPr>
              <w:t>12</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E65C3A0">
            <w:pPr>
              <w:pStyle w:val="23"/>
              <w:jc w:val="both"/>
              <w:rPr>
                <w:sz w:val="24"/>
                <w:szCs w:val="24"/>
              </w:rPr>
            </w:pPr>
            <w:r>
              <w:rPr>
                <w:rFonts w:ascii="仿宋_GB2312" w:hAnsi="仿宋_GB2312" w:eastAsia="仿宋_GB2312" w:cs="仿宋_GB2312"/>
                <w:sz w:val="24"/>
                <w:szCs w:val="24"/>
              </w:rPr>
              <w:t>烘干机（工业使用）</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74147FA4">
            <w:pPr>
              <w:pStyle w:val="23"/>
              <w:jc w:val="center"/>
              <w:rPr>
                <w:sz w:val="24"/>
                <w:szCs w:val="24"/>
              </w:rPr>
            </w:pPr>
            <w:r>
              <w:rPr>
                <w:rFonts w:ascii="仿宋_GB2312" w:hAnsi="仿宋_GB2312" w:eastAsia="仿宋_GB2312" w:cs="仿宋_GB2312"/>
                <w:sz w:val="24"/>
                <w:szCs w:val="24"/>
              </w:rPr>
              <w:t>2</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15549F0B">
            <w:pPr>
              <w:pStyle w:val="23"/>
              <w:jc w:val="center"/>
              <w:rPr>
                <w:sz w:val="24"/>
                <w:szCs w:val="24"/>
              </w:rPr>
            </w:pPr>
            <w:r>
              <w:rPr>
                <w:rFonts w:ascii="仿宋_GB2312" w:hAnsi="仿宋_GB2312" w:eastAsia="仿宋_GB2312" w:cs="仿宋_GB2312"/>
                <w:sz w:val="24"/>
                <w:szCs w:val="24"/>
              </w:rPr>
              <w:t>台</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6F73ACAC">
            <w:pPr>
              <w:pStyle w:val="23"/>
              <w:jc w:val="center"/>
              <w:rPr>
                <w:sz w:val="24"/>
                <w:szCs w:val="24"/>
              </w:rPr>
            </w:pPr>
            <w:r>
              <w:rPr>
                <w:rFonts w:ascii="仿宋_GB2312" w:hAnsi="仿宋_GB2312" w:eastAsia="仿宋_GB2312" w:cs="仿宋_GB2312"/>
                <w:sz w:val="24"/>
                <w:szCs w:val="24"/>
              </w:rPr>
              <w:t>环境辅助布料类物品烘干</w:t>
            </w:r>
          </w:p>
        </w:tc>
      </w:tr>
      <w:tr w14:paraId="2AAADA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7E431383">
            <w:pPr>
              <w:pStyle w:val="23"/>
              <w:jc w:val="center"/>
              <w:rPr>
                <w:sz w:val="24"/>
                <w:szCs w:val="24"/>
              </w:rPr>
            </w:pPr>
            <w:r>
              <w:rPr>
                <w:rFonts w:ascii="仿宋_GB2312" w:hAnsi="仿宋_GB2312" w:eastAsia="仿宋_GB2312" w:cs="仿宋_GB2312"/>
                <w:sz w:val="24"/>
                <w:szCs w:val="24"/>
              </w:rPr>
              <w:t>13</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5DD06FC0">
            <w:pPr>
              <w:pStyle w:val="23"/>
              <w:jc w:val="both"/>
              <w:rPr>
                <w:sz w:val="24"/>
                <w:szCs w:val="24"/>
              </w:rPr>
            </w:pPr>
            <w:r>
              <w:rPr>
                <w:rFonts w:ascii="仿宋_GB2312" w:hAnsi="仿宋_GB2312" w:eastAsia="仿宋_GB2312" w:cs="仿宋_GB2312"/>
                <w:sz w:val="24"/>
                <w:szCs w:val="24"/>
              </w:rPr>
              <w:t>单擦机加重</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7BA6D2CE">
            <w:pPr>
              <w:pStyle w:val="23"/>
              <w:jc w:val="center"/>
              <w:rPr>
                <w:rFonts w:hint="eastAsia" w:eastAsiaTheme="minorEastAsia"/>
                <w:sz w:val="24"/>
                <w:szCs w:val="24"/>
                <w:lang w:eastAsia="zh-CN"/>
              </w:rPr>
            </w:pPr>
            <w:r>
              <w:rPr>
                <w:rFonts w:hint="eastAsia" w:ascii="仿宋_GB2312" w:hAnsi="仿宋_GB2312" w:eastAsia="仿宋_GB2312" w:cs="仿宋_GB2312"/>
                <w:sz w:val="24"/>
                <w:szCs w:val="24"/>
                <w:lang w:val="en-US" w:eastAsia="zh-CN"/>
              </w:rPr>
              <w:t>1</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3F2ED83B">
            <w:pPr>
              <w:pStyle w:val="23"/>
              <w:jc w:val="center"/>
              <w:rPr>
                <w:sz w:val="24"/>
                <w:szCs w:val="24"/>
              </w:rPr>
            </w:pPr>
            <w:r>
              <w:rPr>
                <w:rFonts w:ascii="仿宋_GB2312" w:hAnsi="仿宋_GB2312" w:eastAsia="仿宋_GB2312" w:cs="仿宋_GB2312"/>
                <w:sz w:val="24"/>
                <w:szCs w:val="24"/>
              </w:rPr>
              <w:t>台</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50B135D1">
            <w:pPr>
              <w:pStyle w:val="23"/>
              <w:jc w:val="center"/>
              <w:rPr>
                <w:sz w:val="24"/>
                <w:szCs w:val="24"/>
              </w:rPr>
            </w:pPr>
            <w:r>
              <w:rPr>
                <w:rFonts w:ascii="仿宋_GB2312" w:hAnsi="仿宋_GB2312" w:eastAsia="仿宋_GB2312" w:cs="仿宋_GB2312"/>
                <w:sz w:val="24"/>
                <w:szCs w:val="24"/>
              </w:rPr>
              <w:t>地砖及边角清洗设备</w:t>
            </w:r>
          </w:p>
        </w:tc>
      </w:tr>
      <w:tr w14:paraId="66D2D4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126EA222">
            <w:pPr>
              <w:pStyle w:val="23"/>
              <w:jc w:val="center"/>
              <w:rPr>
                <w:sz w:val="24"/>
                <w:szCs w:val="24"/>
              </w:rPr>
            </w:pPr>
            <w:r>
              <w:rPr>
                <w:rFonts w:ascii="仿宋_GB2312" w:hAnsi="仿宋_GB2312" w:eastAsia="仿宋_GB2312" w:cs="仿宋_GB2312"/>
                <w:sz w:val="24"/>
                <w:szCs w:val="24"/>
              </w:rPr>
              <w:t>14</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3ADC5BB8">
            <w:pPr>
              <w:pStyle w:val="23"/>
              <w:jc w:val="both"/>
              <w:rPr>
                <w:sz w:val="24"/>
                <w:szCs w:val="24"/>
              </w:rPr>
            </w:pPr>
            <w:r>
              <w:rPr>
                <w:rFonts w:ascii="仿宋_GB2312" w:hAnsi="仿宋_GB2312" w:eastAsia="仿宋_GB2312" w:cs="仿宋_GB2312"/>
                <w:sz w:val="24"/>
                <w:szCs w:val="24"/>
              </w:rPr>
              <w:t>单擦机（普通）</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24F1D200">
            <w:pPr>
              <w:pStyle w:val="23"/>
              <w:jc w:val="center"/>
              <w:rPr>
                <w:rFonts w:hint="eastAsia" w:eastAsiaTheme="minorEastAsia"/>
                <w:sz w:val="24"/>
                <w:szCs w:val="24"/>
                <w:lang w:eastAsia="zh-CN"/>
              </w:rPr>
            </w:pPr>
            <w:r>
              <w:rPr>
                <w:rFonts w:hint="eastAsia" w:ascii="仿宋_GB2312" w:hAnsi="仿宋_GB2312" w:eastAsia="仿宋_GB2312" w:cs="仿宋_GB2312"/>
                <w:sz w:val="24"/>
                <w:szCs w:val="24"/>
                <w:lang w:val="en-US" w:eastAsia="zh-CN"/>
              </w:rPr>
              <w:t>2</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491C021E">
            <w:pPr>
              <w:pStyle w:val="23"/>
              <w:jc w:val="center"/>
              <w:rPr>
                <w:sz w:val="24"/>
                <w:szCs w:val="24"/>
              </w:rPr>
            </w:pPr>
            <w:r>
              <w:rPr>
                <w:rFonts w:ascii="仿宋_GB2312" w:hAnsi="仿宋_GB2312" w:eastAsia="仿宋_GB2312" w:cs="仿宋_GB2312"/>
                <w:sz w:val="24"/>
                <w:szCs w:val="24"/>
              </w:rPr>
              <w:t>台</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5219E649">
            <w:pPr>
              <w:pStyle w:val="23"/>
              <w:jc w:val="center"/>
              <w:rPr>
                <w:sz w:val="24"/>
                <w:szCs w:val="24"/>
              </w:rPr>
            </w:pPr>
            <w:r>
              <w:rPr>
                <w:rFonts w:ascii="仿宋_GB2312" w:hAnsi="仿宋_GB2312" w:eastAsia="仿宋_GB2312" w:cs="仿宋_GB2312"/>
                <w:sz w:val="24"/>
                <w:szCs w:val="24"/>
              </w:rPr>
              <w:t>地砖及边角清洗设备</w:t>
            </w:r>
          </w:p>
        </w:tc>
      </w:tr>
      <w:tr w14:paraId="4842E8D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5B6A170E">
            <w:pPr>
              <w:pStyle w:val="23"/>
              <w:jc w:val="center"/>
              <w:rPr>
                <w:sz w:val="24"/>
                <w:szCs w:val="24"/>
              </w:rPr>
            </w:pPr>
            <w:r>
              <w:rPr>
                <w:rFonts w:ascii="仿宋_GB2312" w:hAnsi="仿宋_GB2312" w:eastAsia="仿宋_GB2312" w:cs="仿宋_GB2312"/>
                <w:sz w:val="24"/>
                <w:szCs w:val="24"/>
              </w:rPr>
              <w:t>15</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49447775">
            <w:pPr>
              <w:pStyle w:val="23"/>
              <w:jc w:val="both"/>
              <w:rPr>
                <w:sz w:val="24"/>
                <w:szCs w:val="24"/>
              </w:rPr>
            </w:pPr>
            <w:r>
              <w:rPr>
                <w:rFonts w:ascii="仿宋_GB2312" w:hAnsi="仿宋_GB2312" w:eastAsia="仿宋_GB2312" w:cs="仿宋_GB2312"/>
                <w:sz w:val="24"/>
                <w:szCs w:val="24"/>
              </w:rPr>
              <w:t>手工打磨机</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15CD3FEA">
            <w:pPr>
              <w:pStyle w:val="23"/>
              <w:jc w:val="center"/>
              <w:rPr>
                <w:rFonts w:hint="eastAsia" w:eastAsiaTheme="minorEastAsia"/>
                <w:sz w:val="24"/>
                <w:szCs w:val="24"/>
                <w:lang w:eastAsia="zh-CN"/>
              </w:rPr>
            </w:pPr>
            <w:r>
              <w:rPr>
                <w:rFonts w:hint="eastAsia" w:ascii="仿宋_GB2312" w:hAnsi="仿宋_GB2312" w:eastAsia="仿宋_GB2312" w:cs="仿宋_GB2312"/>
                <w:sz w:val="24"/>
                <w:szCs w:val="24"/>
                <w:lang w:val="en-US" w:eastAsia="zh-CN"/>
              </w:rPr>
              <w:t>2</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7EBB178D">
            <w:pPr>
              <w:pStyle w:val="23"/>
              <w:jc w:val="center"/>
              <w:rPr>
                <w:sz w:val="24"/>
                <w:szCs w:val="24"/>
              </w:rPr>
            </w:pPr>
            <w:r>
              <w:rPr>
                <w:rFonts w:ascii="仿宋_GB2312" w:hAnsi="仿宋_GB2312" w:eastAsia="仿宋_GB2312" w:cs="仿宋_GB2312"/>
                <w:sz w:val="24"/>
                <w:szCs w:val="24"/>
              </w:rPr>
              <w:t>台</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3DCF6271">
            <w:pPr>
              <w:pStyle w:val="23"/>
              <w:jc w:val="center"/>
              <w:rPr>
                <w:sz w:val="24"/>
                <w:szCs w:val="24"/>
              </w:rPr>
            </w:pPr>
            <w:r>
              <w:rPr>
                <w:rFonts w:ascii="仿宋_GB2312" w:hAnsi="仿宋_GB2312" w:eastAsia="仿宋_GB2312" w:cs="仿宋_GB2312"/>
                <w:sz w:val="24"/>
                <w:szCs w:val="24"/>
              </w:rPr>
              <w:t>角度面抛光</w:t>
            </w:r>
          </w:p>
        </w:tc>
      </w:tr>
      <w:tr w14:paraId="57515F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BC2EBF8">
            <w:pPr>
              <w:pStyle w:val="23"/>
              <w:jc w:val="center"/>
              <w:rPr>
                <w:rFonts w:hint="eastAsia" w:eastAsia="仿宋_GB2312"/>
                <w:sz w:val="24"/>
                <w:szCs w:val="24"/>
                <w:lang w:eastAsia="zh-CN"/>
              </w:rPr>
            </w:pPr>
            <w:r>
              <w:rPr>
                <w:rFonts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6</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46DD66C2">
            <w:pPr>
              <w:pStyle w:val="23"/>
              <w:jc w:val="both"/>
              <w:rPr>
                <w:sz w:val="24"/>
                <w:szCs w:val="24"/>
              </w:rPr>
            </w:pPr>
            <w:r>
              <w:rPr>
                <w:rFonts w:ascii="仿宋_GB2312" w:hAnsi="仿宋_GB2312" w:eastAsia="仿宋_GB2312" w:cs="仿宋_GB2312"/>
                <w:sz w:val="24"/>
                <w:szCs w:val="24"/>
              </w:rPr>
              <w:t>地坪吹干机（三速吹干机）</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1A28C2D5">
            <w:pPr>
              <w:pStyle w:val="23"/>
              <w:jc w:val="center"/>
              <w:rPr>
                <w:rFonts w:hint="eastAsia" w:eastAsiaTheme="minorEastAsia"/>
                <w:sz w:val="24"/>
                <w:szCs w:val="24"/>
                <w:lang w:eastAsia="zh-CN"/>
              </w:rPr>
            </w:pPr>
            <w:r>
              <w:rPr>
                <w:rFonts w:hint="eastAsia" w:ascii="仿宋_GB2312" w:hAnsi="仿宋_GB2312" w:eastAsia="仿宋_GB2312" w:cs="仿宋_GB2312"/>
                <w:sz w:val="24"/>
                <w:szCs w:val="24"/>
                <w:lang w:val="en-US" w:eastAsia="zh-CN"/>
              </w:rPr>
              <w:t>5</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55F1DE1">
            <w:pPr>
              <w:pStyle w:val="23"/>
              <w:jc w:val="center"/>
              <w:rPr>
                <w:sz w:val="24"/>
                <w:szCs w:val="24"/>
              </w:rPr>
            </w:pPr>
            <w:r>
              <w:rPr>
                <w:rFonts w:ascii="仿宋_GB2312" w:hAnsi="仿宋_GB2312" w:eastAsia="仿宋_GB2312" w:cs="仿宋_GB2312"/>
                <w:sz w:val="24"/>
                <w:szCs w:val="24"/>
              </w:rPr>
              <w:t>台</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1F08A211">
            <w:pPr>
              <w:pStyle w:val="23"/>
              <w:jc w:val="center"/>
              <w:rPr>
                <w:sz w:val="24"/>
                <w:szCs w:val="24"/>
              </w:rPr>
            </w:pPr>
            <w:r>
              <w:rPr>
                <w:rFonts w:ascii="仿宋_GB2312" w:hAnsi="仿宋_GB2312" w:eastAsia="仿宋_GB2312" w:cs="仿宋_GB2312"/>
                <w:sz w:val="24"/>
                <w:szCs w:val="24"/>
              </w:rPr>
              <w:t>厕所等区域配套设备</w:t>
            </w:r>
          </w:p>
        </w:tc>
      </w:tr>
      <w:tr w14:paraId="1D58CA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88"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3878A79B">
            <w:pPr>
              <w:pStyle w:val="23"/>
              <w:jc w:val="center"/>
              <w:rPr>
                <w:rFonts w:hint="eastAsia" w:eastAsia="仿宋_GB2312"/>
                <w:sz w:val="24"/>
                <w:szCs w:val="24"/>
                <w:lang w:eastAsia="zh-CN"/>
              </w:rPr>
            </w:pPr>
            <w:r>
              <w:rPr>
                <w:rFonts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7</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31868337">
            <w:pPr>
              <w:pStyle w:val="23"/>
              <w:jc w:val="both"/>
              <w:rPr>
                <w:sz w:val="24"/>
                <w:szCs w:val="24"/>
              </w:rPr>
            </w:pPr>
            <w:r>
              <w:rPr>
                <w:rFonts w:ascii="仿宋_GB2312" w:hAnsi="仿宋_GB2312" w:eastAsia="仿宋_GB2312" w:cs="仿宋_GB2312"/>
                <w:sz w:val="24"/>
                <w:szCs w:val="24"/>
              </w:rPr>
              <w:t>双面刮玻器+伸缩杆（小、中、大号）</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814F434">
            <w:pPr>
              <w:pStyle w:val="23"/>
              <w:jc w:val="center"/>
              <w:rPr>
                <w:rFonts w:hint="default" w:eastAsiaTheme="minorEastAsia"/>
                <w:sz w:val="24"/>
                <w:szCs w:val="24"/>
                <w:lang w:val="en-US" w:eastAsia="zh-CN"/>
              </w:rPr>
            </w:pPr>
            <w:r>
              <w:rPr>
                <w:rFonts w:hint="eastAsia" w:ascii="仿宋_GB2312" w:hAnsi="仿宋_GB2312" w:eastAsia="仿宋_GB2312" w:cs="仿宋_GB2312"/>
                <w:sz w:val="24"/>
                <w:szCs w:val="24"/>
                <w:lang w:val="en-US" w:eastAsia="zh-CN"/>
              </w:rPr>
              <w:t>50</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492EEDF">
            <w:pPr>
              <w:pStyle w:val="23"/>
              <w:jc w:val="center"/>
              <w:rPr>
                <w:sz w:val="24"/>
                <w:szCs w:val="24"/>
              </w:rPr>
            </w:pPr>
            <w:r>
              <w:rPr>
                <w:rFonts w:ascii="仿宋_GB2312" w:hAnsi="仿宋_GB2312" w:eastAsia="仿宋_GB2312" w:cs="仿宋_GB2312"/>
                <w:sz w:val="24"/>
                <w:szCs w:val="24"/>
              </w:rPr>
              <w:t>套</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6D3C9B21">
            <w:pPr>
              <w:pStyle w:val="23"/>
              <w:jc w:val="center"/>
              <w:rPr>
                <w:sz w:val="24"/>
                <w:szCs w:val="24"/>
              </w:rPr>
            </w:pPr>
            <w:r>
              <w:rPr>
                <w:rFonts w:ascii="仿宋_GB2312" w:hAnsi="仿宋_GB2312" w:eastAsia="仿宋_GB2312" w:cs="仿宋_GB2312"/>
                <w:sz w:val="24"/>
                <w:szCs w:val="24"/>
              </w:rPr>
              <w:t>玻璃日常清洁</w:t>
            </w:r>
          </w:p>
        </w:tc>
      </w:tr>
      <w:tr w14:paraId="266B48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49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7030A90D">
            <w:pPr>
              <w:pStyle w:val="23"/>
              <w:jc w:val="center"/>
              <w:rPr>
                <w:rFonts w:hint="eastAsia" w:eastAsia="仿宋_GB2312"/>
                <w:sz w:val="24"/>
                <w:szCs w:val="24"/>
                <w:lang w:eastAsia="zh-CN"/>
              </w:rPr>
            </w:pPr>
            <w:r>
              <w:rPr>
                <w:rFonts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8</w:t>
            </w:r>
          </w:p>
        </w:tc>
        <w:tc>
          <w:tcPr>
            <w:tcW w:w="2831"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05EC0411">
            <w:pPr>
              <w:pStyle w:val="23"/>
              <w:jc w:val="both"/>
              <w:rPr>
                <w:sz w:val="24"/>
                <w:szCs w:val="24"/>
              </w:rPr>
            </w:pPr>
            <w:r>
              <w:rPr>
                <w:rFonts w:ascii="仿宋_GB2312" w:hAnsi="仿宋_GB2312" w:eastAsia="仿宋_GB2312" w:cs="仿宋_GB2312"/>
                <w:sz w:val="24"/>
                <w:szCs w:val="24"/>
              </w:rPr>
              <w:t>20KG及以上干湿吸尘器</w:t>
            </w:r>
          </w:p>
        </w:tc>
        <w:tc>
          <w:tcPr>
            <w:tcW w:w="86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4F2AC2BC">
            <w:pPr>
              <w:pStyle w:val="23"/>
              <w:jc w:val="center"/>
              <w:rPr>
                <w:sz w:val="24"/>
                <w:szCs w:val="24"/>
              </w:rPr>
            </w:pPr>
            <w:r>
              <w:rPr>
                <w:rFonts w:ascii="仿宋_GB2312" w:hAnsi="仿宋_GB2312" w:eastAsia="仿宋_GB2312" w:cs="仿宋_GB2312"/>
                <w:sz w:val="24"/>
                <w:szCs w:val="24"/>
              </w:rPr>
              <w:t>2</w:t>
            </w:r>
          </w:p>
        </w:tc>
        <w:tc>
          <w:tcPr>
            <w:tcW w:w="800"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324A99AE">
            <w:pPr>
              <w:pStyle w:val="23"/>
              <w:jc w:val="center"/>
              <w:rPr>
                <w:sz w:val="24"/>
                <w:szCs w:val="24"/>
              </w:rPr>
            </w:pPr>
            <w:r>
              <w:rPr>
                <w:rFonts w:ascii="仿宋_GB2312" w:hAnsi="仿宋_GB2312" w:eastAsia="仿宋_GB2312" w:cs="仿宋_GB2312"/>
                <w:sz w:val="24"/>
                <w:szCs w:val="24"/>
              </w:rPr>
              <w:t>台</w:t>
            </w:r>
          </w:p>
        </w:tc>
        <w:tc>
          <w:tcPr>
            <w:tcW w:w="4117" w:type="dxa"/>
            <w:tcBorders>
              <w:top w:val="nil"/>
              <w:left w:val="single" w:color="000000" w:sz="4" w:space="0"/>
              <w:bottom w:val="single" w:color="000000" w:sz="4" w:space="0"/>
              <w:right w:val="single" w:color="000000" w:sz="4" w:space="0"/>
            </w:tcBorders>
            <w:tcMar>
              <w:top w:w="0" w:type="dxa"/>
              <w:left w:w="0" w:type="dxa"/>
              <w:bottom w:w="0" w:type="dxa"/>
              <w:right w:w="0" w:type="dxa"/>
            </w:tcMar>
            <w:vAlign w:val="center"/>
          </w:tcPr>
          <w:p w14:paraId="56DB5EDF">
            <w:pPr>
              <w:pStyle w:val="23"/>
              <w:jc w:val="center"/>
              <w:rPr>
                <w:sz w:val="24"/>
                <w:szCs w:val="24"/>
              </w:rPr>
            </w:pPr>
            <w:r>
              <w:rPr>
                <w:rFonts w:ascii="仿宋_GB2312" w:hAnsi="仿宋_GB2312" w:eastAsia="仿宋_GB2312" w:cs="仿宋_GB2312"/>
                <w:sz w:val="24"/>
                <w:szCs w:val="24"/>
              </w:rPr>
              <w:t>环境吸尘</w:t>
            </w:r>
          </w:p>
        </w:tc>
      </w:tr>
      <w:tr w14:paraId="2E65E1D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49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9936DD0">
            <w:pPr>
              <w:pStyle w:val="23"/>
              <w:jc w:val="center"/>
              <w:rPr>
                <w:rFonts w:hint="default" w:eastAsiaTheme="minorEastAsia"/>
                <w:sz w:val="24"/>
                <w:szCs w:val="24"/>
                <w:lang w:val="en-US" w:eastAsia="zh-CN"/>
              </w:rPr>
            </w:pPr>
            <w:r>
              <w:rPr>
                <w:rFonts w:hint="eastAsia" w:ascii="仿宋_GB2312" w:hAnsi="仿宋_GB2312" w:eastAsia="仿宋_GB2312" w:cs="仿宋_GB2312"/>
                <w:sz w:val="24"/>
                <w:szCs w:val="24"/>
                <w:lang w:val="en-US" w:eastAsia="zh-CN"/>
              </w:rPr>
              <w:t>19</w:t>
            </w:r>
          </w:p>
        </w:tc>
        <w:tc>
          <w:tcPr>
            <w:tcW w:w="28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E7BCE65">
            <w:pPr>
              <w:pStyle w:val="23"/>
              <w:jc w:val="both"/>
              <w:rPr>
                <w:sz w:val="24"/>
                <w:szCs w:val="24"/>
              </w:rPr>
            </w:pPr>
            <w:r>
              <w:rPr>
                <w:rFonts w:ascii="仿宋_GB2312" w:hAnsi="仿宋_GB2312" w:eastAsia="仿宋_GB2312" w:cs="仿宋_GB2312"/>
                <w:sz w:val="24"/>
                <w:szCs w:val="24"/>
              </w:rPr>
              <w:t>PVC 地板高速抛光机</w:t>
            </w:r>
          </w:p>
        </w:tc>
        <w:tc>
          <w:tcPr>
            <w:tcW w:w="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DC06C14">
            <w:pPr>
              <w:pStyle w:val="23"/>
              <w:jc w:val="center"/>
              <w:rPr>
                <w:rFonts w:hint="eastAsia" w:eastAsiaTheme="minorEastAsia"/>
                <w:sz w:val="24"/>
                <w:szCs w:val="24"/>
                <w:lang w:eastAsia="zh-CN"/>
              </w:rPr>
            </w:pPr>
            <w:r>
              <w:rPr>
                <w:rFonts w:hint="eastAsia" w:ascii="仿宋_GB2312" w:hAnsi="仿宋_GB2312" w:eastAsia="仿宋_GB2312" w:cs="仿宋_GB2312"/>
                <w:sz w:val="24"/>
                <w:szCs w:val="24"/>
                <w:lang w:val="en-US" w:eastAsia="zh-CN"/>
              </w:rPr>
              <w:t>2</w:t>
            </w:r>
          </w:p>
        </w:tc>
        <w:tc>
          <w:tcPr>
            <w:tcW w:w="80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CA0356B">
            <w:pPr>
              <w:pStyle w:val="23"/>
              <w:jc w:val="center"/>
              <w:rPr>
                <w:sz w:val="24"/>
                <w:szCs w:val="24"/>
              </w:rPr>
            </w:pPr>
            <w:r>
              <w:rPr>
                <w:rFonts w:ascii="仿宋_GB2312" w:hAnsi="仿宋_GB2312" w:eastAsia="仿宋_GB2312" w:cs="仿宋_GB2312"/>
                <w:sz w:val="24"/>
                <w:szCs w:val="24"/>
              </w:rPr>
              <w:t>台</w:t>
            </w:r>
          </w:p>
        </w:tc>
        <w:tc>
          <w:tcPr>
            <w:tcW w:w="4117"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806DA1A">
            <w:pPr>
              <w:pStyle w:val="23"/>
              <w:jc w:val="center"/>
              <w:rPr>
                <w:sz w:val="24"/>
                <w:szCs w:val="24"/>
              </w:rPr>
            </w:pPr>
            <w:r>
              <w:rPr>
                <w:rFonts w:ascii="仿宋_GB2312" w:hAnsi="仿宋_GB2312" w:eastAsia="仿宋_GB2312" w:cs="仿宋_GB2312"/>
                <w:sz w:val="24"/>
                <w:szCs w:val="24"/>
              </w:rPr>
              <w:t>PVC地板抛光养护设备</w:t>
            </w:r>
          </w:p>
        </w:tc>
      </w:tr>
      <w:tr w14:paraId="4C54132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49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6E7739C">
            <w:pPr>
              <w:pStyle w:val="23"/>
              <w:jc w:val="center"/>
              <w:rPr>
                <w:rFonts w:hint="eastAsia" w:eastAsia="仿宋_GB2312"/>
                <w:sz w:val="24"/>
                <w:szCs w:val="24"/>
                <w:lang w:eastAsia="zh-CN"/>
              </w:rPr>
            </w:pPr>
            <w:r>
              <w:rPr>
                <w:rFonts w:ascii="仿宋_GB2312" w:hAnsi="仿宋_GB2312" w:eastAsia="仿宋_GB2312" w:cs="仿宋_GB2312"/>
                <w:sz w:val="24"/>
                <w:szCs w:val="24"/>
              </w:rPr>
              <w:t>2</w:t>
            </w:r>
            <w:r>
              <w:rPr>
                <w:rFonts w:hint="eastAsia" w:ascii="仿宋_GB2312" w:hAnsi="仿宋_GB2312" w:eastAsia="仿宋_GB2312" w:cs="仿宋_GB2312"/>
                <w:sz w:val="24"/>
                <w:szCs w:val="24"/>
                <w:lang w:val="en-US" w:eastAsia="zh-CN"/>
              </w:rPr>
              <w:t>0</w:t>
            </w:r>
          </w:p>
        </w:tc>
        <w:tc>
          <w:tcPr>
            <w:tcW w:w="28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4A9B3A4">
            <w:pPr>
              <w:pStyle w:val="23"/>
              <w:jc w:val="both"/>
              <w:rPr>
                <w:sz w:val="24"/>
                <w:szCs w:val="24"/>
              </w:rPr>
            </w:pPr>
            <w:r>
              <w:rPr>
                <w:rFonts w:ascii="仿宋_GB2312" w:hAnsi="仿宋_GB2312" w:eastAsia="仿宋_GB2312" w:cs="仿宋_GB2312"/>
                <w:sz w:val="24"/>
                <w:szCs w:val="24"/>
              </w:rPr>
              <w:t>石材高速抛光机</w:t>
            </w:r>
          </w:p>
        </w:tc>
        <w:tc>
          <w:tcPr>
            <w:tcW w:w="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207B989">
            <w:pPr>
              <w:pStyle w:val="23"/>
              <w:jc w:val="center"/>
              <w:rPr>
                <w:rFonts w:hint="eastAsia" w:eastAsiaTheme="minorEastAsia"/>
                <w:sz w:val="24"/>
                <w:szCs w:val="24"/>
                <w:lang w:eastAsia="zh-CN"/>
              </w:rPr>
            </w:pPr>
            <w:r>
              <w:rPr>
                <w:rFonts w:hint="eastAsia" w:ascii="仿宋_GB2312" w:hAnsi="仿宋_GB2312" w:eastAsia="仿宋_GB2312" w:cs="仿宋_GB2312"/>
                <w:sz w:val="24"/>
                <w:szCs w:val="24"/>
                <w:lang w:val="en-US" w:eastAsia="zh-CN"/>
              </w:rPr>
              <w:t>1</w:t>
            </w:r>
          </w:p>
        </w:tc>
        <w:tc>
          <w:tcPr>
            <w:tcW w:w="80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114D7E8">
            <w:pPr>
              <w:pStyle w:val="23"/>
              <w:jc w:val="center"/>
              <w:rPr>
                <w:sz w:val="24"/>
                <w:szCs w:val="24"/>
              </w:rPr>
            </w:pPr>
            <w:r>
              <w:rPr>
                <w:rFonts w:ascii="仿宋_GB2312" w:hAnsi="仿宋_GB2312" w:eastAsia="仿宋_GB2312" w:cs="仿宋_GB2312"/>
                <w:sz w:val="24"/>
                <w:szCs w:val="24"/>
              </w:rPr>
              <w:t>台</w:t>
            </w:r>
          </w:p>
        </w:tc>
        <w:tc>
          <w:tcPr>
            <w:tcW w:w="4117"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43D050D">
            <w:pPr>
              <w:pStyle w:val="23"/>
              <w:jc w:val="center"/>
              <w:rPr>
                <w:sz w:val="24"/>
                <w:szCs w:val="24"/>
              </w:rPr>
            </w:pPr>
            <w:r>
              <w:rPr>
                <w:rFonts w:ascii="仿宋_GB2312" w:hAnsi="仿宋_GB2312" w:eastAsia="仿宋_GB2312" w:cs="仿宋_GB2312"/>
                <w:sz w:val="24"/>
                <w:szCs w:val="24"/>
              </w:rPr>
              <w:t>大理石地面抛光养护设备</w:t>
            </w:r>
          </w:p>
        </w:tc>
      </w:tr>
      <w:tr w14:paraId="30F4AC2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49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11AC924">
            <w:pPr>
              <w:pStyle w:val="23"/>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21</w:t>
            </w:r>
          </w:p>
        </w:tc>
        <w:tc>
          <w:tcPr>
            <w:tcW w:w="2831"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45ACCA7">
            <w:pPr>
              <w:pStyle w:val="23"/>
              <w:jc w:val="both"/>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吸水机</w:t>
            </w:r>
          </w:p>
        </w:tc>
        <w:tc>
          <w:tcPr>
            <w:tcW w:w="86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C407F2B">
            <w:pPr>
              <w:pStyle w:val="23"/>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80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DD32313">
            <w:pPr>
              <w:pStyle w:val="23"/>
              <w:jc w:val="center"/>
              <w:rPr>
                <w:rFonts w:ascii="仿宋_GB2312" w:hAnsi="仿宋_GB2312" w:eastAsia="仿宋_GB2312" w:cs="仿宋_GB2312"/>
                <w:sz w:val="24"/>
                <w:szCs w:val="24"/>
              </w:rPr>
            </w:pPr>
            <w:r>
              <w:rPr>
                <w:rFonts w:ascii="仿宋_GB2312" w:hAnsi="仿宋_GB2312" w:eastAsia="仿宋_GB2312" w:cs="仿宋_GB2312"/>
                <w:sz w:val="24"/>
                <w:szCs w:val="24"/>
              </w:rPr>
              <w:t>台</w:t>
            </w:r>
          </w:p>
        </w:tc>
        <w:tc>
          <w:tcPr>
            <w:tcW w:w="4117"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F6C2DC2">
            <w:pPr>
              <w:pStyle w:val="23"/>
              <w:jc w:val="center"/>
              <w:rPr>
                <w:rFonts w:hint="eastAsia" w:ascii="仿宋_GB2312" w:hAnsi="仿宋_GB2312" w:eastAsia="仿宋_GB2312" w:cs="仿宋_GB2312"/>
                <w:sz w:val="24"/>
                <w:szCs w:val="24"/>
                <w:lang w:val="en-US" w:eastAsia="zh-CN"/>
              </w:rPr>
            </w:pPr>
          </w:p>
        </w:tc>
      </w:tr>
      <w:tr w14:paraId="5AFA290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49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71F59CF">
            <w:pPr>
              <w:pStyle w:val="23"/>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22</w:t>
            </w:r>
          </w:p>
        </w:tc>
        <w:tc>
          <w:tcPr>
            <w:tcW w:w="283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574233">
            <w:pPr>
              <w:pStyle w:val="23"/>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不锈钢布草车</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A78568">
            <w:pPr>
              <w:pStyle w:val="23"/>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9CC00C">
            <w:pPr>
              <w:pStyle w:val="23"/>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台</w:t>
            </w:r>
          </w:p>
        </w:tc>
        <w:tc>
          <w:tcPr>
            <w:tcW w:w="4117"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86D62EE">
            <w:pPr>
              <w:pStyle w:val="23"/>
              <w:jc w:val="center"/>
              <w:rPr>
                <w:rFonts w:hint="eastAsia" w:ascii="仿宋_GB2312" w:hAnsi="仿宋_GB2312" w:eastAsia="仿宋_GB2312" w:cs="仿宋_GB2312"/>
                <w:sz w:val="24"/>
                <w:szCs w:val="24"/>
                <w:lang w:val="en-US" w:eastAsia="zh-CN"/>
              </w:rPr>
            </w:pPr>
          </w:p>
        </w:tc>
      </w:tr>
      <w:tr w14:paraId="35FC1B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49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C2F2D2B">
            <w:pPr>
              <w:pStyle w:val="23"/>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23</w:t>
            </w:r>
          </w:p>
        </w:tc>
        <w:tc>
          <w:tcPr>
            <w:tcW w:w="283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A5727F">
            <w:pPr>
              <w:pStyle w:val="23"/>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集中清洗地巾转运工具</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66D322">
            <w:pPr>
              <w:pStyle w:val="23"/>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40</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CD1828">
            <w:pPr>
              <w:pStyle w:val="23"/>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个</w:t>
            </w:r>
          </w:p>
        </w:tc>
        <w:tc>
          <w:tcPr>
            <w:tcW w:w="4117"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5335878">
            <w:pPr>
              <w:pStyle w:val="23"/>
              <w:jc w:val="center"/>
              <w:rPr>
                <w:rFonts w:hint="eastAsia" w:ascii="仿宋_GB2312" w:hAnsi="仿宋_GB2312" w:eastAsia="仿宋_GB2312" w:cs="仿宋_GB2312"/>
                <w:sz w:val="24"/>
                <w:szCs w:val="24"/>
                <w:lang w:val="en-US" w:eastAsia="zh-CN"/>
              </w:rPr>
            </w:pPr>
          </w:p>
        </w:tc>
      </w:tr>
      <w:tr w14:paraId="40EEC66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49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F2072C5">
            <w:pPr>
              <w:pStyle w:val="23"/>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24</w:t>
            </w:r>
          </w:p>
        </w:tc>
        <w:tc>
          <w:tcPr>
            <w:tcW w:w="283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5F3E48">
            <w:pPr>
              <w:pStyle w:val="23"/>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集中清洗毛巾转运工具</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F3C69D">
            <w:pPr>
              <w:pStyle w:val="23"/>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40</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D1A575">
            <w:pPr>
              <w:pStyle w:val="23"/>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个</w:t>
            </w:r>
          </w:p>
        </w:tc>
        <w:tc>
          <w:tcPr>
            <w:tcW w:w="4117"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D3F97F6">
            <w:pPr>
              <w:pStyle w:val="23"/>
              <w:jc w:val="center"/>
              <w:rPr>
                <w:rFonts w:hint="eastAsia" w:ascii="仿宋_GB2312" w:hAnsi="仿宋_GB2312" w:eastAsia="仿宋_GB2312" w:cs="仿宋_GB2312"/>
                <w:sz w:val="24"/>
                <w:szCs w:val="24"/>
                <w:lang w:val="en-US" w:eastAsia="zh-CN"/>
              </w:rPr>
            </w:pPr>
          </w:p>
        </w:tc>
      </w:tr>
      <w:tr w14:paraId="7BD2F7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59" w:hRule="atLeast"/>
        </w:trPr>
        <w:tc>
          <w:tcPr>
            <w:tcW w:w="49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96ECAD5">
            <w:pPr>
              <w:pStyle w:val="23"/>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25</w:t>
            </w:r>
          </w:p>
        </w:tc>
        <w:tc>
          <w:tcPr>
            <w:tcW w:w="283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5084844">
            <w:pPr>
              <w:keepNext w:val="0"/>
              <w:keepLines w:val="0"/>
              <w:widowControl/>
              <w:suppressLineNumbers w:val="0"/>
              <w:jc w:val="both"/>
              <w:textAlignment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工作进行中标牌</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6D8736">
            <w:pPr>
              <w:keepNext w:val="0"/>
              <w:keepLines w:val="0"/>
              <w:widowControl/>
              <w:suppressLineNumbers w:val="0"/>
              <w:jc w:val="center"/>
              <w:textAlignment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621B00">
            <w:pPr>
              <w:keepNext w:val="0"/>
              <w:keepLines w:val="0"/>
              <w:widowControl/>
              <w:suppressLineNumbers w:val="0"/>
              <w:jc w:val="center"/>
              <w:textAlignment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个</w:t>
            </w:r>
          </w:p>
        </w:tc>
        <w:tc>
          <w:tcPr>
            <w:tcW w:w="4117"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7E2BB88">
            <w:pPr>
              <w:pStyle w:val="23"/>
              <w:jc w:val="center"/>
              <w:rPr>
                <w:rFonts w:hint="eastAsia" w:ascii="仿宋_GB2312" w:hAnsi="仿宋_GB2312" w:eastAsia="仿宋_GB2312" w:cs="仿宋_GB2312"/>
                <w:sz w:val="24"/>
                <w:szCs w:val="24"/>
                <w:lang w:val="en-US" w:eastAsia="zh-CN"/>
              </w:rPr>
            </w:pPr>
          </w:p>
        </w:tc>
      </w:tr>
      <w:tr w14:paraId="166C09A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49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E23FF52">
            <w:pPr>
              <w:pStyle w:val="23"/>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26</w:t>
            </w:r>
          </w:p>
        </w:tc>
        <w:tc>
          <w:tcPr>
            <w:tcW w:w="283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DCAB93">
            <w:pPr>
              <w:keepNext w:val="0"/>
              <w:keepLines w:val="0"/>
              <w:widowControl/>
              <w:suppressLineNumbers w:val="0"/>
              <w:jc w:val="both"/>
              <w:textAlignment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维修进行中标牌</w:t>
            </w:r>
          </w:p>
        </w:tc>
        <w:tc>
          <w:tcPr>
            <w:tcW w:w="86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9C4193">
            <w:pPr>
              <w:keepNext w:val="0"/>
              <w:keepLines w:val="0"/>
              <w:widowControl/>
              <w:suppressLineNumbers w:val="0"/>
              <w:jc w:val="center"/>
              <w:textAlignment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100</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A7FBA9">
            <w:pPr>
              <w:keepNext w:val="0"/>
              <w:keepLines w:val="0"/>
              <w:widowControl/>
              <w:suppressLineNumbers w:val="0"/>
              <w:jc w:val="center"/>
              <w:textAlignment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个</w:t>
            </w:r>
          </w:p>
        </w:tc>
        <w:tc>
          <w:tcPr>
            <w:tcW w:w="4117"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B83770C">
            <w:pPr>
              <w:pStyle w:val="23"/>
              <w:jc w:val="center"/>
              <w:rPr>
                <w:rFonts w:hint="eastAsia" w:ascii="仿宋_GB2312" w:hAnsi="仿宋_GB2312" w:eastAsia="仿宋_GB2312" w:cs="仿宋_GB2312"/>
                <w:sz w:val="24"/>
                <w:szCs w:val="24"/>
                <w:lang w:val="en-US" w:eastAsia="zh-CN"/>
              </w:rPr>
            </w:pPr>
          </w:p>
        </w:tc>
      </w:tr>
    </w:tbl>
    <w:p w14:paraId="3A2A8F34">
      <w:pPr>
        <w:pStyle w:val="23"/>
        <w:numPr>
          <w:ilvl w:val="0"/>
          <w:numId w:val="39"/>
        </w:numPr>
        <w:ind w:left="0" w:leftChars="0" w:firstLine="400" w:firstLineChars="0"/>
        <w:jc w:val="left"/>
        <w:rPr>
          <w:b w:val="0"/>
          <w:bCs w:val="0"/>
          <w:sz w:val="32"/>
          <w:szCs w:val="32"/>
        </w:rPr>
      </w:pPr>
      <w:r>
        <w:rPr>
          <w:rFonts w:ascii="仿宋_GB2312" w:hAnsi="仿宋_GB2312" w:eastAsia="仿宋_GB2312" w:cs="仿宋_GB2312"/>
          <w:b w:val="0"/>
          <w:bCs w:val="0"/>
          <w:sz w:val="32"/>
          <w:szCs w:val="32"/>
        </w:rPr>
        <w:t>医疗环境辅助工具</w:t>
      </w:r>
    </w:p>
    <w:p w14:paraId="2E53A61C">
      <w:pPr>
        <w:pStyle w:val="23"/>
        <w:ind w:firstLine="640" w:firstLineChars="200"/>
        <w:jc w:val="left"/>
        <w:rPr>
          <w:sz w:val="32"/>
          <w:szCs w:val="32"/>
        </w:rPr>
      </w:pPr>
      <w:r>
        <w:rPr>
          <w:rFonts w:hint="eastAsia" w:ascii="仿宋_GB2312" w:hAnsi="仿宋_GB2312" w:eastAsia="仿宋_GB2312" w:cs="仿宋_GB2312"/>
          <w:sz w:val="32"/>
          <w:szCs w:val="32"/>
          <w:lang w:eastAsia="zh-CN"/>
        </w:rPr>
        <w:t>乙方</w:t>
      </w:r>
      <w:r>
        <w:rPr>
          <w:rFonts w:ascii="仿宋_GB2312" w:hAnsi="仿宋_GB2312" w:eastAsia="仿宋_GB2312" w:cs="仿宋_GB2312"/>
          <w:sz w:val="32"/>
          <w:szCs w:val="32"/>
        </w:rPr>
        <w:t>提供的医疗环境辅助应包含多功能清洁车及其配套工具【多功能清洁车：门诊区域至少配置5套、每个病区至少2套，其他科室及区域根据实际需求配置；每名服务人员至少1套对应岗位的清洁用具。】和专项工具等。</w:t>
      </w:r>
    </w:p>
    <w:p w14:paraId="73AD0140">
      <w:pPr>
        <w:pStyle w:val="23"/>
        <w:numPr>
          <w:ilvl w:val="0"/>
          <w:numId w:val="39"/>
        </w:numPr>
        <w:ind w:left="0" w:leftChars="0" w:firstLine="400" w:firstLineChars="0"/>
        <w:jc w:val="left"/>
        <w:rPr>
          <w:b w:val="0"/>
          <w:bCs w:val="0"/>
          <w:sz w:val="32"/>
          <w:szCs w:val="32"/>
        </w:rPr>
      </w:pPr>
      <w:r>
        <w:rPr>
          <w:rFonts w:ascii="仿宋_GB2312" w:hAnsi="仿宋_GB2312" w:eastAsia="仿宋_GB2312" w:cs="仿宋_GB2312"/>
          <w:b w:val="0"/>
          <w:bCs w:val="0"/>
          <w:sz w:val="32"/>
          <w:szCs w:val="32"/>
        </w:rPr>
        <w:t>医疗环境辅助物资消耗品</w:t>
      </w:r>
    </w:p>
    <w:p w14:paraId="56C9D25B">
      <w:pPr>
        <w:pStyle w:val="23"/>
        <w:ind w:firstLine="640" w:firstLineChars="200"/>
        <w:jc w:val="left"/>
        <w:rPr>
          <w:sz w:val="32"/>
          <w:szCs w:val="32"/>
        </w:rPr>
      </w:pPr>
      <w:r>
        <w:rPr>
          <w:rFonts w:hint="eastAsia" w:ascii="仿宋_GB2312" w:hAnsi="仿宋_GB2312" w:eastAsia="仿宋_GB2312" w:cs="仿宋_GB2312"/>
          <w:sz w:val="32"/>
          <w:szCs w:val="32"/>
          <w:lang w:eastAsia="zh-CN"/>
        </w:rPr>
        <w:t>乙方</w:t>
      </w:r>
      <w:r>
        <w:rPr>
          <w:rFonts w:ascii="仿宋_GB2312" w:hAnsi="仿宋_GB2312" w:eastAsia="仿宋_GB2312" w:cs="仿宋_GB2312"/>
          <w:sz w:val="32"/>
          <w:szCs w:val="32"/>
        </w:rPr>
        <w:t>提供物资消耗品至少包含洗涤、消杀、地面养护材料和环境服务材料：包括但不限于钢丝棉垫、钢丝球、百洁布、清洁手套、清洁鞋套、分色毛巾、分色方巾、分色地巾、生活垃圾袋、全能清洁剂、玻璃清洁剂、牵尘液、洁厕剂、不锈钢光亮剂、消毒液、洗衣粉、肥皂、卫生球、卫生香、个人防护用品、地面清洁剂、蜡与上光剂、密封剂、抛光剂、结晶剂、特殊污渍清洁剂等。</w:t>
      </w:r>
    </w:p>
    <w:p w14:paraId="6859457A">
      <w:pPr>
        <w:pStyle w:val="23"/>
        <w:numPr>
          <w:ilvl w:val="0"/>
          <w:numId w:val="39"/>
        </w:numPr>
        <w:ind w:left="0" w:leftChars="0" w:firstLine="400" w:firstLineChars="0"/>
        <w:jc w:val="left"/>
        <w:rPr>
          <w:b w:val="0"/>
          <w:bCs w:val="0"/>
          <w:sz w:val="32"/>
          <w:szCs w:val="32"/>
        </w:rPr>
      </w:pPr>
      <w:r>
        <w:rPr>
          <w:rFonts w:ascii="仿宋_GB2312" w:hAnsi="仿宋_GB2312" w:eastAsia="仿宋_GB2312" w:cs="仿宋_GB2312"/>
          <w:b w:val="0"/>
          <w:bCs w:val="0"/>
          <w:sz w:val="32"/>
          <w:szCs w:val="32"/>
        </w:rPr>
        <w:t>消毒剂及清洁物料管理要求：</w:t>
      </w:r>
    </w:p>
    <w:p w14:paraId="19CC3874">
      <w:pPr>
        <w:pStyle w:val="23"/>
        <w:ind w:firstLine="640" w:firstLineChars="200"/>
        <w:jc w:val="left"/>
        <w:rPr>
          <w:sz w:val="32"/>
          <w:szCs w:val="32"/>
        </w:rPr>
      </w:pPr>
      <w:r>
        <w:rPr>
          <w:rFonts w:hint="eastAsia" w:ascii="仿宋_GB2312" w:hAnsi="仿宋_GB2312" w:eastAsia="仿宋_GB2312" w:cs="仿宋_GB2312"/>
          <w:sz w:val="32"/>
          <w:szCs w:val="32"/>
          <w:lang w:eastAsia="zh-CN"/>
        </w:rPr>
        <w:t>乙方</w:t>
      </w:r>
      <w:r>
        <w:rPr>
          <w:rFonts w:ascii="仿宋_GB2312" w:hAnsi="仿宋_GB2312" w:eastAsia="仿宋_GB2312" w:cs="仿宋_GB2312"/>
          <w:sz w:val="32"/>
          <w:szCs w:val="32"/>
        </w:rPr>
        <w:t>提供的所有清洁剂、洗涤剂、消毒剂、地面保养物料，须是由国家认可的合格产品。</w:t>
      </w:r>
    </w:p>
    <w:p w14:paraId="4A8BECA6">
      <w:pPr>
        <w:pStyle w:val="23"/>
        <w:numPr>
          <w:ilvl w:val="0"/>
          <w:numId w:val="38"/>
        </w:numPr>
        <w:ind w:left="425" w:leftChars="0" w:hanging="425" w:firstLineChars="0"/>
        <w:jc w:val="left"/>
        <w:rPr>
          <w:b/>
          <w:bCs/>
          <w:sz w:val="32"/>
          <w:szCs w:val="32"/>
        </w:rPr>
      </w:pPr>
      <w:r>
        <w:rPr>
          <w:rFonts w:ascii="仿宋_GB2312" w:hAnsi="仿宋_GB2312" w:eastAsia="仿宋_GB2312" w:cs="仿宋_GB2312"/>
          <w:b/>
          <w:bCs/>
          <w:sz w:val="32"/>
          <w:szCs w:val="32"/>
        </w:rPr>
        <w:t>安全生产管理要求</w:t>
      </w:r>
    </w:p>
    <w:p w14:paraId="7375861A">
      <w:pPr>
        <w:pStyle w:val="23"/>
        <w:numPr>
          <w:ilvl w:val="0"/>
          <w:numId w:val="40"/>
        </w:numPr>
        <w:ind w:left="0" w:leftChars="0" w:firstLine="400" w:firstLineChars="0"/>
        <w:jc w:val="left"/>
        <w:rPr>
          <w:sz w:val="32"/>
          <w:szCs w:val="32"/>
        </w:rPr>
      </w:pPr>
      <w:r>
        <w:rPr>
          <w:rFonts w:hint="eastAsia" w:ascii="仿宋_GB2312" w:hAnsi="仿宋_GB2312" w:eastAsia="仿宋_GB2312" w:cs="仿宋_GB2312"/>
          <w:sz w:val="32"/>
          <w:szCs w:val="32"/>
          <w:lang w:eastAsia="zh-CN"/>
        </w:rPr>
        <w:t>乙方</w:t>
      </w:r>
      <w:r>
        <w:rPr>
          <w:rFonts w:ascii="仿宋_GB2312" w:hAnsi="仿宋_GB2312" w:eastAsia="仿宋_GB2312" w:cs="仿宋_GB2312"/>
          <w:sz w:val="32"/>
          <w:szCs w:val="32"/>
        </w:rPr>
        <w:t>严格遵照国家及地方相关安全法规，若因</w:t>
      </w:r>
      <w:r>
        <w:rPr>
          <w:rFonts w:hint="eastAsia" w:ascii="仿宋_GB2312" w:hAnsi="仿宋_GB2312" w:eastAsia="仿宋_GB2312" w:cs="仿宋_GB2312"/>
          <w:sz w:val="32"/>
          <w:szCs w:val="32"/>
          <w:lang w:eastAsia="zh-CN"/>
        </w:rPr>
        <w:t>乙方</w:t>
      </w:r>
      <w:r>
        <w:rPr>
          <w:rFonts w:ascii="仿宋_GB2312" w:hAnsi="仿宋_GB2312" w:eastAsia="仿宋_GB2312" w:cs="仿宋_GB2312"/>
          <w:sz w:val="32"/>
          <w:szCs w:val="32"/>
        </w:rPr>
        <w:t>原因违反安全协议所产生的相关安全责任均由</w:t>
      </w:r>
      <w:r>
        <w:rPr>
          <w:rFonts w:hint="eastAsia" w:ascii="仿宋_GB2312" w:hAnsi="仿宋_GB2312" w:eastAsia="仿宋_GB2312" w:cs="仿宋_GB2312"/>
          <w:sz w:val="32"/>
          <w:szCs w:val="32"/>
          <w:lang w:eastAsia="zh-CN"/>
        </w:rPr>
        <w:t>乙方</w:t>
      </w:r>
      <w:r>
        <w:rPr>
          <w:rFonts w:ascii="仿宋_GB2312" w:hAnsi="仿宋_GB2312" w:eastAsia="仿宋_GB2312" w:cs="仿宋_GB2312"/>
          <w:sz w:val="32"/>
          <w:szCs w:val="32"/>
        </w:rPr>
        <w:t>承担。</w:t>
      </w:r>
    </w:p>
    <w:p w14:paraId="31F7A3C2">
      <w:pPr>
        <w:pStyle w:val="23"/>
        <w:numPr>
          <w:ilvl w:val="0"/>
          <w:numId w:val="40"/>
        </w:numPr>
        <w:ind w:left="0" w:leftChars="0" w:firstLine="400" w:firstLineChars="0"/>
        <w:jc w:val="left"/>
        <w:rPr>
          <w:sz w:val="32"/>
          <w:szCs w:val="32"/>
        </w:rPr>
      </w:pPr>
      <w:r>
        <w:rPr>
          <w:rFonts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乙方</w:t>
      </w:r>
      <w:r>
        <w:rPr>
          <w:rFonts w:ascii="仿宋_GB2312" w:hAnsi="仿宋_GB2312" w:eastAsia="仿宋_GB2312" w:cs="仿宋_GB2312"/>
          <w:sz w:val="32"/>
          <w:szCs w:val="32"/>
        </w:rPr>
        <w:t>原因而导致医院发生安全生产事故（火灾、人身伤害，妨碍医 院正常秩序，国有资产损失，违反国家法律法规等），</w:t>
      </w:r>
      <w:r>
        <w:rPr>
          <w:rFonts w:hint="eastAsia" w:ascii="仿宋_GB2312" w:hAnsi="仿宋_GB2312" w:eastAsia="仿宋_GB2312" w:cs="仿宋_GB2312"/>
          <w:sz w:val="32"/>
          <w:szCs w:val="32"/>
          <w:lang w:eastAsia="zh-CN"/>
        </w:rPr>
        <w:t>乙方</w:t>
      </w:r>
      <w:r>
        <w:rPr>
          <w:rFonts w:ascii="仿宋_GB2312" w:hAnsi="仿宋_GB2312" w:eastAsia="仿宋_GB2312" w:cs="仿宋_GB2312"/>
          <w:sz w:val="32"/>
          <w:szCs w:val="32"/>
        </w:rPr>
        <w:t>须承担全部责任，并按照相关法律法规要求赔偿损失；情节严重的，</w:t>
      </w:r>
      <w:r>
        <w:rPr>
          <w:rFonts w:hint="eastAsia" w:ascii="仿宋_GB2312" w:hAnsi="仿宋_GB2312" w:eastAsia="仿宋_GB2312" w:cs="仿宋_GB2312"/>
          <w:sz w:val="32"/>
          <w:szCs w:val="32"/>
          <w:lang w:eastAsia="zh-CN"/>
        </w:rPr>
        <w:t>乙方</w:t>
      </w:r>
      <w:r>
        <w:rPr>
          <w:rFonts w:ascii="仿宋_GB2312" w:hAnsi="仿宋_GB2312" w:eastAsia="仿宋_GB2312" w:cs="仿宋_GB2312"/>
          <w:sz w:val="32"/>
          <w:szCs w:val="32"/>
        </w:rPr>
        <w:t>按要求赔偿后，采购人有权解除合同。</w:t>
      </w:r>
    </w:p>
    <w:p w14:paraId="3EC50E61">
      <w:pPr>
        <w:pStyle w:val="23"/>
        <w:numPr>
          <w:ilvl w:val="0"/>
          <w:numId w:val="40"/>
        </w:numPr>
        <w:ind w:left="0" w:leftChars="0" w:firstLine="400" w:firstLineChars="0"/>
        <w:jc w:val="left"/>
        <w:outlineLvl w:val="2"/>
        <w:rPr>
          <w:rFonts w:ascii="仿宋_GB2312" w:hAnsi="仿宋_GB2312" w:eastAsia="仿宋_GB2312" w:cs="仿宋_GB2312"/>
          <w:sz w:val="32"/>
          <w:szCs w:val="32"/>
        </w:rPr>
      </w:pPr>
      <w:bookmarkStart w:id="42" w:name="_Toc20596"/>
      <w:r>
        <w:rPr>
          <w:rFonts w:ascii="仿宋_GB2312" w:hAnsi="仿宋_GB2312" w:eastAsia="仿宋_GB2312" w:cs="仿宋_GB2312"/>
          <w:sz w:val="32"/>
          <w:szCs w:val="32"/>
        </w:rPr>
        <w:t>提供服务的人员不得私自开展任何诊疗活动及医疗陪护、陪诊服务。</w:t>
      </w:r>
      <w:bookmarkEnd w:id="42"/>
    </w:p>
    <w:p w14:paraId="6A4CB6EB">
      <w:pPr>
        <w:rPr>
          <w:rFonts w:ascii="仿宋_GB2312" w:hAnsi="仿宋_GB2312" w:eastAsia="仿宋_GB2312" w:cs="仿宋_GB2312"/>
          <w:b/>
          <w:bCs/>
          <w:sz w:val="24"/>
          <w:szCs w:val="24"/>
        </w:rPr>
      </w:pPr>
      <w:r>
        <w:rPr>
          <w:rFonts w:ascii="仿宋_GB2312" w:hAnsi="仿宋_GB2312" w:eastAsia="仿宋_GB2312" w:cs="仿宋_GB2312"/>
          <w:b/>
          <w:bCs/>
          <w:sz w:val="24"/>
          <w:szCs w:val="24"/>
        </w:rPr>
        <w:br w:type="page"/>
      </w:r>
    </w:p>
    <w:p w14:paraId="240AABB6">
      <w:pPr>
        <w:numPr>
          <w:ilvl w:val="0"/>
          <w:numId w:val="5"/>
        </w:numPr>
        <w:ind w:left="0" w:leftChars="0" w:firstLine="420" w:firstLineChars="0"/>
        <w:outlineLvl w:val="1"/>
        <w:rPr>
          <w:rFonts w:ascii="仿宋_GB2312" w:hAnsi="仿宋_GB2312" w:eastAsia="仿宋_GB2312" w:cs="仿宋_GB2312"/>
          <w:b/>
          <w:bCs/>
          <w:sz w:val="32"/>
          <w:szCs w:val="32"/>
        </w:rPr>
      </w:pPr>
      <w:bookmarkStart w:id="43" w:name="_Toc11396"/>
      <w:r>
        <w:rPr>
          <w:rFonts w:ascii="仿宋_GB2312" w:hAnsi="仿宋_GB2312" w:eastAsia="仿宋_GB2312" w:cs="仿宋_GB2312"/>
          <w:b/>
          <w:bCs/>
          <w:sz w:val="32"/>
          <w:szCs w:val="32"/>
        </w:rPr>
        <w:t>工程</w:t>
      </w:r>
      <w:r>
        <w:rPr>
          <w:rFonts w:hint="eastAsia" w:ascii="仿宋_GB2312" w:hAnsi="仿宋_GB2312" w:eastAsia="仿宋_GB2312" w:cs="仿宋_GB2312"/>
          <w:b/>
          <w:bCs/>
          <w:sz w:val="32"/>
          <w:szCs w:val="32"/>
          <w:lang w:val="en-US" w:eastAsia="zh-CN"/>
        </w:rPr>
        <w:t>运维服务</w:t>
      </w:r>
      <w:bookmarkEnd w:id="43"/>
    </w:p>
    <w:p w14:paraId="4DBEBB29">
      <w:pPr>
        <w:rPr>
          <w:rFonts w:hint="eastAsia" w:ascii="仿宋_GB2312" w:hAnsi="仿宋_GB2312" w:eastAsia="仿宋_GB2312" w:cs="仿宋_GB2312"/>
          <w:sz w:val="20"/>
          <w:lang w:val="en-US" w:eastAsia="zh-CN"/>
        </w:rPr>
      </w:pPr>
    </w:p>
    <w:p w14:paraId="3E770622">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425" w:leftChars="0" w:firstLine="640" w:firstLineChars="200"/>
        <w:textAlignment w:val="auto"/>
        <w:rPr>
          <w:rFonts w:hint="eastAsia" w:ascii="方正仿宋_GBK" w:hAnsi="方正仿宋_GBK" w:eastAsia="方正仿宋_GBK" w:cs="方正仿宋_GBK"/>
          <w:b w:val="0"/>
          <w:bCs w:val="0"/>
          <w:highlight w:val="none"/>
          <w:lang w:eastAsia="zh-CN"/>
        </w:rPr>
      </w:pPr>
      <w:r>
        <w:rPr>
          <w:rFonts w:hint="eastAsia" w:ascii="方正仿宋_GBK" w:hAnsi="方正仿宋_GBK" w:eastAsia="方正仿宋_GBK" w:cs="方正仿宋_GBK"/>
          <w:b w:val="0"/>
          <w:bCs w:val="0"/>
          <w:color w:val="FF0000"/>
          <w:highlight w:val="none"/>
          <w:lang w:val="en-US" w:eastAsia="zh-CN"/>
        </w:rPr>
        <w:t>工程运维岗</w:t>
      </w:r>
      <w:r>
        <w:rPr>
          <w:rFonts w:hint="eastAsia" w:ascii="方正仿宋_GBK" w:hAnsi="方正仿宋_GBK" w:eastAsia="方正仿宋_GBK" w:cs="方正仿宋_GBK"/>
          <w:b w:val="0"/>
          <w:bCs w:val="0"/>
          <w:highlight w:val="none"/>
          <w:lang w:eastAsia="zh-CN"/>
        </w:rPr>
        <w:t>总体要求</w:t>
      </w:r>
    </w:p>
    <w:p w14:paraId="5CE50CE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b w:val="0"/>
          <w:bCs w:val="0"/>
          <w:lang w:eastAsia="zh-CN"/>
        </w:rPr>
      </w:pPr>
      <w:r>
        <w:rPr>
          <w:rFonts w:hint="eastAsia" w:ascii="方正仿宋_GBK" w:hAnsi="方正仿宋_GBK" w:eastAsia="方正仿宋_GBK" w:cs="方正仿宋_GBK"/>
          <w:b w:val="0"/>
          <w:bCs w:val="0"/>
          <w:lang w:eastAsia="zh-CN"/>
        </w:rPr>
        <w:t>按照国家法律法规、行业规范及《医院感染管理办法》《病区医院感染管理规范》等医疗规范和医院管理要求，配备持证上岗的专职管理人员，全面负责全院支持医疗业务的后勤保障设备设施的日常管理、常态化运行及维护工作；负责全院一般电气设备及房屋建筑设备的初步故障排查、原因判断；承接并落实医院下达的各项应急抢险、救援、突发事件处置等工作，确保处置工作不影响临床诊疗秩序、符合院感防控要求；全力配合特种设备专业维保单位开展定期维保作业，全程监管其服务流程、维保质量与作业时效；配合医院完成安全生产管理、特种设备监管、压力容器管控、危险品管控、计量器具管理、强检、年检、环保监测等专项工作，同步落实院感防控要求。</w:t>
      </w:r>
    </w:p>
    <w:p w14:paraId="7D09B6A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b w:val="0"/>
          <w:bCs w:val="0"/>
          <w:lang w:eastAsia="zh-CN"/>
        </w:rPr>
      </w:pPr>
      <w:r>
        <w:rPr>
          <w:rFonts w:hint="eastAsia" w:ascii="方正仿宋_GBK" w:hAnsi="方正仿宋_GBK" w:eastAsia="方正仿宋_GBK" w:cs="方正仿宋_GBK"/>
          <w:b w:val="0"/>
          <w:bCs w:val="0"/>
          <w:lang w:eastAsia="zh-CN"/>
        </w:rPr>
        <w:t>人员足额，24小时工作制，岗位全年无休；服从医院统一安排，按时完成各类计划性、应急性工作，配合做好节假日及突击检查应急工作。应建立综合维修周、月、年工作计划及</w:t>
      </w:r>
      <w:r>
        <w:rPr>
          <w:rFonts w:hint="eastAsia" w:ascii="方正仿宋_GBK" w:hAnsi="方正仿宋_GBK" w:cs="方正仿宋_GBK"/>
          <w:b w:val="0"/>
          <w:bCs w:val="0"/>
          <w:lang w:eastAsia="zh-CN"/>
        </w:rPr>
        <w:t>各项</w:t>
      </w:r>
      <w:r>
        <w:rPr>
          <w:rFonts w:hint="eastAsia" w:ascii="方正仿宋_GBK" w:hAnsi="方正仿宋_GBK" w:eastAsia="方正仿宋_GBK" w:cs="方正仿宋_GBK"/>
          <w:b w:val="0"/>
          <w:bCs w:val="0"/>
          <w:lang w:eastAsia="zh-CN"/>
        </w:rPr>
        <w:t>维修作业操作流程，使岗位工作运行处于良好服务状态。</w:t>
      </w:r>
    </w:p>
    <w:p w14:paraId="5AEBB969">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425" w:leftChars="0" w:firstLine="640" w:firstLineChars="200"/>
        <w:textAlignment w:val="auto"/>
        <w:rPr>
          <w:rFonts w:hint="eastAsia" w:ascii="方正仿宋_GBK" w:hAnsi="方正仿宋_GBK" w:eastAsia="方正仿宋_GBK" w:cs="方正仿宋_GBK"/>
          <w:b w:val="0"/>
          <w:bCs w:val="0"/>
          <w:highlight w:val="none"/>
          <w:lang w:eastAsia="zh-CN"/>
        </w:rPr>
      </w:pPr>
      <w:r>
        <w:rPr>
          <w:rFonts w:hint="eastAsia" w:ascii="方正仿宋_GBK" w:hAnsi="方正仿宋_GBK" w:eastAsia="方正仿宋_GBK" w:cs="方正仿宋_GBK"/>
          <w:b w:val="0"/>
          <w:bCs w:val="0"/>
          <w:highlight w:val="none"/>
          <w:lang w:eastAsia="zh-CN"/>
        </w:rPr>
        <w:t>服务范围</w:t>
      </w:r>
    </w:p>
    <w:p w14:paraId="60360A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b w:val="0"/>
          <w:bCs w:val="0"/>
          <w:lang w:eastAsia="zh-CN"/>
        </w:rPr>
      </w:pPr>
      <w:r>
        <w:rPr>
          <w:rFonts w:hint="eastAsia" w:ascii="方正仿宋_GBK" w:hAnsi="方正仿宋_GBK" w:eastAsia="方正仿宋_GBK" w:cs="方正仿宋_GBK"/>
          <w:b w:val="0"/>
          <w:bCs w:val="0"/>
          <w:lang w:eastAsia="zh-CN"/>
        </w:rPr>
        <w:t>医院及附属各建筑、设施范围内的高低压配电系统（包括应急发电机、电缆维护）、中央空调系统、热泵系统、多联机空调系统、精密空调系统、净化空调系统、给水系统、排水系统（雨水、污水）、照明系统、中心供氧、正负压吸引系统、医用气体系统、新风机组、污水处理系统、纯水系统等的巡视、维护及管理；设备层保洁、巡视及维护管理；电梯的日常巡检工作；现有公共设施设备日常综合维护与维修。</w:t>
      </w:r>
    </w:p>
    <w:p w14:paraId="5F9D2D28">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425" w:leftChars="0" w:firstLine="640" w:firstLineChars="200"/>
        <w:textAlignment w:val="auto"/>
        <w:rPr>
          <w:rFonts w:hint="eastAsia" w:ascii="方正仿宋_GBK" w:hAnsi="方正仿宋_GBK" w:eastAsia="方正仿宋_GBK" w:cs="方正仿宋_GBK"/>
          <w:b w:val="0"/>
          <w:bCs w:val="0"/>
          <w:highlight w:val="none"/>
          <w:lang w:eastAsia="zh-CN"/>
        </w:rPr>
      </w:pPr>
      <w:r>
        <w:rPr>
          <w:rFonts w:hint="eastAsia" w:ascii="方正仿宋_GBK" w:hAnsi="方正仿宋_GBK" w:eastAsia="方正仿宋_GBK" w:cs="方正仿宋_GBK"/>
          <w:b w:val="0"/>
          <w:bCs w:val="0"/>
          <w:highlight w:val="none"/>
          <w:lang w:eastAsia="zh-CN"/>
        </w:rPr>
        <w:t>通用管理要求</w:t>
      </w:r>
    </w:p>
    <w:p w14:paraId="38384C2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b w:val="0"/>
          <w:bCs w:val="0"/>
          <w:lang w:eastAsia="zh-CN"/>
        </w:rPr>
      </w:pPr>
      <w:r>
        <w:rPr>
          <w:rFonts w:hint="eastAsia" w:ascii="方正仿宋_GBK" w:hAnsi="方正仿宋_GBK" w:eastAsia="方正仿宋_GBK" w:cs="方正仿宋_GBK"/>
          <w:b w:val="0"/>
          <w:bCs w:val="0"/>
          <w:lang w:eastAsia="zh-CN"/>
        </w:rPr>
        <w:t>以下要求适用于各系统、各机房及各工种：</w:t>
      </w:r>
    </w:p>
    <w:p w14:paraId="4557C4B0">
      <w:pPr>
        <w:keepNext w:val="0"/>
        <w:keepLines w:val="0"/>
        <w:pageBreakBefore w:val="0"/>
        <w:widowControl w:val="0"/>
        <w:numPr>
          <w:ilvl w:val="0"/>
          <w:numId w:val="42"/>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b w:val="0"/>
          <w:bCs w:val="0"/>
          <w:lang w:eastAsia="zh-CN"/>
        </w:rPr>
      </w:pPr>
      <w:r>
        <w:rPr>
          <w:rFonts w:hint="eastAsia" w:ascii="方正仿宋_GBK" w:hAnsi="方正仿宋_GBK" w:eastAsia="方正仿宋_GBK" w:cs="方正仿宋_GBK"/>
          <w:b w:val="0"/>
          <w:bCs w:val="0"/>
          <w:lang w:eastAsia="zh-CN"/>
        </w:rPr>
        <w:t>持证上岗：专业人员须持相应执业资格证照，严格执行安全生产操作规程。</w:t>
      </w:r>
    </w:p>
    <w:p w14:paraId="58E0A129">
      <w:pPr>
        <w:keepNext w:val="0"/>
        <w:keepLines w:val="0"/>
        <w:pageBreakBefore w:val="0"/>
        <w:widowControl w:val="0"/>
        <w:numPr>
          <w:ilvl w:val="0"/>
          <w:numId w:val="42"/>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lang w:eastAsia="zh-CN"/>
        </w:rPr>
      </w:pPr>
      <w:r>
        <w:rPr>
          <w:rFonts w:hint="eastAsia" w:ascii="方正仿宋_GBK" w:hAnsi="方正仿宋_GBK" w:eastAsia="方正仿宋_GBK" w:cs="方正仿宋_GBK"/>
          <w:b w:val="0"/>
          <w:bCs w:val="0"/>
          <w:lang w:eastAsia="zh-CN"/>
        </w:rPr>
        <w:t>制度上墙：各系统、各机房的操作规程、安全管理制度、设备维护保养计划、工艺流程、相关规章制</w:t>
      </w:r>
      <w:r>
        <w:rPr>
          <w:rFonts w:hint="eastAsia" w:ascii="方正仿宋_GBK" w:hAnsi="方正仿宋_GBK" w:eastAsia="方正仿宋_GBK" w:cs="方正仿宋_GBK"/>
          <w:lang w:eastAsia="zh-CN"/>
        </w:rPr>
        <w:t>度及应急预案均须张贴上墙，所产生费用由中标人自行承担。</w:t>
      </w:r>
    </w:p>
    <w:p w14:paraId="75FB018C">
      <w:pPr>
        <w:keepNext w:val="0"/>
        <w:keepLines w:val="0"/>
        <w:pageBreakBefore w:val="0"/>
        <w:widowControl w:val="0"/>
        <w:numPr>
          <w:ilvl w:val="0"/>
          <w:numId w:val="42"/>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台账档案：规范填写运行记录，做好各项巡查巡检记录及重要资料的整理、归档；建立设备运行记录、维修档案、设备档案管理制度并严格执行；机电设备建立完整档案资料；做好维修工作台账，每月分析统计上报。</w:t>
      </w:r>
    </w:p>
    <w:p w14:paraId="358D151D">
      <w:pPr>
        <w:keepNext w:val="0"/>
        <w:keepLines w:val="0"/>
        <w:pageBreakBefore w:val="0"/>
        <w:widowControl w:val="0"/>
        <w:numPr>
          <w:ilvl w:val="0"/>
          <w:numId w:val="42"/>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ascii="方正仿宋_GBK" w:hAnsi="方正仿宋_GBK" w:eastAsia="方正仿宋_GBK" w:cs="方正仿宋_GBK"/>
          <w:lang w:eastAsia="zh-CN"/>
        </w:rPr>
        <w:t>应急管理：制定各系统应急处置措施及应急救援方案，每年至少组织一次演练并留存记录；每年组织院方相关人员开展1-2次应急演练，并向院方递交文字资料</w:t>
      </w:r>
      <w:r>
        <w:rPr>
          <w:rFonts w:hint="eastAsia"/>
          <w:lang w:eastAsia="zh-CN"/>
        </w:rPr>
        <w:t>存档。</w:t>
      </w:r>
    </w:p>
    <w:p w14:paraId="329227BA">
      <w:pPr>
        <w:keepNext w:val="0"/>
        <w:keepLines w:val="0"/>
        <w:pageBreakBefore w:val="0"/>
        <w:widowControl w:val="0"/>
        <w:numPr>
          <w:ilvl w:val="0"/>
          <w:numId w:val="42"/>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环境卫生：机房环境整洁、无杂物、无灰尘、无鼠虫害，设备外壳清洁无灰尘，机房环境符合设备要求。</w:t>
      </w:r>
    </w:p>
    <w:p w14:paraId="6025C833">
      <w:pPr>
        <w:keepNext w:val="0"/>
        <w:keepLines w:val="0"/>
        <w:pageBreakBefore w:val="0"/>
        <w:widowControl w:val="0"/>
        <w:numPr>
          <w:ilvl w:val="0"/>
          <w:numId w:val="42"/>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培训管理：物业方提供并维护培训所需设备、胶片、幻灯片、文献、日程表、索引、标准操作程序及培训手册等材料并承担费用；管理及服务人员培训合格率100%，培训内容包含《医院感染管理办法》《病区医院感染管理规范》等医疗规范。</w:t>
      </w:r>
    </w:p>
    <w:p w14:paraId="533FF083">
      <w:pPr>
        <w:keepNext w:val="0"/>
        <w:keepLines w:val="0"/>
        <w:pageBreakBefore w:val="0"/>
        <w:widowControl w:val="0"/>
        <w:numPr>
          <w:ilvl w:val="0"/>
          <w:numId w:val="42"/>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预防性保养：制定并实施各系统设备年度、季度、月度、周度预防性保养计划，将故障消除在萌芽状态，降低零部件损耗，节约维修成本。</w:t>
      </w:r>
    </w:p>
    <w:p w14:paraId="219589AA">
      <w:pPr>
        <w:keepNext w:val="0"/>
        <w:keepLines w:val="0"/>
        <w:pageBreakBefore w:val="0"/>
        <w:widowControl w:val="0"/>
        <w:numPr>
          <w:ilvl w:val="0"/>
          <w:numId w:val="41"/>
        </w:numPr>
        <w:kinsoku/>
        <w:wordWrap/>
        <w:overflowPunct/>
        <w:topLinePunct w:val="0"/>
        <w:autoSpaceDE/>
        <w:autoSpaceDN/>
        <w:bidi w:val="0"/>
        <w:adjustRightInd/>
        <w:snapToGrid/>
        <w:spacing w:line="600" w:lineRule="exact"/>
        <w:ind w:firstLine="640" w:firstLineChars="200"/>
        <w:textAlignment w:val="auto"/>
        <w:rPr>
          <w:rFonts w:hint="eastAsia"/>
          <w:highlight w:val="none"/>
          <w:lang w:eastAsia="zh-CN"/>
        </w:rPr>
      </w:pPr>
      <w:r>
        <w:rPr>
          <w:rFonts w:hint="eastAsia"/>
          <w:highlight w:val="none"/>
          <w:lang w:eastAsia="zh-CN"/>
        </w:rPr>
        <w:t>变配电系统</w:t>
      </w:r>
    </w:p>
    <w:p w14:paraId="26BB5F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w:t>
      </w:r>
      <w:r>
        <w:rPr>
          <w:rFonts w:hint="eastAsia"/>
          <w:lang w:val="en-US" w:eastAsia="zh-CN"/>
        </w:rPr>
        <w:t>1）</w:t>
      </w:r>
      <w:r>
        <w:rPr>
          <w:rFonts w:hint="eastAsia"/>
          <w:lang w:eastAsia="zh-CN"/>
        </w:rPr>
        <w:t>运行管理</w:t>
      </w:r>
    </w:p>
    <w:p w14:paraId="3DC4AB6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配电房实行24小时专人值班，每班2人，值守人员须经过专业培训并持有高压电工证、低压电工证等执业资格证照。全权负责配电房日常运行管控及规范化管理，保障手术室、ICU、检验科、影像科等核心临床医技科室供电稳定；严格执行高低压系统及电力监控操作规程，按规定频次抄记运行数据，及时向上级及医院反馈故障信息；协助供电部门开展线路及设备维护保养；负责变压器、高压配电系统、低压配电系统、应急发电机、UPS、EPS、科室配电间、普通照明、应急照明、供电电缆等全范围设施的日常巡查、故障维修及常态化养护，核心科室停电影响时长严格控制在医院规定标准内。</w:t>
      </w:r>
    </w:p>
    <w:p w14:paraId="3AF117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w:t>
      </w:r>
      <w:r>
        <w:rPr>
          <w:rFonts w:hint="eastAsia"/>
          <w:lang w:val="en-US" w:eastAsia="zh-CN"/>
        </w:rPr>
        <w:t>2）</w:t>
      </w:r>
      <w:r>
        <w:rPr>
          <w:rFonts w:hint="eastAsia"/>
          <w:lang w:eastAsia="zh-CN"/>
        </w:rPr>
        <w:t>巡检要求</w:t>
      </w:r>
    </w:p>
    <w:p w14:paraId="14F98CCD">
      <w:pPr>
        <w:keepNext w:val="0"/>
        <w:keepLines w:val="0"/>
        <w:pageBreakBefore w:val="0"/>
        <w:widowControl w:val="0"/>
        <w:numPr>
          <w:ilvl w:val="0"/>
          <w:numId w:val="43"/>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巡查巡检</w:t>
      </w:r>
      <w:r>
        <w:rPr>
          <w:rFonts w:hint="eastAsia"/>
          <w:lang w:val="en-US" w:eastAsia="zh-CN"/>
        </w:rPr>
        <w:t>高压</w:t>
      </w:r>
      <w:r>
        <w:rPr>
          <w:rFonts w:hint="eastAsia"/>
          <w:lang w:eastAsia="zh-CN"/>
        </w:rPr>
        <w:t>配电房须2人同时进行：峰值用电时段每1小时巡查1次，低谷用电时段每2小时巡查1次，特殊情况增加频次，详细记录每次巡查数据，发现问题及时处置上报。</w:t>
      </w:r>
    </w:p>
    <w:p w14:paraId="035231F6">
      <w:pPr>
        <w:keepNext w:val="0"/>
        <w:keepLines w:val="0"/>
        <w:pageBreakBefore w:val="0"/>
        <w:widowControl w:val="0"/>
        <w:numPr>
          <w:ilvl w:val="0"/>
          <w:numId w:val="43"/>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t>按时对高低压配电设备和发电机设备开展全方位巡检，详细检查包括但不限于以下内容</w:t>
      </w:r>
      <w:r>
        <w:rPr>
          <w:rFonts w:hint="eastAsia"/>
          <w:lang w:eastAsia="zh-CN"/>
        </w:rPr>
        <w:t>：双回路高压进线电压、电流、指示灯、声音是否正常；变压器运行温度、高低压电流、噪声是否正常；各电柜空气开关/漏电开关等元件有无过热、异响、老化；母排有无变色、高温；线路接头有无烧焦、发热、变色、松动。重点排查核心科室供电线路及设备，杜绝因供电故障影响临床诊疗。</w:t>
      </w:r>
    </w:p>
    <w:p w14:paraId="0A1CA89A">
      <w:pPr>
        <w:keepNext w:val="0"/>
        <w:keepLines w:val="0"/>
        <w:pageBreakBefore w:val="0"/>
        <w:widowControl w:val="0"/>
        <w:numPr>
          <w:ilvl w:val="0"/>
          <w:numId w:val="43"/>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每日对应急柴油发电机巡查至少1次，每半月试机运行1次。</w:t>
      </w:r>
    </w:p>
    <w:p w14:paraId="6B26532A">
      <w:pPr>
        <w:keepNext w:val="0"/>
        <w:keepLines w:val="0"/>
        <w:pageBreakBefore w:val="0"/>
        <w:widowControl w:val="0"/>
        <w:numPr>
          <w:ilvl w:val="0"/>
          <w:numId w:val="43"/>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严格按规定巡检线路、巡检时间开展巡检，规范完成数据统计与台账记录；实时监测供电负荷动态，做好数据留存与分析，重点标注核心科室供电相关数据。</w:t>
      </w:r>
    </w:p>
    <w:p w14:paraId="25F5A4F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w:t>
      </w:r>
      <w:r>
        <w:rPr>
          <w:rFonts w:hint="eastAsia"/>
          <w:lang w:val="en-US" w:eastAsia="zh-CN"/>
        </w:rPr>
        <w:t>3）</w:t>
      </w:r>
      <w:r>
        <w:rPr>
          <w:rFonts w:hint="eastAsia"/>
          <w:lang w:eastAsia="zh-CN"/>
        </w:rPr>
        <w:t>维保与检测</w:t>
      </w:r>
    </w:p>
    <w:p w14:paraId="00155C00">
      <w:pPr>
        <w:keepNext w:val="0"/>
        <w:keepLines w:val="0"/>
        <w:pageBreakBefore w:val="0"/>
        <w:widowControl w:val="0"/>
        <w:numPr>
          <w:ilvl w:val="0"/>
          <w:numId w:val="44"/>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环网柜、变压器、配套高低压配电屏柜（含接地电阻、保护装置等）、直流屏柜、高低压进出母线、电缆、开关及防护用品等的年检预试与保养，屏柜内外紧固、清洁（除尘）；每年对高低压系统设施设备进行年检预试与维修保养。预防性试验、保护校验、绝缘工机具检测按国家和行业规范开展，完成后一周内向采购方提供完整的试验报告和检测报告，并及时消除预试中发现的设备故障隐患。年检预试与保养单位由乙方自行招采，费用自理。</w:t>
      </w:r>
    </w:p>
    <w:p w14:paraId="423EB114">
      <w:pPr>
        <w:keepNext w:val="0"/>
        <w:keepLines w:val="0"/>
        <w:pageBreakBefore w:val="0"/>
        <w:widowControl w:val="0"/>
        <w:numPr>
          <w:ilvl w:val="0"/>
          <w:numId w:val="44"/>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发电机维保按照柴油发电机组维护保养规范（T/QGCML3946-2024）执行：定期巡检、机组保洁，查找并及时整改隐患，保证机组随时正常运行并完成巡检记录；空载运行后及时补充燃油确保满油状态（检测油耗费用包含在物业服务费用之内）。保养单位由乙方自行招采，费用自理。</w:t>
      </w:r>
    </w:p>
    <w:p w14:paraId="4903E016">
      <w:pPr>
        <w:keepNext w:val="0"/>
        <w:keepLines w:val="0"/>
        <w:pageBreakBefore w:val="0"/>
        <w:widowControl w:val="0"/>
        <w:numPr>
          <w:ilvl w:val="0"/>
          <w:numId w:val="44"/>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防雷检测依据《建筑物防雷装置检测技术规范》GB/T21431-2015、《建筑物防雷设计规范》GB50057-2010、《建筑物电子信息系统防雷技术规范》GB5043-2012等规范对医院雷电防护装置进行系统检测并出具合格报告。检测单位由乙方自行招采，费用自理。</w:t>
      </w:r>
    </w:p>
    <w:p w14:paraId="48BA156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w:t>
      </w:r>
      <w:r>
        <w:rPr>
          <w:rFonts w:hint="eastAsia"/>
          <w:lang w:val="en-US" w:eastAsia="zh-CN"/>
        </w:rPr>
        <w:t>4）</w:t>
      </w:r>
      <w:r>
        <w:rPr>
          <w:rFonts w:hint="eastAsia"/>
          <w:lang w:eastAsia="zh-CN"/>
        </w:rPr>
        <w:t>其他管理要求</w:t>
      </w:r>
    </w:p>
    <w:p w14:paraId="22E0EB46">
      <w:pPr>
        <w:keepNext w:val="0"/>
        <w:keepLines w:val="0"/>
        <w:pageBreakBefore w:val="0"/>
        <w:widowControl w:val="0"/>
        <w:numPr>
          <w:ilvl w:val="0"/>
          <w:numId w:val="45"/>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t>结合医院实际管理需求，制定符合医院运维情况的UPS/EPS专项管理规程，标准化操作规程及运行记录表格，保障设备规范操作、运行正常、故障及时维修等全流程标准化管理</w:t>
      </w:r>
      <w:r>
        <w:rPr>
          <w:rFonts w:hint="eastAsia"/>
          <w:lang w:eastAsia="zh-CN"/>
        </w:rPr>
        <w:t>。</w:t>
      </w:r>
    </w:p>
    <w:p w14:paraId="6265655E">
      <w:pPr>
        <w:keepNext w:val="0"/>
        <w:keepLines w:val="0"/>
        <w:pageBreakBefore w:val="0"/>
        <w:widowControl w:val="0"/>
        <w:numPr>
          <w:ilvl w:val="0"/>
          <w:numId w:val="45"/>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每月对配电柜进行全面清扫、螺丝紧固、开关发热检测等专项保养，保养合格率100%，清扫避免扬尘污染临床环境；每</w:t>
      </w:r>
      <w:r>
        <w:rPr>
          <w:rFonts w:hint="eastAsia"/>
          <w:lang w:val="en-US" w:eastAsia="zh-CN"/>
        </w:rPr>
        <w:t>日</w:t>
      </w:r>
      <w:r>
        <w:rPr>
          <w:rFonts w:hint="eastAsia"/>
          <w:lang w:eastAsia="zh-CN"/>
        </w:rPr>
        <w:t>至少进行1次清洁，每月进行全面</w:t>
      </w:r>
      <w:r>
        <w:rPr>
          <w:rFonts w:hint="eastAsia"/>
          <w:lang w:val="en-US" w:eastAsia="zh-CN"/>
        </w:rPr>
        <w:t>清洁，</w:t>
      </w:r>
      <w:r>
        <w:rPr>
          <w:rFonts w:hint="eastAsia"/>
          <w:lang w:eastAsia="zh-CN"/>
        </w:rPr>
        <w:t>随时保持配电房内无杂物、无灰尘、地面无污渍；严格落实防水、防潮、防火、防鼠、防盗等安全防护，防护设施完好率100%。</w:t>
      </w:r>
    </w:p>
    <w:p w14:paraId="54DFE8EF">
      <w:pPr>
        <w:keepNext w:val="0"/>
        <w:keepLines w:val="0"/>
        <w:pageBreakBefore w:val="0"/>
        <w:widowControl w:val="0"/>
        <w:numPr>
          <w:ilvl w:val="0"/>
          <w:numId w:val="45"/>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倒闸操作须专人全程监护，操作前提前告知相关科室；严格遵照供电局管理要求规范进行10KV变电所两路高压供电切换并做好记录；掌握配电线路运行方式，按工作制度完成日常、应急倒闸操作。</w:t>
      </w:r>
    </w:p>
    <w:p w14:paraId="009943DD">
      <w:pPr>
        <w:keepNext w:val="0"/>
        <w:keepLines w:val="0"/>
        <w:pageBreakBefore w:val="0"/>
        <w:widowControl w:val="0"/>
        <w:numPr>
          <w:ilvl w:val="0"/>
          <w:numId w:val="45"/>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配电设备预防性试验时全体配电工积极参与并做好检修除尘；加强配电桥架、管沟进出口通道的检查封堵管控，防止小动物进入；严格消防管理制度，遇消防事件立即按预案处置并协助消防部门抢险。</w:t>
      </w:r>
    </w:p>
    <w:p w14:paraId="6F77B70D">
      <w:pPr>
        <w:keepNext w:val="0"/>
        <w:keepLines w:val="0"/>
        <w:pageBreakBefore w:val="0"/>
        <w:widowControl w:val="0"/>
        <w:numPr>
          <w:ilvl w:val="0"/>
          <w:numId w:val="45"/>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制定停送电及设备故障应急处置措施、应急救援方案，明确核心临床科室供电保障优先级，每年至少组织一次演练并留存记录。</w:t>
      </w:r>
    </w:p>
    <w:p w14:paraId="311DF87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w:t>
      </w:r>
      <w:r>
        <w:rPr>
          <w:rFonts w:hint="eastAsia"/>
          <w:lang w:val="en-US" w:eastAsia="zh-CN"/>
        </w:rPr>
        <w:t>5）</w:t>
      </w:r>
      <w:r>
        <w:rPr>
          <w:rFonts w:hint="eastAsia"/>
          <w:lang w:eastAsia="zh-CN"/>
        </w:rPr>
        <w:t>电</w:t>
      </w:r>
      <w:r>
        <w:rPr>
          <w:rFonts w:hint="eastAsia"/>
          <w:lang w:val="en-US" w:eastAsia="zh-CN"/>
        </w:rPr>
        <w:t>工运维</w:t>
      </w:r>
      <w:r>
        <w:rPr>
          <w:rFonts w:hint="eastAsia"/>
          <w:lang w:eastAsia="zh-CN"/>
        </w:rPr>
        <w:t>服务</w:t>
      </w:r>
      <w:r>
        <w:rPr>
          <w:rFonts w:hint="eastAsia"/>
          <w:lang w:val="en-US" w:eastAsia="zh-CN"/>
        </w:rPr>
        <w:t>要求</w:t>
      </w:r>
    </w:p>
    <w:p w14:paraId="29C53A2A">
      <w:pPr>
        <w:keepNext w:val="0"/>
        <w:keepLines w:val="0"/>
        <w:pageBreakBefore w:val="0"/>
        <w:widowControl w:val="0"/>
        <w:numPr>
          <w:ilvl w:val="0"/>
          <w:numId w:val="46"/>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熟悉电力行业相关知识，具有现场操作能力，严格按电力法规及行业标准规范操作；熟练掌握医院电力点位、平面布局及各楼层配电系统图。</w:t>
      </w:r>
    </w:p>
    <w:p w14:paraId="40630313">
      <w:pPr>
        <w:keepNext w:val="0"/>
        <w:keepLines w:val="0"/>
        <w:pageBreakBefore w:val="0"/>
        <w:widowControl w:val="0"/>
        <w:numPr>
          <w:ilvl w:val="0"/>
          <w:numId w:val="46"/>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负责医院电力安装、日常维修维护、应急抢修及临时性工作；负责编制服务区内所有配电箱柜台账（型号、类型、送电区域、位置、标识编号、维修记录等），建档备查（含电子和纸质文档）。</w:t>
      </w:r>
    </w:p>
    <w:p w14:paraId="298F23BB">
      <w:pPr>
        <w:keepNext w:val="0"/>
        <w:keepLines w:val="0"/>
        <w:pageBreakBefore w:val="0"/>
        <w:widowControl w:val="0"/>
        <w:numPr>
          <w:ilvl w:val="0"/>
          <w:numId w:val="46"/>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负责医院照明线路检修及安装；临时电源线路设置和安装；灯具、灯管（泡）、LED广告灯、灯箱、吸顶灯等所有区域灯具的维修换件调试；所有开关插座的维修换件（磁共振、CT、消防专用除外）；科室配电分箱柜及电力线路检修；潜水泵、送排风机、电子液位计等设施设备检修更换、安装、调试。</w:t>
      </w:r>
    </w:p>
    <w:p w14:paraId="505849F5">
      <w:pPr>
        <w:keepNext w:val="0"/>
        <w:keepLines w:val="0"/>
        <w:pageBreakBefore w:val="0"/>
        <w:widowControl w:val="0"/>
        <w:numPr>
          <w:ilvl w:val="0"/>
          <w:numId w:val="46"/>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负责家用电器（包括但不限于微波炉、热水器等）电源线路安装、排查、维护及日常巡查，配合电器维保单位定期对全院家用电器巡检保养。</w:t>
      </w:r>
    </w:p>
    <w:p w14:paraId="3198C7DD">
      <w:pPr>
        <w:keepNext w:val="0"/>
        <w:keepLines w:val="0"/>
        <w:pageBreakBefore w:val="0"/>
        <w:widowControl w:val="0"/>
        <w:numPr>
          <w:ilvl w:val="0"/>
          <w:numId w:val="46"/>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每月按时完成全院电表及公用电表巡查抄表记录并上报电子版本；每月定期巡检大功率电器、电线线路及配电箱并做好记录，负责配电箱、科室配电分柜除尘清洁；积极协助配电房年检维修工作。</w:t>
      </w:r>
    </w:p>
    <w:p w14:paraId="0DFCA222">
      <w:pPr>
        <w:keepNext w:val="0"/>
        <w:keepLines w:val="0"/>
        <w:pageBreakBefore w:val="0"/>
        <w:widowControl w:val="0"/>
        <w:numPr>
          <w:ilvl w:val="0"/>
          <w:numId w:val="46"/>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按科室、区域统计各楼层用电负荷并提供报表（用电设备名称、设备功率、设备数量、剩余可用负荷），合理分配用电负荷，配合医院节能降耗管理工作。</w:t>
      </w:r>
    </w:p>
    <w:p w14:paraId="3E31AC6F">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lang w:eastAsia="zh-CN"/>
        </w:rPr>
        <w:t>医疗气体系统</w:t>
      </w:r>
    </w:p>
    <w:p w14:paraId="49DB024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1）</w:t>
      </w:r>
      <w:r>
        <w:rPr>
          <w:rFonts w:hint="eastAsia" w:ascii="方正仿宋_GBK" w:hAnsi="方正仿宋_GBK" w:eastAsia="方正仿宋_GBK" w:cs="方正仿宋_GBK"/>
          <w:lang w:eastAsia="zh-CN"/>
        </w:rPr>
        <w:t>运行管理</w:t>
      </w:r>
    </w:p>
    <w:p w14:paraId="6217AEC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实行24小时专人值守制度，全权负责液氧站、正负压供气系统、瓶装气体的日常运行及规范化管理。负责站房各类设备、供气阀门、输送管道、用气终端的日常巡查、故障维修及常态化养护；操作人员按各系统操作规程定时机电巡检并记录数据；液氧储量不足时第一时间通知供氧公司充灌；实施纠正性维修及预防性保养，确保临床用气安全。</w:t>
      </w:r>
    </w:p>
    <w:p w14:paraId="6BED6922">
      <w:pPr>
        <w:pStyle w:val="28"/>
        <w:numPr>
          <w:ilvl w:val="0"/>
          <w:numId w:val="0"/>
        </w:numPr>
        <w:bidi w:val="0"/>
        <w:ind w:leftChars="200"/>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2）</w:t>
      </w:r>
      <w:r>
        <w:rPr>
          <w:rFonts w:hint="eastAsia" w:ascii="方正仿宋_GBK" w:hAnsi="方正仿宋_GBK" w:eastAsia="方正仿宋_GBK" w:cs="方正仿宋_GBK"/>
          <w:lang w:eastAsia="zh-CN"/>
        </w:rPr>
        <w:t>巡检要求</w:t>
      </w:r>
    </w:p>
    <w:p w14:paraId="0E7A4F11">
      <w:pPr>
        <w:keepNext w:val="0"/>
        <w:keepLines w:val="0"/>
        <w:pageBreakBefore w:val="0"/>
        <w:widowControl w:val="0"/>
        <w:numPr>
          <w:ilvl w:val="0"/>
          <w:numId w:val="47"/>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ascii="方正仿宋_GBK" w:hAnsi="方正仿宋_GBK" w:eastAsia="方正仿宋_GBK" w:cs="方正仿宋_GBK"/>
          <w:lang w:eastAsia="zh-CN"/>
        </w:rPr>
        <w:t>每天对正负压供气站房进行巡检；每2小时至少巡视1次液氧站设备及氧气、笑气、氮气、二氧化碳（</w:t>
      </w:r>
      <w:r>
        <w:rPr>
          <w:rFonts w:hint="eastAsia"/>
          <w:lang w:val="en-US" w:eastAsia="zh-CN"/>
        </w:rPr>
        <w:t>含汇流排间</w:t>
      </w:r>
      <w:r>
        <w:rPr>
          <w:rFonts w:hint="eastAsia"/>
          <w:lang w:eastAsia="zh-CN"/>
        </w:rPr>
        <w:t>）的供应情况，按规范做好记录，发现异常及时上报。</w:t>
      </w:r>
    </w:p>
    <w:p w14:paraId="2082EBB4">
      <w:pPr>
        <w:keepNext w:val="0"/>
        <w:keepLines w:val="0"/>
        <w:pageBreakBefore w:val="0"/>
        <w:widowControl w:val="0"/>
        <w:numPr>
          <w:ilvl w:val="0"/>
          <w:numId w:val="47"/>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液氧站巡检内容：液氧罐体、焊缝、接头及相应附件、压力表是否完好正常、数值精准；罐内液氧余量是否满足临床需求；供气管道、阀门、二级减压箱等设施运行是否正常；罐体及管道固定支架是否齐全牢固。</w:t>
      </w:r>
    </w:p>
    <w:p w14:paraId="55DD88C1">
      <w:pPr>
        <w:keepNext w:val="0"/>
        <w:keepLines w:val="0"/>
        <w:pageBreakBefore w:val="0"/>
        <w:widowControl w:val="0"/>
        <w:numPr>
          <w:ilvl w:val="0"/>
          <w:numId w:val="47"/>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正负压站房巡检内容：罐体、焊缝、接头及附件、压力表是否完好精确；正负压供气压力是否正常；供气设备运转是否正常；系统附属管道及阀门是否正常。</w:t>
      </w:r>
    </w:p>
    <w:p w14:paraId="0FAC6856">
      <w:pPr>
        <w:keepNext w:val="0"/>
        <w:keepLines w:val="0"/>
        <w:pageBreakBefore w:val="0"/>
        <w:widowControl w:val="0"/>
        <w:numPr>
          <w:ilvl w:val="0"/>
          <w:numId w:val="47"/>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氧气、笑气、氮气、二氧化碳</w:t>
      </w:r>
      <w:r>
        <w:rPr>
          <w:rFonts w:hint="eastAsia"/>
          <w:lang w:val="en-US" w:eastAsia="zh-CN"/>
        </w:rPr>
        <w:t>(含汇流排间)巡查内容：钢瓶</w:t>
      </w:r>
      <w:r>
        <w:rPr>
          <w:rFonts w:hint="eastAsia"/>
          <w:lang w:eastAsia="zh-CN"/>
        </w:rPr>
        <w:t>、焊缝、接头及附件、压力表是否完好精确；供气压力是否正常；</w:t>
      </w:r>
      <w:r>
        <w:rPr>
          <w:rFonts w:hint="eastAsia"/>
          <w:lang w:val="en-US" w:eastAsia="zh-CN"/>
        </w:rPr>
        <w:t>汇流排</w:t>
      </w:r>
      <w:r>
        <w:rPr>
          <w:rFonts w:hint="eastAsia"/>
          <w:lang w:eastAsia="zh-CN"/>
        </w:rPr>
        <w:t>运转是否正常；系统附属管道及阀门是否正常。</w:t>
      </w:r>
    </w:p>
    <w:p w14:paraId="00956535">
      <w:pPr>
        <w:pStyle w:val="28"/>
        <w:numPr>
          <w:ilvl w:val="0"/>
          <w:numId w:val="0"/>
        </w:numPr>
        <w:bidi w:val="0"/>
        <w:ind w:leftChars="200"/>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3）</w:t>
      </w:r>
      <w:r>
        <w:rPr>
          <w:rFonts w:hint="eastAsia" w:ascii="方正仿宋_GBK" w:hAnsi="方正仿宋_GBK" w:eastAsia="方正仿宋_GBK" w:cs="方正仿宋_GBK"/>
          <w:lang w:eastAsia="zh-CN"/>
        </w:rPr>
        <w:t>气体供应与维保</w:t>
      </w:r>
    </w:p>
    <w:p w14:paraId="341F0FE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1.做好瓶装气体供应工作：负责与瓶装气体生产单位交接、院内运送及管理；按照使用科室要求及时配送医用气体（氧气、笑气、二氧化碳）钢瓶并安装到位、做好记录；每月统计使用量并上报医院管理部门。</w:t>
      </w:r>
    </w:p>
    <w:p w14:paraId="728C772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2.负责医用气体（氧气、氮气、笑气、二氧化碳）进出登记和每日用量登记，及时报送需求量，确保各类医用气体24小时不间断供应。</w:t>
      </w:r>
    </w:p>
    <w:p w14:paraId="7BC1D40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3.落实供气罐体、管道、阀门等设施防腐、防损防护措施，重点排查管道与支架接触处等易腐蚀、易磨损部位，确保配件齐全、无锈蚀、联结固定可靠。</w:t>
      </w:r>
    </w:p>
    <w:p w14:paraId="5E63BBB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4.严格按照国家规定定期送检压力容器安全阀、压力表等计量配件及系统安全附件，确保在有效期内使用。</w:t>
      </w:r>
    </w:p>
    <w:p w14:paraId="2EBF1F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5.快速排查、处置供气设备各类故障并做好记录，不能及时解决的立即上报并做好现场安全管控；高效应急处置突发事件，最大限度缩短停气时长。制定停送气、设备故障、液氧泄漏等应急处置措施及应急救援方案，每年至少演练一次并留存记录。</w:t>
      </w:r>
    </w:p>
    <w:p w14:paraId="33B32F6C">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空调制冷/供热系统</w:t>
      </w:r>
    </w:p>
    <w:p w14:paraId="24E00EE5">
      <w:pPr>
        <w:pStyle w:val="28"/>
        <w:numPr>
          <w:ilvl w:val="0"/>
          <w:numId w:val="0"/>
        </w:numPr>
        <w:bidi w:val="0"/>
        <w:ind w:leftChars="200"/>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1）</w:t>
      </w:r>
      <w:r>
        <w:rPr>
          <w:rFonts w:hint="eastAsia" w:ascii="方正仿宋_GBK" w:hAnsi="方正仿宋_GBK" w:eastAsia="方正仿宋_GBK" w:cs="方正仿宋_GBK"/>
          <w:lang w:eastAsia="zh-CN"/>
        </w:rPr>
        <w:t>运行管理</w:t>
      </w:r>
    </w:p>
    <w:p w14:paraId="491BC4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实行24小时专人值守制度，全权负责集中空调、净化空调、精密空调系统的日常运行及规范化管理，严格遵循院感要求，保障手术室温湿度达标及ICU、检验科等核心区域空调运行稳定。定时巡检所有机组、冷却塔、水泵、风冷热泵机组、热泵热水系统、水箱间等设施并记录运行参数；负责风冷热泵机组、新排风机日常运行管控；负责净化空调系统粗效、中效过滤器的清洗；负责净化系统机柜环境卫生清洁及非专业性维修养护；负责中央空调、分体式空调末端设施（回风网、滤网等）的清洁消毒及维修养护，频率为每2周1次，院感检查合格率100%。</w:t>
      </w:r>
    </w:p>
    <w:p w14:paraId="5B81F33B">
      <w:pPr>
        <w:pStyle w:val="28"/>
        <w:numPr>
          <w:ilvl w:val="0"/>
          <w:numId w:val="0"/>
        </w:numPr>
        <w:bidi w:val="0"/>
        <w:ind w:leftChars="200"/>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2）</w:t>
      </w:r>
      <w:r>
        <w:rPr>
          <w:rFonts w:hint="eastAsia" w:ascii="方正仿宋_GBK" w:hAnsi="方正仿宋_GBK" w:eastAsia="方正仿宋_GBK" w:cs="方正仿宋_GBK"/>
          <w:lang w:eastAsia="zh-CN"/>
        </w:rPr>
        <w:t>巡检与维保</w:t>
      </w:r>
    </w:p>
    <w:p w14:paraId="6570C41F">
      <w:pPr>
        <w:keepNext w:val="0"/>
        <w:keepLines w:val="0"/>
        <w:pageBreakBefore w:val="0"/>
        <w:widowControl w:val="0"/>
        <w:numPr>
          <w:ilvl w:val="0"/>
          <w:numId w:val="48"/>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按时巡检系统主机及各类泵、机、阀等重要部件，观察仪表读数，做好运行记录，实时掌握运行负荷动态；全面检查设备运行状态、仪表数值、管道阀门有无跑冒滴漏、阀门位置变化、轴承及电机温度等异常；检查电机、风机紧固、震动、噪音情况；按时抄录运转电压、电流及供回水压力；检查电动阀、管道、各类阀表及润滑油系统。</w:t>
      </w:r>
    </w:p>
    <w:p w14:paraId="7CC0B080">
      <w:pPr>
        <w:keepNext w:val="0"/>
        <w:keepLines w:val="0"/>
        <w:pageBreakBefore w:val="0"/>
        <w:widowControl w:val="0"/>
        <w:numPr>
          <w:ilvl w:val="0"/>
          <w:numId w:val="48"/>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检查新风、净化空调、冷却塔风机轴承状态、电控柜空气开关及接触器、电机运行电压电流、皮带磨损及松紧度、管道阀门滴漏、机房卫生及火险隐患等。</w:t>
      </w:r>
    </w:p>
    <w:p w14:paraId="28CEA1AA">
      <w:pPr>
        <w:keepNext w:val="0"/>
        <w:keepLines w:val="0"/>
        <w:pageBreakBefore w:val="0"/>
        <w:widowControl w:val="0"/>
        <w:numPr>
          <w:ilvl w:val="0"/>
          <w:numId w:val="48"/>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按照国家规范每年完成全院中央空调滤网清洁，负责盘管风机维修维护；做好各类管道、阀门、过滤器等附属设施养护；监管空调专业维保公司维保流程与作业质量。</w:t>
      </w:r>
    </w:p>
    <w:p w14:paraId="540573AE">
      <w:pPr>
        <w:keepNext w:val="0"/>
        <w:keepLines w:val="0"/>
        <w:pageBreakBefore w:val="0"/>
        <w:widowControl w:val="0"/>
        <w:numPr>
          <w:ilvl w:val="0"/>
          <w:numId w:val="48"/>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每月排查送、排风设备运行情况并进行日常养护；定期对净化区（包括但不限于手术室、静配中心、消供中心等）进行洁净度、照度检测并做好记录；机房室内随时清洁，做到设备无积灰、无油垢，室内无垃圾、无杂物。</w:t>
      </w:r>
    </w:p>
    <w:p w14:paraId="0DCEC87C">
      <w:pPr>
        <w:keepNext w:val="0"/>
        <w:keepLines w:val="0"/>
        <w:pageBreakBefore w:val="0"/>
        <w:widowControl w:val="0"/>
        <w:numPr>
          <w:ilvl w:val="0"/>
          <w:numId w:val="48"/>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制定中央空调、净化系统、</w:t>
      </w:r>
      <w:r>
        <w:rPr>
          <w:rFonts w:hint="eastAsia"/>
          <w:lang w:val="en-US" w:eastAsia="zh-CN"/>
        </w:rPr>
        <w:t>风冷热泵</w:t>
      </w:r>
      <w:r>
        <w:rPr>
          <w:rFonts w:hint="eastAsia"/>
          <w:lang w:eastAsia="zh-CN"/>
        </w:rPr>
        <w:t>设备故障应急措施和救援方案，每年至少组织一次演练并留存记录。</w:t>
      </w:r>
    </w:p>
    <w:p w14:paraId="29BB7C94">
      <w:pPr>
        <w:pStyle w:val="28"/>
        <w:numPr>
          <w:ilvl w:val="0"/>
          <w:numId w:val="0"/>
        </w:numPr>
        <w:bidi w:val="0"/>
        <w:ind w:leftChars="200"/>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3）</w:t>
      </w:r>
      <w:r>
        <w:rPr>
          <w:rFonts w:hint="eastAsia" w:ascii="方正仿宋_GBK" w:hAnsi="方正仿宋_GBK" w:eastAsia="方正仿宋_GBK" w:cs="方正仿宋_GBK"/>
          <w:lang w:eastAsia="zh-CN"/>
        </w:rPr>
        <w:t>各子系统维保内容</w:t>
      </w:r>
    </w:p>
    <w:p w14:paraId="6312D2B0">
      <w:pPr>
        <w:keepNext w:val="0"/>
        <w:keepLines w:val="0"/>
        <w:pageBreakBefore w:val="0"/>
        <w:widowControl w:val="0"/>
        <w:numPr>
          <w:ilvl w:val="0"/>
          <w:numId w:val="49"/>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中央空调系统：负责设备操作、运行、数据记录；空调系统管网、阀门、空调水泵、补水设备、配电柜、水处理器、冷却塔、风机盘管等设备的操作及维修保养；设备外观卫生；节能高效运行；定期进行系统安全附件检验、检测。</w:t>
      </w:r>
    </w:p>
    <w:p w14:paraId="600BD8B1">
      <w:pPr>
        <w:keepNext w:val="0"/>
        <w:keepLines w:val="0"/>
        <w:pageBreakBefore w:val="0"/>
        <w:widowControl w:val="0"/>
        <w:numPr>
          <w:ilvl w:val="0"/>
          <w:numId w:val="49"/>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风冷热泵系统：负责设备操作、运行、数据记录及阀门操作；日常巡视检查，无跑冒滴漏；节能高效运行；定期清洗散热翅片。</w:t>
      </w:r>
    </w:p>
    <w:p w14:paraId="2986736E">
      <w:pPr>
        <w:keepNext w:val="0"/>
        <w:keepLines w:val="0"/>
        <w:pageBreakBefore w:val="0"/>
        <w:widowControl w:val="0"/>
        <w:numPr>
          <w:ilvl w:val="0"/>
          <w:numId w:val="49"/>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精密空调与多联机空调系统：日常巡视检查，无跑冒滴漏；节能高效运行；定期清洗散热翅片；定期对室内末端网罩清洗。</w:t>
      </w:r>
    </w:p>
    <w:p w14:paraId="29B48850">
      <w:pPr>
        <w:keepNext w:val="0"/>
        <w:keepLines w:val="0"/>
        <w:pageBreakBefore w:val="0"/>
        <w:widowControl w:val="0"/>
        <w:numPr>
          <w:ilvl w:val="0"/>
          <w:numId w:val="49"/>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净化空调系统：负责设备操作、运行、数据记录；设备检查；设备及设备内的除尘；定期更换初效、中效、亚高效过滤器并做好记录。</w:t>
      </w:r>
    </w:p>
    <w:p w14:paraId="330A4374">
      <w:pPr>
        <w:keepNext w:val="0"/>
        <w:keepLines w:val="0"/>
        <w:pageBreakBefore w:val="0"/>
        <w:widowControl w:val="0"/>
        <w:numPr>
          <w:ilvl w:val="0"/>
          <w:numId w:val="49"/>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新风机组：负责设备操作、运行、数据记录；设备检查；设备及设备内的除尘；定期更换低效、中效、亚高效过滤器并做好记录；</w:t>
      </w:r>
      <w:r>
        <w:rPr>
          <w:rFonts w:hint="eastAsia"/>
          <w:lang w:val="en-US" w:eastAsia="zh-CN"/>
        </w:rPr>
        <w:t>定期</w:t>
      </w:r>
      <w:r>
        <w:rPr>
          <w:rFonts w:hint="eastAsia"/>
          <w:lang w:eastAsia="zh-CN"/>
        </w:rPr>
        <w:t>对室内末端网罩清洗。</w:t>
      </w:r>
    </w:p>
    <w:p w14:paraId="19D8AEF5">
      <w:pPr>
        <w:pStyle w:val="28"/>
        <w:numPr>
          <w:ilvl w:val="0"/>
          <w:numId w:val="0"/>
        </w:numPr>
        <w:bidi w:val="0"/>
        <w:ind w:leftChars="200"/>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4）</w:t>
      </w:r>
      <w:r>
        <w:rPr>
          <w:rFonts w:hint="eastAsia" w:ascii="方正仿宋_GBK" w:hAnsi="方正仿宋_GBK" w:eastAsia="方正仿宋_GBK" w:cs="方正仿宋_GBK"/>
          <w:lang w:eastAsia="zh-CN"/>
        </w:rPr>
        <w:t>空调</w:t>
      </w:r>
      <w:r>
        <w:rPr>
          <w:rFonts w:hint="eastAsia" w:ascii="方正仿宋_GBK" w:hAnsi="方正仿宋_GBK" w:eastAsia="方正仿宋_GBK" w:cs="方正仿宋_GBK"/>
          <w:lang w:val="en-US" w:eastAsia="zh-CN"/>
        </w:rPr>
        <w:t>运维</w:t>
      </w:r>
      <w:r>
        <w:rPr>
          <w:rFonts w:hint="eastAsia" w:ascii="方正仿宋_GBK" w:hAnsi="方正仿宋_GBK" w:eastAsia="方正仿宋_GBK" w:cs="方正仿宋_GBK"/>
          <w:lang w:eastAsia="zh-CN"/>
        </w:rPr>
        <w:t>服务</w:t>
      </w:r>
      <w:r>
        <w:rPr>
          <w:rFonts w:hint="eastAsia" w:ascii="方正仿宋_GBK" w:hAnsi="方正仿宋_GBK" w:eastAsia="方正仿宋_GBK" w:cs="方正仿宋_GBK"/>
          <w:lang w:val="en-US" w:eastAsia="zh-CN"/>
        </w:rPr>
        <w:t>要求</w:t>
      </w:r>
    </w:p>
    <w:p w14:paraId="7DD47513">
      <w:pPr>
        <w:keepNext w:val="0"/>
        <w:keepLines w:val="0"/>
        <w:pageBreakBefore w:val="0"/>
        <w:widowControl w:val="0"/>
        <w:numPr>
          <w:ilvl w:val="0"/>
          <w:numId w:val="50"/>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熟悉中央空调、热泵、多联机、净化空调系统的运行规范、运行状况、安全注意事项，掌握应急处置方法。</w:t>
      </w:r>
    </w:p>
    <w:p w14:paraId="79490206">
      <w:pPr>
        <w:keepNext w:val="0"/>
        <w:keepLines w:val="0"/>
        <w:pageBreakBefore w:val="0"/>
        <w:widowControl w:val="0"/>
        <w:numPr>
          <w:ilvl w:val="0"/>
          <w:numId w:val="50"/>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负责医院中央空调、新风机、多联机、热泵系统、精密空调、净化空调系统的日常巡检、维修、维护；全院所有空调的冷凝水管道、过滤器、过滤网清洗疏通。</w:t>
      </w:r>
    </w:p>
    <w:p w14:paraId="321D5F74">
      <w:pPr>
        <w:keepNext w:val="0"/>
        <w:keepLines w:val="0"/>
        <w:pageBreakBefore w:val="0"/>
        <w:widowControl w:val="0"/>
        <w:numPr>
          <w:ilvl w:val="0"/>
          <w:numId w:val="50"/>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维修更换空调控制面板、电动阀、执行器、水泵轴承、风机轴承、风机盘管轴承；空调风机盘管拆装、维修及更换。</w:t>
      </w:r>
    </w:p>
    <w:p w14:paraId="0A099A23">
      <w:pPr>
        <w:keepNext w:val="0"/>
        <w:keepLines w:val="0"/>
        <w:pageBreakBefore w:val="0"/>
        <w:widowControl w:val="0"/>
        <w:numPr>
          <w:ilvl w:val="0"/>
          <w:numId w:val="50"/>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巡查全院空调使用情况，配合节能降耗管理；每月定期巡检空调管路、阀门及各类水泵并做好台账记录。</w:t>
      </w:r>
    </w:p>
    <w:p w14:paraId="06BA1FE8">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lang w:eastAsia="zh-CN"/>
        </w:rPr>
        <w:t>给排水系统</w:t>
      </w:r>
    </w:p>
    <w:p w14:paraId="4DD9220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1）</w:t>
      </w:r>
      <w:r>
        <w:rPr>
          <w:rFonts w:hint="eastAsia" w:ascii="方正仿宋_GBK" w:hAnsi="方正仿宋_GBK" w:eastAsia="方正仿宋_GBK" w:cs="方正仿宋_GBK"/>
          <w:lang w:eastAsia="zh-CN"/>
        </w:rPr>
        <w:t>运行管理</w:t>
      </w:r>
    </w:p>
    <w:p w14:paraId="3FD72EF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实行24小时专人值守制度，对医院供排水、排污、用水及时供应负责，监督给水水质安全及污水处置合格排放，核心科室停水影响时长严格控制在医院规定标准内。负责医院所有水泵运行安全监察、维护和维修；负责各类管道及阀门的维修维护；负责疏通所有厕所排污管、定期清理各天台及排水管口垃圾；做好二次供水水池定期清洗消毒及监测和化粪池清掏的监督管理工作，确保清洗消毒符合院感要求、监测数据达标。操作人员按规范做好生活水泵、污水泵、潜水泵、给排水泵、消防水泵的操作、巡查及维修养护，保证水泵正常运转，24小时供水有保障，按规定抄记运行数据。</w:t>
      </w:r>
    </w:p>
    <w:p w14:paraId="0158E56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2）</w:t>
      </w:r>
      <w:r>
        <w:rPr>
          <w:rFonts w:hint="eastAsia" w:ascii="方正仿宋_GBK" w:hAnsi="方正仿宋_GBK" w:eastAsia="方正仿宋_GBK" w:cs="方正仿宋_GBK"/>
          <w:lang w:eastAsia="zh-CN"/>
        </w:rPr>
        <w:t>具体工作</w:t>
      </w:r>
      <w:r>
        <w:rPr>
          <w:rFonts w:hint="eastAsia" w:ascii="方正仿宋_GBK" w:hAnsi="方正仿宋_GBK" w:eastAsia="方正仿宋_GBK" w:cs="方正仿宋_GBK"/>
          <w:lang w:val="en-US" w:eastAsia="zh-CN"/>
        </w:rPr>
        <w:t>要求</w:t>
      </w:r>
    </w:p>
    <w:p w14:paraId="4B1B7B5B">
      <w:pPr>
        <w:keepNext w:val="0"/>
        <w:keepLines w:val="0"/>
        <w:pageBreakBefore w:val="0"/>
        <w:widowControl w:val="0"/>
        <w:numPr>
          <w:ilvl w:val="0"/>
          <w:numId w:val="51"/>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做好水泵房运行记录：生活</w:t>
      </w:r>
      <w:r>
        <w:rPr>
          <w:rFonts w:hint="eastAsia"/>
          <w:lang w:val="en-US" w:eastAsia="zh-CN"/>
        </w:rPr>
        <w:t>冷热</w:t>
      </w:r>
      <w:r>
        <w:rPr>
          <w:rFonts w:hint="eastAsia"/>
          <w:lang w:eastAsia="zh-CN"/>
        </w:rPr>
        <w:t>水泵运行、控制柜、溢流口保护、生活水箱加锁、管道阀门渗漏、排水设备（自动可靠性、排污泵完好性）、机房卫生等。</w:t>
      </w:r>
    </w:p>
    <w:p w14:paraId="19BA4E3E">
      <w:pPr>
        <w:keepNext w:val="0"/>
        <w:keepLines w:val="0"/>
        <w:pageBreakBefore w:val="0"/>
        <w:widowControl w:val="0"/>
        <w:numPr>
          <w:ilvl w:val="0"/>
          <w:numId w:val="51"/>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负责医院内卫浴设施维修维护、小型物件安装；维修处置各类水管漏水；新装和改造科室所需卫浴设施；负责室外雨水污水管道、屋面雨水管道清淤；雨水、污水排水管理确保不堵、不漏，排水系统管道通畅，汛期道路无积水。</w:t>
      </w:r>
    </w:p>
    <w:p w14:paraId="0B49ED6C">
      <w:pPr>
        <w:keepNext w:val="0"/>
        <w:keepLines w:val="0"/>
        <w:pageBreakBefore w:val="0"/>
        <w:widowControl w:val="0"/>
        <w:numPr>
          <w:ilvl w:val="0"/>
          <w:numId w:val="51"/>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负责二次供水水池（供水水箱）的定期清洗消毒（每年不少于2次），完成后进行检测并出具合格的检测报告；负责化粪池的定期清掏。</w:t>
      </w:r>
      <w:r>
        <w:rPr>
          <w:rFonts w:hint="eastAsia"/>
          <w:lang w:val="en-US" w:eastAsia="zh-CN"/>
        </w:rPr>
        <w:t>清洗、检测、清掏所产生的</w:t>
      </w:r>
      <w:r>
        <w:rPr>
          <w:rFonts w:hint="eastAsia"/>
          <w:lang w:eastAsia="zh-CN"/>
        </w:rPr>
        <w:t>费用包含在本项目投标报价中，</w:t>
      </w:r>
      <w:r>
        <w:rPr>
          <w:rFonts w:hint="eastAsia"/>
          <w:lang w:val="en-US" w:eastAsia="zh-CN"/>
        </w:rPr>
        <w:t>甲方</w:t>
      </w:r>
      <w:r>
        <w:rPr>
          <w:rFonts w:hint="eastAsia"/>
          <w:lang w:eastAsia="zh-CN"/>
        </w:rPr>
        <w:t>不再另行支付</w:t>
      </w:r>
      <w:r>
        <w:rPr>
          <w:rFonts w:hint="eastAsia"/>
          <w:lang w:val="en-US" w:eastAsia="zh-CN"/>
        </w:rPr>
        <w:t>费用</w:t>
      </w:r>
      <w:r>
        <w:rPr>
          <w:rFonts w:hint="eastAsia"/>
          <w:lang w:eastAsia="zh-CN"/>
        </w:rPr>
        <w:t>。</w:t>
      </w:r>
    </w:p>
    <w:p w14:paraId="0ECCDD12">
      <w:pPr>
        <w:keepNext w:val="0"/>
        <w:keepLines w:val="0"/>
        <w:pageBreakBefore w:val="0"/>
        <w:widowControl w:val="0"/>
        <w:numPr>
          <w:ilvl w:val="0"/>
          <w:numId w:val="51"/>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建立完善的水泵房操作规程和运行记录表格，制定应急措施和救援方案，每年至少组织一次演练并留存记录。</w:t>
      </w:r>
    </w:p>
    <w:p w14:paraId="0F22750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3）</w:t>
      </w:r>
      <w:r>
        <w:rPr>
          <w:rFonts w:hint="eastAsia" w:ascii="方正仿宋_GBK" w:hAnsi="方正仿宋_GBK" w:eastAsia="方正仿宋_GBK" w:cs="方正仿宋_GBK"/>
          <w:lang w:eastAsia="zh-CN"/>
        </w:rPr>
        <w:t>各子系统</w:t>
      </w:r>
      <w:r>
        <w:rPr>
          <w:rFonts w:hint="eastAsia" w:ascii="方正仿宋_GBK" w:hAnsi="方正仿宋_GBK" w:eastAsia="方正仿宋_GBK" w:cs="方正仿宋_GBK"/>
          <w:lang w:val="en-US" w:eastAsia="zh-CN"/>
        </w:rPr>
        <w:t>日常</w:t>
      </w:r>
      <w:r>
        <w:rPr>
          <w:rFonts w:hint="eastAsia" w:ascii="方正仿宋_GBK" w:hAnsi="方正仿宋_GBK" w:eastAsia="方正仿宋_GBK" w:cs="方正仿宋_GBK"/>
          <w:lang w:eastAsia="zh-CN"/>
        </w:rPr>
        <w:t>维保</w:t>
      </w:r>
    </w:p>
    <w:p w14:paraId="33843304">
      <w:pPr>
        <w:keepNext w:val="0"/>
        <w:keepLines w:val="0"/>
        <w:pageBreakBefore w:val="0"/>
        <w:widowControl w:val="0"/>
        <w:numPr>
          <w:ilvl w:val="0"/>
          <w:numId w:val="52"/>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给水系统：负责</w:t>
      </w:r>
      <w:r>
        <w:rPr>
          <w:rFonts w:hint="eastAsia"/>
          <w:lang w:val="en-US" w:eastAsia="zh-CN"/>
        </w:rPr>
        <w:t>供水</w:t>
      </w:r>
      <w:r>
        <w:rPr>
          <w:rFonts w:hint="eastAsia"/>
          <w:lang w:eastAsia="zh-CN"/>
        </w:rPr>
        <w:t>设备操作、运行，月用水量统计；设备房卫生；防锈、维修及保养；日常巡视检查，无跑冒滴漏现象。</w:t>
      </w:r>
    </w:p>
    <w:p w14:paraId="06323124">
      <w:pPr>
        <w:keepNext w:val="0"/>
        <w:keepLines w:val="0"/>
        <w:pageBreakBefore w:val="0"/>
        <w:widowControl w:val="0"/>
        <w:numPr>
          <w:ilvl w:val="0"/>
          <w:numId w:val="52"/>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纯水系统：负责设备操作、运行，添加耗材并统计使用量；纯水水质达标；设备房卫生；防锈、维修及保养；日常巡视检查，无跑冒滴漏现象。</w:t>
      </w:r>
      <w:r>
        <w:rPr>
          <w:rFonts w:hint="eastAsia"/>
          <w:lang w:val="en-US" w:eastAsia="zh-CN"/>
        </w:rPr>
        <w:t>添加的</w:t>
      </w:r>
      <w:r>
        <w:rPr>
          <w:rFonts w:hint="eastAsia"/>
          <w:lang w:eastAsia="zh-CN"/>
        </w:rPr>
        <w:t>耗材（</w:t>
      </w:r>
      <w:r>
        <w:rPr>
          <w:rFonts w:hint="eastAsia"/>
          <w:lang w:val="en-US" w:eastAsia="zh-CN"/>
        </w:rPr>
        <w:t>如树脂再生剂等</w:t>
      </w:r>
      <w:r>
        <w:rPr>
          <w:rFonts w:hint="eastAsia"/>
          <w:lang w:eastAsia="zh-CN"/>
        </w:rPr>
        <w:t>）费用由乙方负责，</w:t>
      </w:r>
      <w:r>
        <w:rPr>
          <w:rFonts w:hint="eastAsia"/>
          <w:lang w:val="en-US" w:eastAsia="zh-CN"/>
        </w:rPr>
        <w:t>甲方</w:t>
      </w:r>
      <w:r>
        <w:rPr>
          <w:rFonts w:hint="eastAsia"/>
          <w:lang w:eastAsia="zh-CN"/>
        </w:rPr>
        <w:t>不再另行支付</w:t>
      </w:r>
      <w:r>
        <w:rPr>
          <w:rFonts w:hint="eastAsia"/>
          <w:lang w:val="en-US" w:eastAsia="zh-CN"/>
        </w:rPr>
        <w:t>费用</w:t>
      </w:r>
      <w:r>
        <w:rPr>
          <w:rFonts w:hint="eastAsia"/>
          <w:lang w:eastAsia="zh-CN"/>
        </w:rPr>
        <w:t>。</w:t>
      </w:r>
    </w:p>
    <w:p w14:paraId="7C0E7FF5">
      <w:pPr>
        <w:keepNext w:val="0"/>
        <w:keepLines w:val="0"/>
        <w:pageBreakBefore w:val="0"/>
        <w:widowControl w:val="0"/>
        <w:numPr>
          <w:ilvl w:val="0"/>
          <w:numId w:val="52"/>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管道系统：重点实施对空调、热供水管道、保温材料、各阀门的维修及保养。</w:t>
      </w:r>
    </w:p>
    <w:p w14:paraId="02E026DA">
      <w:pPr>
        <w:keepNext w:val="0"/>
        <w:keepLines w:val="0"/>
        <w:pageBreakBefore w:val="0"/>
        <w:widowControl w:val="0"/>
        <w:numPr>
          <w:ilvl w:val="0"/>
          <w:numId w:val="52"/>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直饮水设备：负责院内全部直饮水设备的日常巡视检查，无跑冒滴漏；节能高效运行；定期监测水质，保证水质符合标准；根据滤芯更换提示、或TDS明显偏高、或水质口感异常时及时更换各类滤芯、RO反渗透膜滤芯等耗材；发生故障及时维修。更换耗材及维修费用由乙方负责，甲方不再另行支付</w:t>
      </w:r>
      <w:r>
        <w:rPr>
          <w:rFonts w:hint="eastAsia"/>
          <w:lang w:val="en-US" w:eastAsia="zh-CN"/>
        </w:rPr>
        <w:t>费用</w:t>
      </w:r>
      <w:r>
        <w:rPr>
          <w:rFonts w:hint="eastAsia"/>
          <w:lang w:eastAsia="zh-CN"/>
        </w:rPr>
        <w:t>。</w:t>
      </w:r>
    </w:p>
    <w:p w14:paraId="24CA962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rFonts w:hint="eastAsia" w:ascii="方正仿宋_GBK" w:hAnsi="方正仿宋_GBK" w:eastAsia="方正仿宋_GBK" w:cs="方正仿宋_GBK"/>
          <w:lang w:eastAsia="zh-CN"/>
        </w:rPr>
      </w:pPr>
      <w:r>
        <w:rPr>
          <w:rFonts w:hint="eastAsia" w:ascii="方正仿宋_GBK" w:hAnsi="方正仿宋_GBK" w:eastAsia="方正仿宋_GBK" w:cs="方正仿宋_GBK"/>
          <w:lang w:val="en-US" w:eastAsia="zh-CN"/>
        </w:rPr>
        <w:t>(4)</w:t>
      </w:r>
      <w:r>
        <w:rPr>
          <w:rFonts w:hint="eastAsia" w:ascii="方正仿宋_GBK" w:hAnsi="方正仿宋_GBK" w:eastAsia="方正仿宋_GBK" w:cs="方正仿宋_GBK"/>
          <w:lang w:eastAsia="zh-CN"/>
        </w:rPr>
        <w:t>水工</w:t>
      </w:r>
      <w:r>
        <w:rPr>
          <w:rFonts w:hint="eastAsia" w:ascii="方正仿宋_GBK" w:hAnsi="方正仿宋_GBK" w:eastAsia="方正仿宋_GBK" w:cs="方正仿宋_GBK"/>
          <w:lang w:val="en-US" w:eastAsia="zh-CN"/>
        </w:rPr>
        <w:t>运维</w:t>
      </w:r>
      <w:r>
        <w:rPr>
          <w:rFonts w:hint="eastAsia" w:ascii="方正仿宋_GBK" w:hAnsi="方正仿宋_GBK" w:eastAsia="方正仿宋_GBK" w:cs="方正仿宋_GBK"/>
          <w:lang w:eastAsia="zh-CN"/>
        </w:rPr>
        <w:t>服务</w:t>
      </w:r>
      <w:r>
        <w:rPr>
          <w:rFonts w:hint="eastAsia" w:ascii="方正仿宋_GBK" w:hAnsi="方正仿宋_GBK" w:eastAsia="方正仿宋_GBK" w:cs="方正仿宋_GBK"/>
          <w:lang w:val="en-US" w:eastAsia="zh-CN"/>
        </w:rPr>
        <w:t>要求</w:t>
      </w:r>
    </w:p>
    <w:p w14:paraId="59C6F00E">
      <w:pPr>
        <w:keepNext w:val="0"/>
        <w:keepLines w:val="0"/>
        <w:pageBreakBefore w:val="0"/>
        <w:widowControl w:val="0"/>
        <w:numPr>
          <w:ilvl w:val="0"/>
          <w:numId w:val="53"/>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本项目配置的水工须持有健康证，熟悉供水行业相关知识，具有现场操作能力，会熟练使用电动、气动工具。</w:t>
      </w:r>
    </w:p>
    <w:p w14:paraId="10690EF5">
      <w:pPr>
        <w:keepNext w:val="0"/>
        <w:keepLines w:val="0"/>
        <w:pageBreakBefore w:val="0"/>
        <w:widowControl w:val="0"/>
        <w:numPr>
          <w:ilvl w:val="0"/>
          <w:numId w:val="53"/>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负责医院给排水、二次供水、直饮水设备的日常维修、维护；医院内所有排水管路、管道、污水坑疏通清淤；含地面、建筑内、屋面屋顶雨水、污水管道、排水道及病区下水管道疏通。</w:t>
      </w:r>
    </w:p>
    <w:p w14:paraId="13B3A656">
      <w:pPr>
        <w:keepNext w:val="0"/>
        <w:keepLines w:val="0"/>
        <w:pageBreakBefore w:val="0"/>
        <w:widowControl w:val="0"/>
        <w:numPr>
          <w:ilvl w:val="0"/>
          <w:numId w:val="53"/>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维修更换：包括但不限于冷热水龙头、病区开水阀门、水表、卫生洁具、水箱及配件、大小便池、感应式水龙头水阀、脚踏阀、截止阀、蝶阀、电磁二通阀，墙体内、地下及墙体外、地面上管道、阀门等；维修更换损坏的墙体地面按原状恢复。</w:t>
      </w:r>
    </w:p>
    <w:p w14:paraId="01C2E892">
      <w:pPr>
        <w:keepNext w:val="0"/>
        <w:keepLines w:val="0"/>
        <w:pageBreakBefore w:val="0"/>
        <w:widowControl w:val="0"/>
        <w:numPr>
          <w:ilvl w:val="0"/>
          <w:numId w:val="53"/>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旧热水器、旧开水器拆装及更换；每月按时完成全院水表及公用水表巡查抄表记录并上报电子版本；每月定期对水管管路、龙头、阀门及各类水泵巡检并做好台账记录。</w:t>
      </w:r>
    </w:p>
    <w:p w14:paraId="2D7378C8">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lang w:eastAsia="zh-CN"/>
        </w:rPr>
        <w:t>污水处理系统</w:t>
      </w:r>
    </w:p>
    <w:p w14:paraId="121724DC">
      <w:pPr>
        <w:keepNext w:val="0"/>
        <w:keepLines w:val="0"/>
        <w:pageBreakBefore w:val="0"/>
        <w:widowControl w:val="0"/>
        <w:numPr>
          <w:ilvl w:val="0"/>
          <w:numId w:val="54"/>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配置熟悉本行业、具有较强现场巡查发现问题和应急处置能力的人员，严格按照污水处理操作规章执行，添加耗材并统计使用量；排放污水水质符合《医疗机构水污染物排放标准》要求，做好运行记录，对设备进行维修与保养。</w:t>
      </w:r>
    </w:p>
    <w:p w14:paraId="71CD911E">
      <w:pPr>
        <w:keepNext w:val="0"/>
        <w:keepLines w:val="0"/>
        <w:pageBreakBefore w:val="0"/>
        <w:widowControl w:val="0"/>
        <w:numPr>
          <w:ilvl w:val="0"/>
          <w:numId w:val="54"/>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按照运行管理标准作业规程对污水设施设备巡查巡检，合理使用消毒药剂、更换耗材，确保设施设备运行正常；</w:t>
      </w:r>
      <w:r>
        <w:rPr>
          <w:rFonts w:hint="eastAsia"/>
          <w:lang w:val="en-US" w:eastAsia="zh-CN"/>
        </w:rPr>
        <w:t>使用的</w:t>
      </w:r>
      <w:r>
        <w:rPr>
          <w:rFonts w:hint="eastAsia"/>
          <w:lang w:eastAsia="zh-CN"/>
        </w:rPr>
        <w:t>耗材费用由乙方负责，甲方不再另行支付</w:t>
      </w:r>
      <w:r>
        <w:rPr>
          <w:rFonts w:hint="eastAsia"/>
          <w:lang w:val="en-US" w:eastAsia="zh-CN"/>
        </w:rPr>
        <w:t>费用</w:t>
      </w:r>
      <w:r>
        <w:rPr>
          <w:rFonts w:hint="eastAsia"/>
          <w:lang w:eastAsia="zh-CN"/>
        </w:rPr>
        <w:t>。按环保部门要求和规范对污水处理水质进行取水自行分析检测并填写运行记录，根据水质情况及时调整运行状况，使污水达标排放；及时配合污水抽样检测，确保检测结果符合《医疗机构水污染物排放标准》。</w:t>
      </w:r>
    </w:p>
    <w:p w14:paraId="6EE94C6E">
      <w:pPr>
        <w:keepNext w:val="0"/>
        <w:keepLines w:val="0"/>
        <w:pageBreakBefore w:val="0"/>
        <w:widowControl w:val="0"/>
        <w:numPr>
          <w:ilvl w:val="0"/>
          <w:numId w:val="54"/>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配合污水水质定期监测，做好日常登记管理；随时保持污水处理站环境卫生和机器设备外壳清洁无灰尘。</w:t>
      </w:r>
    </w:p>
    <w:p w14:paraId="559402AD">
      <w:pPr>
        <w:keepNext w:val="0"/>
        <w:keepLines w:val="0"/>
        <w:pageBreakBefore w:val="0"/>
        <w:widowControl w:val="0"/>
        <w:numPr>
          <w:ilvl w:val="0"/>
          <w:numId w:val="54"/>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负责对污水处理站产生的危废及检验科产生的危废进行定期清理和处置，乙方自行联系第三方公司处理，费用由乙方自行负责，甲方不再另行支付</w:t>
      </w:r>
      <w:r>
        <w:rPr>
          <w:rFonts w:hint="eastAsia"/>
          <w:lang w:val="en-US" w:eastAsia="zh-CN"/>
        </w:rPr>
        <w:t>费用</w:t>
      </w:r>
      <w:r>
        <w:rPr>
          <w:rFonts w:hint="eastAsia"/>
          <w:lang w:eastAsia="zh-CN"/>
        </w:rPr>
        <w:t>。</w:t>
      </w:r>
    </w:p>
    <w:p w14:paraId="4353A3D1">
      <w:pPr>
        <w:keepNext w:val="0"/>
        <w:keepLines w:val="0"/>
        <w:pageBreakBefore w:val="0"/>
        <w:widowControl w:val="0"/>
        <w:numPr>
          <w:ilvl w:val="0"/>
          <w:numId w:val="54"/>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负责医院废水、废气（含病理科）、噪音检测，执行排污许可证及自行监测方案要求，出具具有CMA标志的检测报告，费用由乙方自行负责；根据环保要求负责环保在线服务，在规定时间内完成设备安装及联网工作；在线监测24小时数据维护，异常数据立即通知在线运维单位处理，在线运维单位由乙方自行招采，甲方不再另行支付</w:t>
      </w:r>
      <w:r>
        <w:rPr>
          <w:rFonts w:hint="eastAsia"/>
          <w:lang w:val="en-US" w:eastAsia="zh-CN"/>
        </w:rPr>
        <w:t>费用</w:t>
      </w:r>
      <w:r>
        <w:rPr>
          <w:rFonts w:hint="eastAsia"/>
          <w:lang w:eastAsia="zh-CN"/>
        </w:rPr>
        <w:t>。</w:t>
      </w:r>
    </w:p>
    <w:p w14:paraId="61051DA8">
      <w:pPr>
        <w:keepNext w:val="0"/>
        <w:keepLines w:val="0"/>
        <w:pageBreakBefore w:val="0"/>
        <w:widowControl w:val="0"/>
        <w:numPr>
          <w:ilvl w:val="0"/>
          <w:numId w:val="54"/>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按照环保要求负责与污水处理有关的一切证件办理及系统信息台账填报；日常管理台账每季度汇总移交甲方；每年将所有技术资料（技术性文件、运行记录、维修记录等）逐个装订成册完整移交甲方存档；合同期满后将污水处理设施及相关文件资料按规定完好移交甲方。</w:t>
      </w:r>
    </w:p>
    <w:p w14:paraId="64B71056">
      <w:pPr>
        <w:keepNext w:val="0"/>
        <w:keepLines w:val="0"/>
        <w:pageBreakBefore w:val="0"/>
        <w:widowControl w:val="0"/>
        <w:numPr>
          <w:ilvl w:val="0"/>
          <w:numId w:val="54"/>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开展环境突发事件应急演练，编制、修订环境突发事件应急预案；负责污水处理站相关证照到期审核、修订、变更。</w:t>
      </w:r>
    </w:p>
    <w:p w14:paraId="7564374C">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lang w:eastAsia="zh-CN"/>
        </w:rPr>
        <w:t>电梯</w:t>
      </w:r>
    </w:p>
    <w:p w14:paraId="111D8B72">
      <w:pPr>
        <w:keepNext w:val="0"/>
        <w:keepLines w:val="0"/>
        <w:pageBreakBefore w:val="0"/>
        <w:widowControl w:val="0"/>
        <w:numPr>
          <w:ilvl w:val="0"/>
          <w:numId w:val="55"/>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实行24小时服务，负责院区电梯运行及管理，保障临床急救、患者转运需求，避免因电梯故障影响临床诊疗。配置持有特种设备管理人员证的电梯管理人员，按照规定每天对电梯进行巡检并填写巡检记录。</w:t>
      </w:r>
    </w:p>
    <w:p w14:paraId="03EE79A6">
      <w:pPr>
        <w:keepNext w:val="0"/>
        <w:keepLines w:val="0"/>
        <w:pageBreakBefore w:val="0"/>
        <w:widowControl w:val="0"/>
        <w:numPr>
          <w:ilvl w:val="0"/>
          <w:numId w:val="55"/>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巡检机房照明、控制柜、机房与轿厢通话、标识标牌是否完好；巡检轿厢及按钮：警铃是否有效、通话、开关、显示、地板是否正常等。</w:t>
      </w:r>
    </w:p>
    <w:p w14:paraId="04304E85">
      <w:pPr>
        <w:keepNext w:val="0"/>
        <w:keepLines w:val="0"/>
        <w:pageBreakBefore w:val="0"/>
        <w:widowControl w:val="0"/>
        <w:numPr>
          <w:ilvl w:val="0"/>
          <w:numId w:val="55"/>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做好电梯运行记录及管理，发现故障及时通知电梯维保公司维修，监管其服务质量与服务流程；紧急状况下协助电梯维保公司应急处置。</w:t>
      </w:r>
    </w:p>
    <w:p w14:paraId="3D7B6906">
      <w:pPr>
        <w:keepNext w:val="0"/>
        <w:keepLines w:val="0"/>
        <w:pageBreakBefore w:val="0"/>
        <w:widowControl w:val="0"/>
        <w:numPr>
          <w:ilvl w:val="0"/>
          <w:numId w:val="55"/>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电梯严禁超载，出现超载现象时电梯不得运行并做好耐心解释工作；严禁电梯客货混装及运载易燃易爆物品；保持电梯轿厢及轿门清洁、消毒、光亮，轿厢内外禁止乱张贴。</w:t>
      </w:r>
    </w:p>
    <w:p w14:paraId="484C41D1">
      <w:pPr>
        <w:keepNext w:val="0"/>
        <w:keepLines w:val="0"/>
        <w:pageBreakBefore w:val="0"/>
        <w:widowControl w:val="0"/>
        <w:numPr>
          <w:ilvl w:val="0"/>
          <w:numId w:val="55"/>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建立完善的电梯操作制度、操作规程和运行记录表格，每年至少组织一次应急演练并留存记录。</w:t>
      </w:r>
    </w:p>
    <w:p w14:paraId="42E6C2FE">
      <w:pPr>
        <w:keepNext w:val="0"/>
        <w:keepLines w:val="0"/>
        <w:pageBreakBefore w:val="0"/>
        <w:widowControl w:val="0"/>
        <w:numPr>
          <w:ilvl w:val="0"/>
          <w:numId w:val="55"/>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因物业管理不善或操作不当原因造成重大事故的，由物业承担全部责任并负责善后处理；产生质量事故的原因，以相关主管部门的鉴定为主。</w:t>
      </w:r>
    </w:p>
    <w:p w14:paraId="01954704">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lang w:eastAsia="zh-CN"/>
        </w:rPr>
        <w:t>房屋及附属设施</w:t>
      </w:r>
    </w:p>
    <w:p w14:paraId="2B454A8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实行24小时响应制度，负责院区房屋及其附属、水电设施的日常巡检、故障维修及常态化养护，确保房屋及附属设施完好、卫生、符合院感防控标准。负责全院房屋及其附属设施巡检、小型维修作业及水电等小型安装工程，具体包括：灯具、电源开关、插座、用电线路、小型电器等维修、更换、小型安装；给排水系统上下水管、龙头、阀门等维修、更换、小型安装；泥水、土木、五金机械、铁工、电焊、病床、桌椅、候诊椅、陪伴椅、轮椅、推车、办公家私、门、门锁、闭门器、防盗网、病房扶手、天花板、柜子、窗帘、隔帘、护栏、玻璃、铝合金、窗户（木类、金属类、不锈钢设备）等设施设备的检查、维修与维护；定期翻新部分木类、金属类、家具等，过程符合院感防控要求。具体工作要求：</w:t>
      </w:r>
    </w:p>
    <w:p w14:paraId="22DEBE2B">
      <w:pPr>
        <w:keepNext w:val="0"/>
        <w:keepLines w:val="0"/>
        <w:pageBreakBefore w:val="0"/>
        <w:widowControl w:val="0"/>
        <w:numPr>
          <w:ilvl w:val="0"/>
          <w:numId w:val="56"/>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定时检查、维修门的油漆、合页、闭门器、门把、门框、门锁及窗户的滑轨、密封条、玻璃、窗框、纱窗、窗锁等，保障使用功能与密封性；核心区域避免外界污染进入。</w:t>
      </w:r>
    </w:p>
    <w:p w14:paraId="434F3729">
      <w:pPr>
        <w:keepNext w:val="0"/>
        <w:keepLines w:val="0"/>
        <w:pageBreakBefore w:val="0"/>
        <w:widowControl w:val="0"/>
        <w:numPr>
          <w:ilvl w:val="0"/>
          <w:numId w:val="56"/>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定时检查、维修房屋换气扇、照明设施、洗面盆、沐浴设施、小便器、大便器、吊顶、隔断板、地漏等卫浴及配套设施，确保设施完好、卫生、无渗漏、无异味，符合院感要求。</w:t>
      </w:r>
    </w:p>
    <w:p w14:paraId="594553C3">
      <w:pPr>
        <w:keepNext w:val="0"/>
        <w:keepLines w:val="0"/>
        <w:pageBreakBefore w:val="0"/>
        <w:widowControl w:val="0"/>
        <w:numPr>
          <w:ilvl w:val="0"/>
          <w:numId w:val="56"/>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定时检查、维修室内各类家具：病床、床头柜、陪伴椅、输液轨、窗帘、隔帘、设备带及终端、各类办公及医用家具、推车、轮椅等，确保完好、清洁，保障患者使用安全。</w:t>
      </w:r>
    </w:p>
    <w:p w14:paraId="792267BF">
      <w:pPr>
        <w:keepNext w:val="0"/>
        <w:keepLines w:val="0"/>
        <w:pageBreakBefore w:val="0"/>
        <w:widowControl w:val="0"/>
        <w:numPr>
          <w:ilvl w:val="0"/>
          <w:numId w:val="56"/>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定时检查、维修用电系统配电箱、灯具、开关、线路、应急照明、医护对讲系统、微波炉、电风扇、消毒机等设施；定时检查、维修开水器的电源柜/插座、温度显示及温感探头、电器元件（含交流接触器、发热管等）、水嘴、浮球阀等，确保供水安全和卫生。</w:t>
      </w:r>
    </w:p>
    <w:p w14:paraId="6838DFD1">
      <w:pPr>
        <w:keepNext w:val="0"/>
        <w:keepLines w:val="0"/>
        <w:pageBreakBefore w:val="0"/>
        <w:widowControl w:val="0"/>
        <w:numPr>
          <w:ilvl w:val="0"/>
          <w:numId w:val="56"/>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定时检查、维修给排水系统管道、水龙头、阀门、地漏等设施，避免因漏水、积水滋生细菌。</w:t>
      </w:r>
    </w:p>
    <w:p w14:paraId="4F50D726">
      <w:pPr>
        <w:keepNext w:val="0"/>
        <w:keepLines w:val="0"/>
        <w:pageBreakBefore w:val="0"/>
        <w:widowControl w:val="0"/>
        <w:numPr>
          <w:ilvl w:val="0"/>
          <w:numId w:val="56"/>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定期对消防栓、消防管道进行油漆养护；每年对医院消防泵房各类水泵、管道进行油漆翻新；对户外栏杆、户外座椅进行翻新维护，翻新木器家具等。</w:t>
      </w:r>
    </w:p>
    <w:p w14:paraId="306B0D59">
      <w:pPr>
        <w:keepNext w:val="0"/>
        <w:keepLines w:val="0"/>
        <w:pageBreakBefore w:val="0"/>
        <w:widowControl w:val="0"/>
        <w:numPr>
          <w:ilvl w:val="0"/>
          <w:numId w:val="56"/>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照明系统：对医院区划范围内所有照明进行巡视、保养，必要时进行维修、更换。</w:t>
      </w:r>
    </w:p>
    <w:p w14:paraId="78923957">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lang w:eastAsia="zh-CN"/>
        </w:rPr>
        <w:t>弱电</w:t>
      </w:r>
      <w:r>
        <w:rPr>
          <w:rFonts w:hint="eastAsia" w:ascii="方正仿宋_GBK" w:hAnsi="方正仿宋_GBK" w:eastAsia="方正仿宋_GBK" w:cs="方正仿宋_GBK"/>
          <w:highlight w:val="none"/>
          <w:lang w:val="en-US" w:eastAsia="zh-CN"/>
        </w:rPr>
        <w:t>运维</w:t>
      </w:r>
      <w:r>
        <w:rPr>
          <w:rFonts w:hint="eastAsia" w:ascii="方正仿宋_GBK" w:hAnsi="方正仿宋_GBK" w:eastAsia="方正仿宋_GBK" w:cs="方正仿宋_GBK"/>
          <w:highlight w:val="none"/>
          <w:lang w:eastAsia="zh-CN"/>
        </w:rPr>
        <w:t>服务</w:t>
      </w:r>
      <w:r>
        <w:rPr>
          <w:rFonts w:hint="eastAsia" w:ascii="方正仿宋_GBK" w:hAnsi="方正仿宋_GBK" w:eastAsia="方正仿宋_GBK" w:cs="方正仿宋_GBK"/>
          <w:highlight w:val="none"/>
          <w:lang w:val="en-US" w:eastAsia="zh-CN"/>
        </w:rPr>
        <w:t>要求</w:t>
      </w:r>
    </w:p>
    <w:p w14:paraId="37C969A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按弱电行业标准要求规范操作；按医院弱电管理规定及时处理好弱电系统检修、日常维修维护、应急抢修及临时性工作；负责医院临时弱电线路设置铺设；医院内所有电视、通讯、网络布线及其他弱电设施设备的巡查；每月按时完成弱电系统查询记录工作；积极协助配电房年检维修工作。</w:t>
      </w:r>
    </w:p>
    <w:p w14:paraId="0FA1FC8F">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lang w:eastAsia="zh-CN"/>
        </w:rPr>
        <w:t>木工</w:t>
      </w:r>
      <w:r>
        <w:rPr>
          <w:rFonts w:hint="eastAsia" w:ascii="方正仿宋_GBK" w:hAnsi="方正仿宋_GBK" w:eastAsia="方正仿宋_GBK" w:cs="方正仿宋_GBK"/>
          <w:highlight w:val="none"/>
          <w:lang w:val="en-US" w:eastAsia="zh-CN"/>
        </w:rPr>
        <w:t>运维</w:t>
      </w:r>
      <w:r>
        <w:rPr>
          <w:rFonts w:hint="eastAsia" w:ascii="方正仿宋_GBK" w:hAnsi="方正仿宋_GBK" w:eastAsia="方正仿宋_GBK" w:cs="方正仿宋_GBK"/>
          <w:highlight w:val="none"/>
          <w:lang w:eastAsia="zh-CN"/>
        </w:rPr>
        <w:t>服务</w:t>
      </w:r>
      <w:r>
        <w:rPr>
          <w:rFonts w:hint="eastAsia" w:ascii="方正仿宋_GBK" w:hAnsi="方正仿宋_GBK" w:eastAsia="方正仿宋_GBK" w:cs="方正仿宋_GBK"/>
          <w:highlight w:val="none"/>
          <w:lang w:val="en-US" w:eastAsia="zh-CN"/>
        </w:rPr>
        <w:t>要求</w:t>
      </w:r>
    </w:p>
    <w:p w14:paraId="485DFAF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抽换窗扇棱条；医院木制家具、木制桌椅维修更换；门锁、锁芯更换；门窗、办公桌椅日常维修；门窗扇倾斜、下垂的维修；会使用电动、气动工具制作木台、格柜、台柜、木质门窗、门套窗套、木凳；负责安装吊柜、壁柜，维修推拉门及窗户，安装窗户限位器；每月定期对全院家具、门窗、玻璃进行巡检并做好记录。</w:t>
      </w:r>
    </w:p>
    <w:p w14:paraId="392D7958">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lang w:eastAsia="zh-CN"/>
        </w:rPr>
        <w:t>电焊服务</w:t>
      </w:r>
      <w:r>
        <w:rPr>
          <w:rFonts w:hint="eastAsia" w:ascii="方正仿宋_GBK" w:hAnsi="方正仿宋_GBK" w:eastAsia="方正仿宋_GBK" w:cs="方正仿宋_GBK"/>
          <w:highlight w:val="none"/>
          <w:lang w:val="en-US" w:eastAsia="zh-CN"/>
        </w:rPr>
        <w:t>要求</w:t>
      </w:r>
    </w:p>
    <w:p w14:paraId="0BF3834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本项目配置的焊工须持有焊工证等执业资格证照；完成医院金属设施及管道维修、焊接工作（不锈钢点焊机、电焊机、氩弧焊机、氧焊机</w:t>
      </w:r>
      <w:r>
        <w:rPr>
          <w:rFonts w:hint="eastAsia"/>
          <w:lang w:val="en-US" w:eastAsia="zh-CN"/>
        </w:rPr>
        <w:t>及焊料</w:t>
      </w:r>
      <w:r>
        <w:rPr>
          <w:rFonts w:hint="eastAsia"/>
          <w:lang w:eastAsia="zh-CN"/>
        </w:rPr>
        <w:t>由中标人提供）。</w:t>
      </w:r>
    </w:p>
    <w:p w14:paraId="052B85FB">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lang w:eastAsia="zh-CN"/>
        </w:rPr>
        <w:t>基建技工服务</w:t>
      </w:r>
      <w:r>
        <w:rPr>
          <w:rFonts w:hint="eastAsia" w:ascii="方正仿宋_GBK" w:hAnsi="方正仿宋_GBK" w:eastAsia="方正仿宋_GBK" w:cs="方正仿宋_GBK"/>
          <w:highlight w:val="none"/>
          <w:lang w:val="en-US" w:eastAsia="zh-CN"/>
        </w:rPr>
        <w:t>要求</w:t>
      </w:r>
    </w:p>
    <w:p w14:paraId="43666D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lang w:eastAsia="zh-CN"/>
        </w:rPr>
      </w:pPr>
      <w:r>
        <w:rPr>
          <w:rFonts w:hint="eastAsia"/>
          <w:lang w:eastAsia="zh-CN"/>
        </w:rPr>
        <w:t>完成医院业务区、公房区域的地面、墙壁及屋顶修缮工作，具备砖砌墙、贴墙砖地砖、地面找平、抹灰、刮腻子、粉刷、墙面开孔、地面破碎修复技能；玻璃门、地弹门（含更换地弹簧）、玻璃窗的一般性修缮、安装；每月对全院墙面、花台、固定垃圾桶及玻璃幕墙、玻璃门窗进行巡视并做好记录；配合其他技工完成病区、科室的一般性修缮、改造工作。</w:t>
      </w:r>
    </w:p>
    <w:p w14:paraId="754A9D3A">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lang w:eastAsia="zh-CN"/>
        </w:rPr>
        <w:t>特种设备管理</w:t>
      </w:r>
    </w:p>
    <w:p w14:paraId="2A05A5D3">
      <w:pPr>
        <w:keepNext w:val="0"/>
        <w:keepLines w:val="0"/>
        <w:pageBreakBefore w:val="0"/>
        <w:widowControl w:val="0"/>
        <w:numPr>
          <w:ilvl w:val="0"/>
          <w:numId w:val="57"/>
        </w:numPr>
        <w:kinsoku/>
        <w:wordWrap/>
        <w:overflowPunct/>
        <w:topLinePunct w:val="0"/>
        <w:autoSpaceDE/>
        <w:autoSpaceDN/>
        <w:bidi w:val="0"/>
        <w:adjustRightInd/>
        <w:snapToGrid/>
        <w:spacing w:line="600" w:lineRule="exact"/>
        <w:ind w:left="0" w:leftChars="0" w:firstLine="640" w:firstLineChars="200"/>
        <w:textAlignment w:val="auto"/>
        <w:rPr>
          <w:rFonts w:hint="default"/>
        </w:rPr>
      </w:pPr>
      <w:r>
        <w:rPr>
          <w:rFonts w:hint="eastAsia"/>
          <w:lang w:eastAsia="zh-CN"/>
        </w:rPr>
        <w:t>负责</w:t>
      </w:r>
      <w:r>
        <w:rPr>
          <w:rFonts w:hint="eastAsia"/>
          <w:lang w:val="en-US" w:eastAsia="zh-CN"/>
        </w:rPr>
        <w:t>院区</w:t>
      </w:r>
      <w:r>
        <w:rPr>
          <w:rFonts w:hint="eastAsia"/>
          <w:lang w:eastAsia="zh-CN"/>
        </w:rPr>
        <w:t>的特种设备（如电梯、液氧罐、中央空调、简易式压力容器等）的设备操作、运行、数据记录；阀门操作；日常巡视检查，无跑冒滴漏现象；节能高效运行。</w:t>
      </w:r>
    </w:p>
    <w:p w14:paraId="1F4D812B">
      <w:pPr>
        <w:keepNext w:val="0"/>
        <w:keepLines w:val="0"/>
        <w:pageBreakBefore w:val="0"/>
        <w:widowControl w:val="0"/>
        <w:numPr>
          <w:ilvl w:val="0"/>
          <w:numId w:val="57"/>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val="en-US" w:eastAsia="zh-CN"/>
        </w:rPr>
        <w:t>统筹负责全院除电梯、液氧罐外的中央空调、压力容器、灭菌锅等特种设备，以及压力表、安全阀等安全附件的定期校验、年度检验工作。建立设备年检台账，提前对接第三方检测机构完成检测、校验及取证工作，及时更新设备合格标识，确保所有设备及安全附件在检验有效期内合规使用，杜绝超期未检、带病运行等问题。安全附件检测、检验所产生的</w:t>
      </w:r>
      <w:r>
        <w:rPr>
          <w:rFonts w:hint="eastAsia"/>
          <w:lang w:eastAsia="zh-CN"/>
        </w:rPr>
        <w:t>费用包含在本项目投标报价中，</w:t>
      </w:r>
      <w:r>
        <w:rPr>
          <w:rFonts w:hint="eastAsia"/>
          <w:lang w:val="en-US" w:eastAsia="zh-CN"/>
        </w:rPr>
        <w:t>甲方</w:t>
      </w:r>
      <w:r>
        <w:rPr>
          <w:rFonts w:hint="eastAsia"/>
          <w:lang w:eastAsia="zh-CN"/>
        </w:rPr>
        <w:t>不再另行支付</w:t>
      </w:r>
      <w:r>
        <w:rPr>
          <w:rFonts w:hint="eastAsia"/>
          <w:lang w:val="en-US" w:eastAsia="zh-CN"/>
        </w:rPr>
        <w:t>费用。</w:t>
      </w:r>
    </w:p>
    <w:p w14:paraId="35FF9B58">
      <w:pPr>
        <w:keepNext w:val="0"/>
        <w:keepLines w:val="0"/>
        <w:pageBreakBefore w:val="0"/>
        <w:widowControl w:val="0"/>
        <w:numPr>
          <w:ilvl w:val="0"/>
          <w:numId w:val="57"/>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配合特种设备维保单位进行设备维保工作，对专业维保公司进行服务质量、服务流程监管。</w:t>
      </w:r>
    </w:p>
    <w:p w14:paraId="56FAA91C">
      <w:pPr>
        <w:keepNext w:val="0"/>
        <w:keepLines w:val="0"/>
        <w:pageBreakBefore w:val="0"/>
        <w:widowControl w:val="0"/>
        <w:numPr>
          <w:ilvl w:val="0"/>
          <w:numId w:val="57"/>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val="en-US" w:eastAsia="zh-CN"/>
        </w:rPr>
        <w:t>建立完善的特种设备操作制度、</w:t>
      </w:r>
      <w:r>
        <w:rPr>
          <w:rFonts w:hint="default"/>
          <w:lang w:val="en-US" w:eastAsia="zh-CN"/>
        </w:rPr>
        <w:t xml:space="preserve"> </w:t>
      </w:r>
      <w:r>
        <w:rPr>
          <w:rFonts w:hint="eastAsia"/>
          <w:lang w:val="en-US" w:eastAsia="zh-CN"/>
        </w:rPr>
        <w:t>操作规程和运行记录表格等各项标准化的流程</w:t>
      </w:r>
      <w:r>
        <w:rPr>
          <w:rFonts w:hint="default"/>
          <w:lang w:val="en-US" w:eastAsia="zh-CN"/>
        </w:rPr>
        <w:t xml:space="preserve"> ,  </w:t>
      </w:r>
      <w:r>
        <w:rPr>
          <w:rFonts w:hint="eastAsia"/>
          <w:lang w:val="en-US" w:eastAsia="zh-CN"/>
        </w:rPr>
        <w:t>并定期根据应急预案每年至少组织一次演练并留存记录。</w:t>
      </w:r>
    </w:p>
    <w:p w14:paraId="68E31C40">
      <w:pPr>
        <w:keepNext w:val="0"/>
        <w:keepLines w:val="0"/>
        <w:pageBreakBefore w:val="0"/>
        <w:widowControl w:val="0"/>
        <w:numPr>
          <w:ilvl w:val="0"/>
          <w:numId w:val="57"/>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val="en-US" w:eastAsia="zh-CN"/>
        </w:rPr>
        <w:t>开展特种设备安全自查自纠，建立隐患排查整改台账，落实闭环管理。积极配合医院开展各类安全检查、专项督查及资质资料报送工作，完成电梯及特种设备日常安全管控、运维优化及领导交办的其他相关工作。</w:t>
      </w:r>
    </w:p>
    <w:p w14:paraId="703063E4">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lang w:eastAsia="zh-CN"/>
        </w:rPr>
        <w:t>设施设备运行与维护服务标准</w:t>
      </w:r>
    </w:p>
    <w:p w14:paraId="72195249">
      <w:pPr>
        <w:keepNext w:val="0"/>
        <w:keepLines w:val="0"/>
        <w:pageBreakBefore w:val="0"/>
        <w:widowControl w:val="0"/>
        <w:numPr>
          <w:ilvl w:val="0"/>
          <w:numId w:val="58"/>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机房设备整洁，设备无锈蚀、无积尘、无跑冒滴漏现象，避免产生院感风险；各班组建立完善、权责清晰的岗位职责体系并落实到人；各机房建立完整的制度及操作规程。</w:t>
      </w:r>
    </w:p>
    <w:p w14:paraId="5704E152">
      <w:pPr>
        <w:keepNext w:val="0"/>
        <w:keepLines w:val="0"/>
        <w:pageBreakBefore w:val="0"/>
        <w:widowControl w:val="0"/>
        <w:numPr>
          <w:ilvl w:val="0"/>
          <w:numId w:val="58"/>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严格按照国家和院方有关设备使用及运行安全的要求，明确岗位职责，做好设备安全运行、巡检和维护保养计划；设备正常运行，无事故隐患及重大责任事故，保证正常供电；限电、停电有明确的审批权限并及时通知医院，严格执行临时用电措施和停电应急措施。</w:t>
      </w:r>
    </w:p>
    <w:p w14:paraId="643F1E0D">
      <w:pPr>
        <w:keepNext w:val="0"/>
        <w:keepLines w:val="0"/>
        <w:pageBreakBefore w:val="0"/>
        <w:widowControl w:val="0"/>
        <w:numPr>
          <w:ilvl w:val="0"/>
          <w:numId w:val="58"/>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机电设备建立完整的档案资料；设备使用寿命符合出厂设计要求，延缓设备老化。</w:t>
      </w:r>
    </w:p>
    <w:p w14:paraId="0C58AF96">
      <w:pPr>
        <w:keepNext w:val="0"/>
        <w:keepLines w:val="0"/>
        <w:pageBreakBefore w:val="0"/>
        <w:widowControl w:val="0"/>
        <w:numPr>
          <w:ilvl w:val="0"/>
          <w:numId w:val="58"/>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集中空调过滤网每月清洗一次，空调翅片每年清洗一次，清洗流程合规、效果达标、清洗合格率100%，清洗记录留存完整。</w:t>
      </w:r>
    </w:p>
    <w:p w14:paraId="78B8039D">
      <w:pPr>
        <w:keepNext w:val="0"/>
        <w:keepLines w:val="0"/>
        <w:pageBreakBefore w:val="0"/>
        <w:widowControl w:val="0"/>
        <w:numPr>
          <w:ilvl w:val="0"/>
          <w:numId w:val="58"/>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紧急报修15分钟内人员到场响应，30分钟内启动故障处置，一般紧急故障2小时内处置完毕；常规报修1小时内人员到场响应，一般常规故障24小时内处置完毕，复杂常规故障48小时内处置完毕；严禁拖延推诿，处置完毕率100%。</w:t>
      </w:r>
    </w:p>
    <w:p w14:paraId="4A1339CC">
      <w:pPr>
        <w:keepNext w:val="0"/>
        <w:keepLines w:val="0"/>
        <w:pageBreakBefore w:val="0"/>
        <w:widowControl w:val="0"/>
        <w:numPr>
          <w:ilvl w:val="0"/>
          <w:numId w:val="58"/>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每月5日前完成上月全院能源消耗数据统计，形成详细能耗分析表（含能耗对比、异常分析、节能建议）上报医院，报表提交及时率100%，数据准确率100%。</w:t>
      </w:r>
    </w:p>
    <w:p w14:paraId="1B286F4F">
      <w:pPr>
        <w:keepNext w:val="0"/>
        <w:keepLines w:val="0"/>
        <w:pageBreakBefore w:val="0"/>
        <w:widowControl w:val="0"/>
        <w:numPr>
          <w:ilvl w:val="0"/>
          <w:numId w:val="58"/>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设备标签、管道标识、阀门标识、电气线路图、阀门图表、计量表正常范围标识等标识图表规范、正确、完整、清晰。</w:t>
      </w:r>
    </w:p>
    <w:p w14:paraId="51F239A8">
      <w:pPr>
        <w:keepNext w:val="0"/>
        <w:keepLines w:val="0"/>
        <w:pageBreakBefore w:val="0"/>
        <w:widowControl w:val="0"/>
        <w:numPr>
          <w:ilvl w:val="0"/>
          <w:numId w:val="58"/>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制定完整的年度设备维护计划、年度培训计划、年度预算及控制计划、能源控制计划、安全保障计划、资产保障计划、年度更新改造计划、设备维护工作的平衡计划、报修工作数量控制计划等，并切实执行。</w:t>
      </w:r>
    </w:p>
    <w:p w14:paraId="0A6440E0">
      <w:pPr>
        <w:keepNext w:val="0"/>
        <w:keepLines w:val="0"/>
        <w:pageBreakBefore w:val="0"/>
        <w:widowControl w:val="0"/>
        <w:numPr>
          <w:ilvl w:val="0"/>
          <w:numId w:val="58"/>
        </w:numPr>
        <w:kinsoku/>
        <w:wordWrap/>
        <w:overflowPunct/>
        <w:topLinePunct w:val="0"/>
        <w:autoSpaceDE/>
        <w:autoSpaceDN/>
        <w:bidi w:val="0"/>
        <w:adjustRightInd/>
        <w:snapToGrid/>
        <w:spacing w:line="600" w:lineRule="exact"/>
        <w:ind w:left="0" w:leftChars="0" w:firstLine="640" w:firstLineChars="200"/>
        <w:textAlignment w:val="auto"/>
        <w:rPr>
          <w:rFonts w:hint="eastAsia"/>
          <w:lang w:eastAsia="zh-CN"/>
        </w:rPr>
      </w:pPr>
      <w:r>
        <w:rPr>
          <w:rFonts w:hint="eastAsia"/>
          <w:lang w:eastAsia="zh-CN"/>
        </w:rPr>
        <w:t>满足医院医疗辅助服务后勤服务其他相关管理、运维、保障要求。</w:t>
      </w:r>
    </w:p>
    <w:p w14:paraId="7E9E2558">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lang w:eastAsia="zh-CN"/>
        </w:rPr>
        <w:t>服务保证</w:t>
      </w:r>
    </w:p>
    <w:p w14:paraId="110A83E8">
      <w:pPr>
        <w:keepNext w:val="0"/>
        <w:keepLines w:val="0"/>
        <w:pageBreakBefore w:val="0"/>
        <w:widowControl w:val="0"/>
        <w:numPr>
          <w:ilvl w:val="1"/>
          <w:numId w:val="59"/>
        </w:numPr>
        <w:kinsoku/>
        <w:wordWrap/>
        <w:overflowPunct/>
        <w:topLinePunct w:val="0"/>
        <w:autoSpaceDE/>
        <w:autoSpaceDN/>
        <w:bidi w:val="0"/>
        <w:adjustRightInd/>
        <w:snapToGrid/>
        <w:spacing w:line="600" w:lineRule="exact"/>
        <w:ind w:left="1240" w:leftChars="0" w:hanging="420" w:firstLineChars="0"/>
        <w:textAlignment w:val="auto"/>
        <w:rPr>
          <w:rFonts w:hint="eastAsia"/>
          <w:lang w:eastAsia="zh-CN"/>
        </w:rPr>
      </w:pPr>
      <w:r>
        <w:rPr>
          <w:rFonts w:hint="eastAsia"/>
          <w:lang w:eastAsia="zh-CN"/>
        </w:rPr>
        <w:t>管理区域内的房屋完好率≥98%；</w:t>
      </w:r>
    </w:p>
    <w:p w14:paraId="177CE781">
      <w:pPr>
        <w:keepNext w:val="0"/>
        <w:keepLines w:val="0"/>
        <w:pageBreakBefore w:val="0"/>
        <w:widowControl w:val="0"/>
        <w:numPr>
          <w:ilvl w:val="1"/>
          <w:numId w:val="59"/>
        </w:numPr>
        <w:kinsoku/>
        <w:wordWrap/>
        <w:overflowPunct/>
        <w:topLinePunct w:val="0"/>
        <w:autoSpaceDE/>
        <w:autoSpaceDN/>
        <w:bidi w:val="0"/>
        <w:adjustRightInd/>
        <w:snapToGrid/>
        <w:spacing w:line="600" w:lineRule="exact"/>
        <w:ind w:left="1240" w:leftChars="0" w:hanging="420" w:firstLineChars="0"/>
        <w:textAlignment w:val="auto"/>
        <w:rPr>
          <w:rFonts w:hint="eastAsia"/>
          <w:lang w:eastAsia="zh-CN"/>
        </w:rPr>
      </w:pPr>
      <w:r>
        <w:rPr>
          <w:rFonts w:hint="eastAsia"/>
          <w:lang w:eastAsia="zh-CN"/>
        </w:rPr>
        <w:t>房屋零修、急修及时率100%；</w:t>
      </w:r>
    </w:p>
    <w:p w14:paraId="022DB5DD">
      <w:pPr>
        <w:keepNext w:val="0"/>
        <w:keepLines w:val="0"/>
        <w:pageBreakBefore w:val="0"/>
        <w:widowControl w:val="0"/>
        <w:numPr>
          <w:ilvl w:val="1"/>
          <w:numId w:val="59"/>
        </w:numPr>
        <w:kinsoku/>
        <w:wordWrap/>
        <w:overflowPunct/>
        <w:topLinePunct w:val="0"/>
        <w:autoSpaceDE/>
        <w:autoSpaceDN/>
        <w:bidi w:val="0"/>
        <w:adjustRightInd/>
        <w:snapToGrid/>
        <w:spacing w:line="600" w:lineRule="exact"/>
        <w:ind w:left="1240" w:leftChars="0" w:hanging="420" w:firstLineChars="0"/>
        <w:textAlignment w:val="auto"/>
        <w:rPr>
          <w:rFonts w:hint="eastAsia"/>
          <w:lang w:eastAsia="zh-CN"/>
        </w:rPr>
      </w:pPr>
      <w:r>
        <w:rPr>
          <w:rFonts w:hint="eastAsia"/>
          <w:lang w:eastAsia="zh-CN"/>
        </w:rPr>
        <w:t>维修工程质量合格率100%；</w:t>
      </w:r>
    </w:p>
    <w:p w14:paraId="3C4DAB34">
      <w:pPr>
        <w:keepNext w:val="0"/>
        <w:keepLines w:val="0"/>
        <w:pageBreakBefore w:val="0"/>
        <w:widowControl w:val="0"/>
        <w:numPr>
          <w:ilvl w:val="1"/>
          <w:numId w:val="59"/>
        </w:numPr>
        <w:kinsoku/>
        <w:wordWrap/>
        <w:overflowPunct/>
        <w:topLinePunct w:val="0"/>
        <w:autoSpaceDE/>
        <w:autoSpaceDN/>
        <w:bidi w:val="0"/>
        <w:adjustRightInd/>
        <w:snapToGrid/>
        <w:spacing w:line="600" w:lineRule="exact"/>
        <w:ind w:left="1240" w:leftChars="0" w:hanging="420" w:firstLineChars="0"/>
        <w:textAlignment w:val="auto"/>
        <w:rPr>
          <w:rFonts w:hint="eastAsia"/>
          <w:lang w:eastAsia="zh-CN"/>
        </w:rPr>
      </w:pPr>
      <w:r>
        <w:rPr>
          <w:rFonts w:hint="eastAsia"/>
          <w:lang w:eastAsia="zh-CN"/>
        </w:rPr>
        <w:t>公共照明完好率≥98%；</w:t>
      </w:r>
    </w:p>
    <w:p w14:paraId="338CFA48">
      <w:pPr>
        <w:keepNext w:val="0"/>
        <w:keepLines w:val="0"/>
        <w:pageBreakBefore w:val="0"/>
        <w:widowControl w:val="0"/>
        <w:numPr>
          <w:ilvl w:val="1"/>
          <w:numId w:val="59"/>
        </w:numPr>
        <w:kinsoku/>
        <w:wordWrap/>
        <w:overflowPunct/>
        <w:topLinePunct w:val="0"/>
        <w:autoSpaceDE/>
        <w:autoSpaceDN/>
        <w:bidi w:val="0"/>
        <w:adjustRightInd/>
        <w:snapToGrid/>
        <w:spacing w:line="600" w:lineRule="exact"/>
        <w:ind w:left="1240" w:leftChars="0" w:hanging="420" w:firstLineChars="0"/>
        <w:textAlignment w:val="auto"/>
        <w:rPr>
          <w:rFonts w:hint="eastAsia"/>
          <w:lang w:eastAsia="zh-CN"/>
        </w:rPr>
      </w:pPr>
      <w:r>
        <w:rPr>
          <w:rFonts w:hint="eastAsia"/>
          <w:lang w:eastAsia="zh-CN"/>
        </w:rPr>
        <w:t>服务有效投诉≤1%，服务处理率100%；</w:t>
      </w:r>
    </w:p>
    <w:p w14:paraId="59E33123">
      <w:pPr>
        <w:keepNext w:val="0"/>
        <w:keepLines w:val="0"/>
        <w:pageBreakBefore w:val="0"/>
        <w:widowControl w:val="0"/>
        <w:numPr>
          <w:ilvl w:val="1"/>
          <w:numId w:val="59"/>
        </w:numPr>
        <w:kinsoku/>
        <w:wordWrap/>
        <w:overflowPunct/>
        <w:topLinePunct w:val="0"/>
        <w:autoSpaceDE/>
        <w:autoSpaceDN/>
        <w:bidi w:val="0"/>
        <w:adjustRightInd/>
        <w:snapToGrid/>
        <w:spacing w:line="600" w:lineRule="exact"/>
        <w:ind w:left="1240" w:leftChars="0" w:hanging="420" w:firstLineChars="0"/>
        <w:textAlignment w:val="auto"/>
        <w:rPr>
          <w:rFonts w:hint="eastAsia"/>
          <w:lang w:eastAsia="zh-CN"/>
        </w:rPr>
      </w:pPr>
      <w:r>
        <w:rPr>
          <w:rFonts w:hint="eastAsia"/>
          <w:lang w:eastAsia="zh-CN"/>
        </w:rPr>
        <w:t>管理及服务人员培训合格率100%；</w:t>
      </w:r>
    </w:p>
    <w:p w14:paraId="277175F1">
      <w:pPr>
        <w:keepNext w:val="0"/>
        <w:keepLines w:val="0"/>
        <w:pageBreakBefore w:val="0"/>
        <w:widowControl w:val="0"/>
        <w:numPr>
          <w:ilvl w:val="1"/>
          <w:numId w:val="59"/>
        </w:numPr>
        <w:kinsoku/>
        <w:wordWrap/>
        <w:overflowPunct/>
        <w:topLinePunct w:val="0"/>
        <w:autoSpaceDE/>
        <w:autoSpaceDN/>
        <w:bidi w:val="0"/>
        <w:adjustRightInd/>
        <w:snapToGrid/>
        <w:spacing w:line="600" w:lineRule="exact"/>
        <w:ind w:left="1240" w:leftChars="0" w:hanging="420" w:firstLineChars="0"/>
        <w:textAlignment w:val="auto"/>
        <w:rPr>
          <w:rFonts w:hint="eastAsia"/>
          <w:lang w:eastAsia="zh-CN"/>
        </w:rPr>
      </w:pPr>
      <w:r>
        <w:rPr>
          <w:rFonts w:hint="eastAsia"/>
          <w:lang w:eastAsia="zh-CN"/>
        </w:rPr>
        <w:t>支持临床医疗需求的电、水、气、暖通等设备完好率98%，确保核心临床科室设备运行稳定，符合院感防控及诊疗要求；</w:t>
      </w:r>
    </w:p>
    <w:p w14:paraId="10DF5299">
      <w:pPr>
        <w:keepNext w:val="0"/>
        <w:keepLines w:val="0"/>
        <w:pageBreakBefore w:val="0"/>
        <w:widowControl w:val="0"/>
        <w:numPr>
          <w:ilvl w:val="1"/>
          <w:numId w:val="59"/>
        </w:numPr>
        <w:kinsoku/>
        <w:wordWrap/>
        <w:overflowPunct/>
        <w:topLinePunct w:val="0"/>
        <w:autoSpaceDE/>
        <w:autoSpaceDN/>
        <w:bidi w:val="0"/>
        <w:adjustRightInd/>
        <w:snapToGrid/>
        <w:spacing w:line="600" w:lineRule="exact"/>
        <w:ind w:left="1240" w:leftChars="0" w:hanging="420" w:firstLineChars="0"/>
        <w:textAlignment w:val="auto"/>
        <w:rPr>
          <w:rFonts w:hint="eastAsia"/>
          <w:lang w:eastAsia="zh-CN"/>
        </w:rPr>
      </w:pPr>
      <w:r>
        <w:rPr>
          <w:rFonts w:hint="eastAsia"/>
          <w:lang w:eastAsia="zh-CN"/>
        </w:rPr>
        <w:t>执行率≥98%；</w:t>
      </w:r>
    </w:p>
    <w:p w14:paraId="280E6D29">
      <w:pPr>
        <w:keepNext w:val="0"/>
        <w:keepLines w:val="0"/>
        <w:pageBreakBefore w:val="0"/>
        <w:widowControl w:val="0"/>
        <w:numPr>
          <w:ilvl w:val="1"/>
          <w:numId w:val="59"/>
        </w:numPr>
        <w:kinsoku/>
        <w:wordWrap/>
        <w:overflowPunct/>
        <w:topLinePunct w:val="0"/>
        <w:autoSpaceDE/>
        <w:autoSpaceDN/>
        <w:bidi w:val="0"/>
        <w:adjustRightInd/>
        <w:snapToGrid/>
        <w:spacing w:line="600" w:lineRule="exact"/>
        <w:ind w:left="1240" w:leftChars="0" w:hanging="420" w:firstLineChars="0"/>
        <w:textAlignment w:val="auto"/>
        <w:rPr>
          <w:rFonts w:hint="eastAsia"/>
          <w:lang w:eastAsia="zh-CN"/>
        </w:rPr>
      </w:pPr>
      <w:r>
        <w:rPr>
          <w:rFonts w:hint="eastAsia"/>
          <w:lang w:eastAsia="zh-CN"/>
        </w:rPr>
        <w:t>客户满意度≥90%。</w:t>
      </w:r>
    </w:p>
    <w:p w14:paraId="784BEADC">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highlight w:val="none"/>
          <w:lang w:eastAsia="zh-CN"/>
        </w:rPr>
      </w:pPr>
      <w:r>
        <w:rPr>
          <w:rFonts w:hint="eastAsia" w:ascii="方正仿宋_GBK" w:hAnsi="方正仿宋_GBK" w:eastAsia="方正仿宋_GBK" w:cs="方正仿宋_GBK"/>
          <w:highlight w:val="none"/>
          <w:lang w:eastAsia="zh-CN"/>
        </w:rPr>
        <w:t>耗材及工具</w:t>
      </w:r>
    </w:p>
    <w:p w14:paraId="70E9E20E">
      <w:pPr>
        <w:keepNext w:val="0"/>
        <w:keepLines w:val="0"/>
        <w:pageBreakBefore w:val="0"/>
        <w:widowControl w:val="0"/>
        <w:numPr>
          <w:ilvl w:val="1"/>
          <w:numId w:val="60"/>
        </w:numPr>
        <w:kinsoku/>
        <w:wordWrap/>
        <w:overflowPunct/>
        <w:topLinePunct w:val="0"/>
        <w:autoSpaceDE/>
        <w:autoSpaceDN/>
        <w:bidi w:val="0"/>
        <w:adjustRightInd/>
        <w:snapToGrid/>
        <w:spacing w:line="600" w:lineRule="exact"/>
        <w:ind w:left="1240" w:leftChars="0" w:hanging="420" w:firstLineChars="0"/>
        <w:textAlignment w:val="auto"/>
        <w:rPr>
          <w:rFonts w:hint="eastAsia"/>
          <w:lang w:eastAsia="zh-CN"/>
        </w:rPr>
      </w:pPr>
      <w:r>
        <w:rPr>
          <w:rFonts w:hint="eastAsia"/>
          <w:color w:val="FF0000"/>
          <w:highlight w:val="none"/>
          <w:lang w:eastAsia="zh-CN"/>
        </w:rPr>
        <w:t>客户满意度≥90%。</w:t>
      </w:r>
      <w:r>
        <w:rPr>
          <w:rFonts w:hint="eastAsia"/>
          <w:lang w:eastAsia="zh-CN"/>
        </w:rPr>
        <w:t>备品、配件：中标人负责提供日常维修、维护作业所需备品、配件，单价小于等于500元的由中标人自行承担费用；单价大于500元的由采购人承担费用（夜间、节假日发生设备故障或突发紧急情况时，中标人应先行更换配件，但需在48小时内补办审批手续，否则费用自理）。</w:t>
      </w:r>
    </w:p>
    <w:p w14:paraId="3FEEBEAB">
      <w:pPr>
        <w:keepNext w:val="0"/>
        <w:keepLines w:val="0"/>
        <w:pageBreakBefore w:val="0"/>
        <w:widowControl w:val="0"/>
        <w:numPr>
          <w:ilvl w:val="1"/>
          <w:numId w:val="60"/>
        </w:numPr>
        <w:kinsoku/>
        <w:wordWrap/>
        <w:overflowPunct/>
        <w:topLinePunct w:val="0"/>
        <w:autoSpaceDE/>
        <w:autoSpaceDN/>
        <w:bidi w:val="0"/>
        <w:adjustRightInd/>
        <w:snapToGrid/>
        <w:spacing w:line="600" w:lineRule="exact"/>
        <w:ind w:left="1240" w:leftChars="0" w:hanging="420" w:firstLineChars="0"/>
        <w:textAlignment w:val="auto"/>
        <w:rPr>
          <w:rFonts w:hint="eastAsia"/>
          <w:lang w:eastAsia="zh-CN"/>
        </w:rPr>
      </w:pPr>
      <w:r>
        <w:rPr>
          <w:rFonts w:hint="eastAsia"/>
          <w:lang w:eastAsia="zh-CN"/>
        </w:rPr>
        <w:t>工具：完成设施设备运行及维护所需的工具均由供应商自行负责（工具费用包含在本项目投标报价中，不再另行支付，工具所有权归供应商），工具需定期清洁消毒，符合院感防控要求，避免因工具污染影响临床环境。</w:t>
      </w:r>
    </w:p>
    <w:p w14:paraId="73250687">
      <w:pPr>
        <w:keepNext w:val="0"/>
        <w:keepLines w:val="0"/>
        <w:pageBreakBefore w:val="0"/>
        <w:widowControl w:val="0"/>
        <w:numPr>
          <w:ilvl w:val="1"/>
          <w:numId w:val="60"/>
        </w:numPr>
        <w:kinsoku/>
        <w:wordWrap/>
        <w:overflowPunct/>
        <w:topLinePunct w:val="0"/>
        <w:autoSpaceDE/>
        <w:autoSpaceDN/>
        <w:bidi w:val="0"/>
        <w:adjustRightInd/>
        <w:snapToGrid/>
        <w:spacing w:line="600" w:lineRule="exact"/>
        <w:ind w:left="1240" w:leftChars="0" w:hanging="420" w:firstLineChars="0"/>
        <w:textAlignment w:val="auto"/>
        <w:rPr>
          <w:rFonts w:hint="eastAsia"/>
          <w:lang w:eastAsia="zh-CN"/>
        </w:rPr>
      </w:pPr>
      <w:r>
        <w:rPr>
          <w:rFonts w:hint="eastAsia"/>
          <w:lang w:eastAsia="zh-CN"/>
        </w:rPr>
        <w:t>直饮水设备更换耗材及维修所产生的费用由乙方负责，甲方不再另行支付其他费用。</w:t>
      </w:r>
    </w:p>
    <w:p w14:paraId="3701890A">
      <w:pPr>
        <w:pStyle w:val="27"/>
        <w:keepNext w:val="0"/>
        <w:keepLines w:val="0"/>
        <w:pageBreakBefore w:val="0"/>
        <w:widowControl w:val="0"/>
        <w:numPr>
          <w:ilvl w:val="0"/>
          <w:numId w:val="41"/>
        </w:numPr>
        <w:kinsoku/>
        <w:wordWrap/>
        <w:overflowPunct/>
        <w:topLinePunct w:val="0"/>
        <w:autoSpaceDE/>
        <w:autoSpaceDN/>
        <w:bidi w:val="0"/>
        <w:adjustRightInd/>
        <w:snapToGrid/>
        <w:spacing w:line="600" w:lineRule="exact"/>
        <w:ind w:left="0" w:leftChars="0" w:firstLine="640" w:firstLineChars="200"/>
        <w:textAlignment w:val="auto"/>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人员配备及责任</w:t>
      </w:r>
    </w:p>
    <w:p w14:paraId="5173A4C7">
      <w:pPr>
        <w:keepNext w:val="0"/>
        <w:keepLines w:val="0"/>
        <w:pageBreakBefore w:val="0"/>
        <w:widowControl w:val="0"/>
        <w:numPr>
          <w:ilvl w:val="0"/>
          <w:numId w:val="61"/>
        </w:numPr>
        <w:kinsoku/>
        <w:wordWrap/>
        <w:overflowPunct/>
        <w:topLinePunct w:val="0"/>
        <w:autoSpaceDE/>
        <w:autoSpaceDN/>
        <w:bidi w:val="0"/>
        <w:adjustRightInd/>
        <w:snapToGrid/>
        <w:spacing w:line="600" w:lineRule="exact"/>
        <w:ind w:left="1265" w:leftChars="0" w:hanging="425" w:firstLineChars="0"/>
        <w:textAlignment w:val="auto"/>
        <w:rPr>
          <w:rFonts w:hint="eastAsia"/>
          <w:lang w:eastAsia="zh-CN"/>
        </w:rPr>
      </w:pPr>
      <w:r>
        <w:rPr>
          <w:rFonts w:hint="eastAsia"/>
          <w:lang w:eastAsia="zh-CN"/>
        </w:rPr>
        <w:t>临床医疗支持工程运维服务由供应商按医院需求配备人员；若采购人尚未安排供应商人员针对某部分服务内容上岗，则该部分内容暂不实施，由采购人自行管理；采购人人员和供应商人员共同轮岗时，供应商所属人员值班履职时段造成的损失，由供应商承担管理责任并负责损害赔偿。</w:t>
      </w:r>
    </w:p>
    <w:p w14:paraId="0D806993">
      <w:pPr>
        <w:keepNext w:val="0"/>
        <w:keepLines w:val="0"/>
        <w:pageBreakBefore w:val="0"/>
        <w:widowControl w:val="0"/>
        <w:numPr>
          <w:ilvl w:val="0"/>
          <w:numId w:val="61"/>
        </w:numPr>
        <w:kinsoku/>
        <w:wordWrap/>
        <w:overflowPunct/>
        <w:topLinePunct w:val="0"/>
        <w:autoSpaceDE/>
        <w:autoSpaceDN/>
        <w:bidi w:val="0"/>
        <w:adjustRightInd/>
        <w:snapToGrid/>
        <w:spacing w:line="600" w:lineRule="exact"/>
        <w:ind w:left="1265" w:leftChars="0" w:hanging="425" w:firstLineChars="0"/>
        <w:textAlignment w:val="auto"/>
        <w:rPr>
          <w:rFonts w:hint="eastAsia"/>
          <w:lang w:eastAsia="zh-CN"/>
        </w:rPr>
      </w:pPr>
      <w:r>
        <w:rPr>
          <w:rFonts w:hint="eastAsia"/>
          <w:lang w:eastAsia="zh-CN"/>
        </w:rPr>
        <w:t>供应商确保核心科室停水停电影响时长、手术室温湿度达标、院感检查合格率等要求落地执行，若未达相关要求，需承担相应责任。</w:t>
      </w:r>
    </w:p>
    <w:p w14:paraId="053527C7">
      <w:pPr>
        <w:keepNext w:val="0"/>
        <w:keepLines w:val="0"/>
        <w:pageBreakBefore w:val="0"/>
        <w:widowControl w:val="0"/>
        <w:kinsoku/>
        <w:wordWrap/>
        <w:overflowPunct/>
        <w:topLinePunct w:val="0"/>
        <w:autoSpaceDE/>
        <w:autoSpaceDN/>
        <w:bidi w:val="0"/>
        <w:adjustRightInd/>
        <w:snapToGrid/>
        <w:spacing w:line="600" w:lineRule="exact"/>
        <w:ind w:firstLine="400" w:firstLineChars="200"/>
        <w:textAlignment w:val="auto"/>
        <w:rPr>
          <w:rFonts w:hint="eastAsia" w:ascii="仿宋_GB2312" w:hAnsi="仿宋_GB2312" w:eastAsia="仿宋_GB2312" w:cs="仿宋_GB2312"/>
          <w:sz w:val="20"/>
          <w:lang w:val="en-US" w:eastAsia="zh-CN"/>
        </w:rPr>
      </w:pPr>
      <w:r>
        <w:rPr>
          <w:rFonts w:hint="eastAsia" w:ascii="仿宋_GB2312" w:hAnsi="仿宋_GB2312" w:eastAsia="仿宋_GB2312" w:cs="仿宋_GB2312"/>
          <w:sz w:val="20"/>
          <w:lang w:val="en-US" w:eastAsia="zh-CN"/>
        </w:rPr>
        <w:br w:type="page"/>
      </w:r>
    </w:p>
    <w:p w14:paraId="48AC28B6">
      <w:pPr>
        <w:numPr>
          <w:ilvl w:val="0"/>
          <w:numId w:val="5"/>
        </w:numPr>
        <w:ind w:left="0" w:leftChars="0" w:firstLine="420" w:firstLineChars="0"/>
        <w:outlineLvl w:val="1"/>
        <w:rPr>
          <w:rFonts w:ascii="仿宋_GB2312" w:hAnsi="仿宋_GB2312" w:eastAsia="仿宋_GB2312" w:cs="仿宋_GB2312"/>
          <w:b/>
          <w:bCs/>
          <w:sz w:val="32"/>
          <w:szCs w:val="32"/>
        </w:rPr>
      </w:pPr>
      <w:bookmarkStart w:id="44" w:name="_Toc22267"/>
      <w:r>
        <w:rPr>
          <w:rFonts w:hint="eastAsia" w:ascii="仿宋_GB2312" w:hAnsi="仿宋_GB2312" w:eastAsia="仿宋_GB2312" w:cs="仿宋_GB2312"/>
          <w:b/>
          <w:bCs/>
          <w:sz w:val="32"/>
          <w:szCs w:val="32"/>
          <w:lang w:val="en-US" w:eastAsia="zh-CN"/>
        </w:rPr>
        <w:t>安全保卫服务</w:t>
      </w:r>
      <w:bookmarkEnd w:id="44"/>
    </w:p>
    <w:p w14:paraId="29C67B79">
      <w:pPr>
        <w:keepNext w:val="0"/>
        <w:keepLines w:val="0"/>
        <w:pageBreakBefore w:val="0"/>
        <w:widowControl w:val="0"/>
        <w:numPr>
          <w:ilvl w:val="0"/>
          <w:numId w:val="62"/>
        </w:numPr>
        <w:kinsoku/>
        <w:wordWrap/>
        <w:overflowPunct/>
        <w:topLinePunct w:val="0"/>
        <w:autoSpaceDE/>
        <w:autoSpaceDN/>
        <w:bidi w:val="0"/>
        <w:adjustRightInd/>
        <w:snapToGrid/>
        <w:spacing w:line="640" w:lineRule="exact"/>
        <w:ind w:left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安全保卫岗总体要求</w:t>
      </w:r>
    </w:p>
    <w:p w14:paraId="7E2BEFF7">
      <w:pPr>
        <w:keepNext w:val="0"/>
        <w:keepLines w:val="0"/>
        <w:pageBreakBefore w:val="0"/>
        <w:widowControl w:val="0"/>
        <w:numPr>
          <w:ilvl w:val="0"/>
          <w:numId w:val="63"/>
        </w:numPr>
        <w:kinsoku/>
        <w:wordWrap/>
        <w:overflowPunct/>
        <w:topLinePunct w:val="0"/>
        <w:autoSpaceDE/>
        <w:autoSpaceDN/>
        <w:bidi w:val="0"/>
        <w:adjustRightInd/>
        <w:snapToGrid/>
        <w:spacing w:line="640" w:lineRule="exact"/>
        <w:ind w:left="845" w:leftChars="0" w:hanging="425" w:firstLineChars="0"/>
        <w:jc w:val="both"/>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b w:val="0"/>
          <w:bCs w:val="0"/>
          <w:color w:val="000000"/>
          <w:kern w:val="0"/>
          <w:sz w:val="32"/>
          <w:szCs w:val="32"/>
          <w:lang w:val="en-US" w:eastAsia="zh-CN" w:bidi="ar"/>
        </w:rPr>
        <w:t>服务原则与建设目标：</w:t>
      </w:r>
      <w:r>
        <w:rPr>
          <w:rFonts w:hint="eastAsia" w:ascii="方正仿宋_GBK" w:hAnsi="方正仿宋_GBK" w:eastAsia="方正仿宋_GBK" w:cs="方正仿宋_GBK"/>
          <w:color w:val="000000"/>
          <w:kern w:val="0"/>
          <w:sz w:val="32"/>
          <w:szCs w:val="32"/>
          <w:lang w:val="en-US" w:eastAsia="zh-CN" w:bidi="ar"/>
        </w:rPr>
        <w:t>坚持</w:t>
      </w:r>
      <w:r>
        <w:rPr>
          <w:rStyle w:val="21"/>
          <w:rFonts w:hint="eastAsia" w:ascii="方正仿宋_GBK" w:hAnsi="方正仿宋_GBK" w:eastAsia="方正仿宋_GBK" w:cs="方正仿宋_GBK"/>
          <w:b w:val="0"/>
          <w:bCs/>
          <w:color w:val="000000"/>
          <w:kern w:val="0"/>
          <w:sz w:val="32"/>
          <w:szCs w:val="32"/>
          <w:lang w:val="en-US" w:eastAsia="zh-CN" w:bidi="ar"/>
        </w:rPr>
        <w:t>预防为主、属地负责、突出重点、闭环管理</w:t>
      </w:r>
      <w:r>
        <w:rPr>
          <w:rFonts w:hint="eastAsia" w:ascii="方正仿宋_GBK" w:hAnsi="方正仿宋_GBK" w:eastAsia="方正仿宋_GBK" w:cs="方正仿宋_GBK"/>
          <w:color w:val="000000"/>
          <w:kern w:val="0"/>
          <w:sz w:val="32"/>
          <w:szCs w:val="32"/>
          <w:lang w:val="en-US" w:eastAsia="zh-CN" w:bidi="ar"/>
        </w:rPr>
        <w:t>原则，全面落实医院安全主体责任，构建人防、物防、技防三位一体安全防范体系。维护院内正常诊疗秩序，有效防范治安事件、火灾事故、交通拥堵、安全生产事故，保障医务人员、患者人身财产安全；落实警医联动、院内多部门协同，满足公安、卫健、消防评审指标，推进平安医院建设。</w:t>
      </w:r>
    </w:p>
    <w:p w14:paraId="1B0A2B0B">
      <w:pPr>
        <w:keepNext w:val="0"/>
        <w:keepLines w:val="0"/>
        <w:pageBreakBefore w:val="0"/>
        <w:widowControl w:val="0"/>
        <w:numPr>
          <w:ilvl w:val="0"/>
          <w:numId w:val="63"/>
        </w:numPr>
        <w:kinsoku/>
        <w:wordWrap/>
        <w:overflowPunct/>
        <w:topLinePunct w:val="0"/>
        <w:autoSpaceDE/>
        <w:autoSpaceDN/>
        <w:bidi w:val="0"/>
        <w:adjustRightInd/>
        <w:snapToGrid/>
        <w:spacing w:line="640" w:lineRule="exact"/>
        <w:ind w:left="845" w:leftChars="0" w:hanging="425" w:firstLineChars="0"/>
        <w:jc w:val="both"/>
        <w:textAlignment w:val="auto"/>
        <w:rPr>
          <w:rFonts w:hint="eastAsia" w:ascii="方正仿宋_GBK" w:hAnsi="方正仿宋_GBK" w:eastAsia="方正仿宋_GBK" w:cs="方正仿宋_GBK"/>
          <w:b w:val="0"/>
          <w:bCs w:val="0"/>
          <w:color w:val="000000"/>
          <w:sz w:val="32"/>
          <w:szCs w:val="32"/>
        </w:rPr>
      </w:pPr>
      <w:r>
        <w:rPr>
          <w:rFonts w:hint="eastAsia" w:ascii="方正仿宋_GBK" w:hAnsi="方正仿宋_GBK" w:eastAsia="方正仿宋_GBK" w:cs="方正仿宋_GBK"/>
          <w:b w:val="0"/>
          <w:bCs w:val="0"/>
          <w:color w:val="000000"/>
          <w:kern w:val="0"/>
          <w:sz w:val="32"/>
          <w:szCs w:val="32"/>
          <w:lang w:val="en-US" w:eastAsia="zh-CN" w:bidi="ar"/>
        </w:rPr>
        <w:t>本服务依托以下规范标准开展：</w:t>
      </w:r>
    </w:p>
    <w:p w14:paraId="7F4ED051">
      <w:pPr>
        <w:keepNext w:val="0"/>
        <w:keepLines w:val="0"/>
        <w:pageBreakBefore w:val="0"/>
        <w:widowControl/>
        <w:numPr>
          <w:ilvl w:val="0"/>
          <w:numId w:val="6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420" w:leftChars="0" w:right="0" w:rightChars="0" w:firstLine="400" w:firstLine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《保安服务操作规程与质量控制》(GA/T</w:t>
      </w:r>
      <w:r>
        <w:rPr>
          <w:rFonts w:hint="default" w:ascii="Times New Roman" w:hAnsi="Times New Roman" w:eastAsia="方正仿宋_GBK" w:cs="Times New Roman"/>
          <w:color w:val="000000"/>
          <w:sz w:val="32"/>
          <w:szCs w:val="32"/>
        </w:rPr>
        <w:t>594</w:t>
      </w:r>
      <w:r>
        <w:rPr>
          <w:rFonts w:hint="eastAsia" w:ascii="方正仿宋_GBK" w:hAnsi="方正仿宋_GBK" w:cs="方正仿宋_GBK"/>
          <w:color w:val="000000"/>
          <w:sz w:val="32"/>
          <w:szCs w:val="32"/>
          <w:lang w:val="en-US" w:eastAsia="zh-CN"/>
        </w:rPr>
        <w:t>-</w:t>
      </w:r>
      <w:r>
        <w:rPr>
          <w:rFonts w:hint="default" w:ascii="Times New Roman" w:hAnsi="Times New Roman" w:eastAsia="方正仿宋_GBK" w:cs="Times New Roman"/>
          <w:color w:val="000000"/>
          <w:sz w:val="32"/>
          <w:szCs w:val="32"/>
        </w:rPr>
        <w:t>2006</w:t>
      </w:r>
      <w:r>
        <w:rPr>
          <w:rFonts w:hint="eastAsia" w:ascii="方正仿宋_GBK" w:hAnsi="方正仿宋_GBK" w:eastAsia="方正仿宋_GBK" w:cs="方正仿宋_GBK"/>
          <w:color w:val="000000"/>
          <w:sz w:val="32"/>
          <w:szCs w:val="32"/>
        </w:rPr>
        <w:t>)</w:t>
      </w:r>
    </w:p>
    <w:p w14:paraId="01E6414F">
      <w:pPr>
        <w:keepNext w:val="0"/>
        <w:keepLines w:val="0"/>
        <w:pageBreakBefore w:val="0"/>
        <w:widowControl/>
        <w:numPr>
          <w:ilvl w:val="0"/>
          <w:numId w:val="6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420" w:leftChars="0" w:right="0" w:rightChars="0" w:firstLine="400" w:firstLine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《医院安全防范要求》GB/T</w:t>
      </w:r>
      <w:r>
        <w:rPr>
          <w:rFonts w:hint="default" w:ascii="Times New Roman" w:hAnsi="Times New Roman" w:eastAsia="方正仿宋_GBK" w:cs="Times New Roman"/>
          <w:color w:val="000000"/>
          <w:sz w:val="32"/>
          <w:szCs w:val="32"/>
        </w:rPr>
        <w:t>31458</w:t>
      </w:r>
      <w:r>
        <w:rPr>
          <w:rFonts w:hint="eastAsia" w:ascii="方正仿宋_GBK" w:hAnsi="方正仿宋_GBK" w:cs="方正仿宋_GBK"/>
          <w:color w:val="000000"/>
          <w:sz w:val="32"/>
          <w:szCs w:val="32"/>
          <w:lang w:val="en-US" w:eastAsia="zh-CN"/>
        </w:rPr>
        <w:t>-</w:t>
      </w:r>
      <w:r>
        <w:rPr>
          <w:rFonts w:hint="default" w:ascii="Times New Roman" w:hAnsi="Times New Roman" w:eastAsia="方正仿宋_GBK" w:cs="Times New Roman"/>
          <w:color w:val="000000"/>
          <w:sz w:val="32"/>
          <w:szCs w:val="32"/>
        </w:rPr>
        <w:t>2026</w:t>
      </w:r>
    </w:p>
    <w:p w14:paraId="50CA4E1B">
      <w:pPr>
        <w:keepNext w:val="0"/>
        <w:keepLines w:val="0"/>
        <w:pageBreakBefore w:val="0"/>
        <w:widowControl/>
        <w:numPr>
          <w:ilvl w:val="0"/>
          <w:numId w:val="6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420" w:leftChars="0" w:right="0" w:rightChars="0" w:firstLine="400" w:firstLine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w:t>
      </w:r>
      <w:r>
        <w:rPr>
          <w:rFonts w:hint="eastAsia" w:ascii="方正仿宋_GBK" w:hAnsi="方正仿宋_GBK" w:cs="方正仿宋_GBK"/>
          <w:color w:val="000000"/>
          <w:sz w:val="32"/>
          <w:szCs w:val="32"/>
          <w:lang w:eastAsia="zh-CN"/>
        </w:rPr>
        <w:t>危险化学品安全管理条例</w:t>
      </w:r>
      <w:r>
        <w:rPr>
          <w:rFonts w:hint="eastAsia" w:ascii="方正仿宋_GBK" w:hAnsi="方正仿宋_GBK" w:eastAsia="方正仿宋_GBK" w:cs="方正仿宋_GBK"/>
          <w:color w:val="000000"/>
          <w:sz w:val="32"/>
          <w:szCs w:val="32"/>
        </w:rPr>
        <w:t>》</w:t>
      </w:r>
    </w:p>
    <w:p w14:paraId="794ADC19">
      <w:pPr>
        <w:keepNext w:val="0"/>
        <w:keepLines w:val="0"/>
        <w:pageBreakBefore w:val="0"/>
        <w:widowControl/>
        <w:numPr>
          <w:ilvl w:val="0"/>
          <w:numId w:val="6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420" w:leftChars="0" w:right="0" w:rightChars="0" w:firstLine="400" w:firstLine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《公共安全视频图像信息系统管理条例》</w:t>
      </w:r>
    </w:p>
    <w:p w14:paraId="7CC79CF6">
      <w:pPr>
        <w:keepNext w:val="0"/>
        <w:keepLines w:val="0"/>
        <w:pageBreakBefore w:val="0"/>
        <w:widowControl/>
        <w:numPr>
          <w:ilvl w:val="0"/>
          <w:numId w:val="6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420" w:leftChars="0" w:right="0" w:rightChars="0" w:firstLine="400" w:firstLine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《建筑消防设施的维护管理》（GB</w:t>
      </w:r>
      <w:r>
        <w:rPr>
          <w:rFonts w:hint="default" w:ascii="Times New Roman" w:hAnsi="Times New Roman" w:eastAsia="方正仿宋_GBK" w:cs="Times New Roman"/>
          <w:color w:val="000000"/>
          <w:sz w:val="32"/>
          <w:szCs w:val="32"/>
        </w:rPr>
        <w:t>25201</w:t>
      </w:r>
      <w:r>
        <w:rPr>
          <w:rFonts w:hint="eastAsia" w:ascii="方正仿宋_GBK" w:hAnsi="方正仿宋_GBK" w:eastAsia="方正仿宋_GBK" w:cs="方正仿宋_GBK"/>
          <w:color w:val="000000"/>
          <w:sz w:val="32"/>
          <w:szCs w:val="32"/>
        </w:rPr>
        <w:t>）</w:t>
      </w:r>
    </w:p>
    <w:p w14:paraId="68F51BA4">
      <w:pPr>
        <w:keepNext w:val="0"/>
        <w:keepLines w:val="0"/>
        <w:pageBreakBefore w:val="0"/>
        <w:widowControl/>
        <w:numPr>
          <w:ilvl w:val="0"/>
          <w:numId w:val="6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420" w:leftChars="0" w:right="0" w:rightChars="0" w:firstLine="400" w:firstLine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w:t>
      </w:r>
      <w:r>
        <w:rPr>
          <w:rFonts w:hint="eastAsia" w:ascii="方正仿宋_GBK" w:hAnsi="方正仿宋_GBK" w:cs="方正仿宋_GBK"/>
          <w:color w:val="000000"/>
          <w:sz w:val="32"/>
          <w:szCs w:val="32"/>
          <w:lang w:eastAsia="zh-CN"/>
        </w:rPr>
        <w:t>中华人民共和国防震减灾法</w:t>
      </w:r>
      <w:r>
        <w:rPr>
          <w:rFonts w:hint="eastAsia" w:ascii="方正仿宋_GBK" w:hAnsi="方正仿宋_GBK" w:eastAsia="方正仿宋_GBK" w:cs="方正仿宋_GBK"/>
          <w:color w:val="000000"/>
          <w:sz w:val="32"/>
          <w:szCs w:val="32"/>
        </w:rPr>
        <w:t>》及省、市相关地方规范</w:t>
      </w:r>
    </w:p>
    <w:p w14:paraId="6E85A4F7">
      <w:pPr>
        <w:keepNext w:val="0"/>
        <w:keepLines w:val="0"/>
        <w:pageBreakBefore w:val="0"/>
        <w:widowControl w:val="0"/>
        <w:numPr>
          <w:ilvl w:val="0"/>
          <w:numId w:val="63"/>
        </w:numPr>
        <w:kinsoku/>
        <w:wordWrap/>
        <w:overflowPunct/>
        <w:topLinePunct w:val="0"/>
        <w:autoSpaceDE/>
        <w:autoSpaceDN/>
        <w:bidi w:val="0"/>
        <w:adjustRightInd/>
        <w:snapToGrid/>
        <w:spacing w:line="640" w:lineRule="exact"/>
        <w:ind w:left="845" w:leftChars="0" w:hanging="425" w:firstLineChars="0"/>
        <w:jc w:val="both"/>
        <w:textAlignment w:val="auto"/>
        <w:rPr>
          <w:rFonts w:hint="eastAsia" w:ascii="仿宋_GB2312" w:hAnsi="仿宋_GB2312" w:eastAsia="仿宋_GB2312" w:cs="仿宋_GB2312"/>
          <w:b/>
          <w:bCs/>
          <w:sz w:val="32"/>
          <w:szCs w:val="32"/>
          <w:lang w:val="en-US" w:eastAsia="zh-CN"/>
        </w:rPr>
      </w:pPr>
      <w:r>
        <w:rPr>
          <w:rFonts w:hint="eastAsia" w:ascii="黑体" w:hAnsi="黑体" w:eastAsia="黑体" w:cs="黑体"/>
          <w:b w:val="0"/>
          <w:bCs w:val="0"/>
          <w:color w:val="000000"/>
          <w:sz w:val="32"/>
          <w:szCs w:val="32"/>
          <w:lang w:val="en-US" w:eastAsia="zh-CN"/>
        </w:rPr>
        <w:t>服务前置要求：</w:t>
      </w:r>
      <w:r>
        <w:rPr>
          <w:rFonts w:hint="eastAsia" w:ascii="方正仿宋_GBK" w:hAnsi="方正仿宋_GBK" w:eastAsia="方正仿宋_GBK" w:cs="方正仿宋_GBK"/>
          <w:color w:val="000000"/>
          <w:kern w:val="0"/>
          <w:sz w:val="32"/>
          <w:szCs w:val="32"/>
          <w:lang w:val="en-US" w:eastAsia="zh-CN" w:bidi="ar"/>
        </w:rPr>
        <w:t>安保服务须在当地公安部门完成备案，投标/服务单位需提供备案回执证明。服务商须结合医院管理规定与服务要求，编制秩序维护整体服务方案及各类专项应急预案，保障突发事件反应迅速、处置流程闭环有力。</w:t>
      </w:r>
    </w:p>
    <w:p w14:paraId="2E72070D">
      <w:pPr>
        <w:keepNext w:val="0"/>
        <w:keepLines w:val="0"/>
        <w:pageBreakBefore w:val="0"/>
        <w:widowControl w:val="0"/>
        <w:numPr>
          <w:ilvl w:val="0"/>
          <w:numId w:val="63"/>
        </w:numPr>
        <w:kinsoku/>
        <w:wordWrap/>
        <w:overflowPunct/>
        <w:topLinePunct w:val="0"/>
        <w:autoSpaceDE/>
        <w:autoSpaceDN/>
        <w:bidi w:val="0"/>
        <w:adjustRightInd/>
        <w:snapToGrid/>
        <w:spacing w:line="640" w:lineRule="exact"/>
        <w:ind w:left="845" w:leftChars="0" w:hanging="425" w:firstLineChars="0"/>
        <w:jc w:val="both"/>
        <w:textAlignment w:val="auto"/>
        <w:rPr>
          <w:rFonts w:hint="eastAsia" w:ascii="仿宋_GB2312" w:hAnsi="仿宋_GB2312" w:eastAsia="仿宋_GB2312" w:cs="仿宋_GB2312"/>
          <w:b/>
          <w:bCs/>
          <w:sz w:val="32"/>
          <w:szCs w:val="32"/>
          <w:lang w:val="en-US" w:eastAsia="zh-CN"/>
        </w:rPr>
      </w:pPr>
      <w:r>
        <w:rPr>
          <w:rFonts w:hint="eastAsia" w:ascii="黑体" w:hAnsi="黑体" w:eastAsia="黑体" w:cs="黑体"/>
          <w:b w:val="0"/>
          <w:bCs w:val="0"/>
          <w:color w:val="000000"/>
          <w:sz w:val="32"/>
          <w:szCs w:val="32"/>
          <w:lang w:val="en-US" w:eastAsia="zh-CN"/>
        </w:rPr>
        <w:t>总体联动要求：</w:t>
      </w:r>
      <w:r>
        <w:rPr>
          <w:rFonts w:hint="eastAsia" w:ascii="方正仿宋_GBK" w:hAnsi="方正仿宋_GBK" w:eastAsia="方正仿宋_GBK" w:cs="方正仿宋_GBK"/>
          <w:color w:val="000000"/>
          <w:kern w:val="0"/>
          <w:sz w:val="32"/>
          <w:szCs w:val="32"/>
          <w:lang w:val="en-US" w:eastAsia="zh-CN" w:bidi="ar"/>
        </w:rPr>
        <w:t>建立院内多部门协同及警医联动工作机制，满足公安、消防、卫健、安监等职能部门监督检查、评审考核相关工作要求</w:t>
      </w:r>
      <w:r>
        <w:rPr>
          <w:rFonts w:hint="eastAsia" w:ascii="方正仿宋_GBK" w:hAnsi="方正仿宋_GBK" w:cs="方正仿宋_GBK"/>
          <w:color w:val="000000"/>
          <w:kern w:val="0"/>
          <w:sz w:val="32"/>
          <w:szCs w:val="32"/>
          <w:lang w:val="en-US" w:eastAsia="zh-CN" w:bidi="ar"/>
        </w:rPr>
        <w:t>。</w:t>
      </w:r>
    </w:p>
    <w:p w14:paraId="4E731E51">
      <w:pPr>
        <w:keepNext w:val="0"/>
        <w:keepLines w:val="0"/>
        <w:pageBreakBefore w:val="0"/>
        <w:widowControl w:val="0"/>
        <w:numPr>
          <w:ilvl w:val="0"/>
          <w:numId w:val="62"/>
        </w:numPr>
        <w:kinsoku/>
        <w:wordWrap/>
        <w:overflowPunct/>
        <w:topLinePunct w:val="0"/>
        <w:autoSpaceDE/>
        <w:autoSpaceDN/>
        <w:bidi w:val="0"/>
        <w:adjustRightInd/>
        <w:snapToGrid/>
        <w:spacing w:line="640" w:lineRule="exact"/>
        <w:ind w:leftChars="20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服务范围及主要内容</w:t>
      </w:r>
    </w:p>
    <w:p w14:paraId="08A27AA3">
      <w:pPr>
        <w:keepNext w:val="0"/>
        <w:keepLines w:val="0"/>
        <w:pageBreakBefore w:val="0"/>
        <w:widowControl w:val="0"/>
        <w:numPr>
          <w:ilvl w:val="0"/>
          <w:numId w:val="65"/>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color w:val="000000"/>
          <w:sz w:val="32"/>
          <w:szCs w:val="32"/>
          <w:lang w:val="en-US" w:eastAsia="zh-CN"/>
        </w:rPr>
        <w:t>治安秩序管理</w:t>
      </w:r>
    </w:p>
    <w:p w14:paraId="5F5E8B94">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0" w:firstLine="640" w:firstLineChars="200"/>
        <w:jc w:val="both"/>
        <w:textAlignment w:val="auto"/>
        <w:rPr>
          <w:rFonts w:hint="default" w:ascii="仿宋_GB2312" w:hAnsi="仿宋_GB2312" w:eastAsia="仿宋_GB2312" w:cs="仿宋_GB2312"/>
          <w:b/>
          <w:bCs/>
          <w:sz w:val="32"/>
          <w:szCs w:val="32"/>
          <w:lang w:val="en-US" w:eastAsia="zh-CN"/>
        </w:rPr>
      </w:pPr>
      <w:r>
        <w:rPr>
          <w:rFonts w:hint="eastAsia" w:ascii="方正仿宋_GBK" w:hAnsi="方正仿宋_GBK" w:eastAsia="方正仿宋_GBK" w:cs="方正仿宋_GBK"/>
          <w:color w:val="000000"/>
          <w:kern w:val="0"/>
          <w:sz w:val="32"/>
          <w:szCs w:val="32"/>
          <w:lang w:val="en-US" w:eastAsia="zh-CN" w:bidi="ar"/>
        </w:rPr>
        <w:t>负责出入口门卫安检，门诊急诊、住院楼、库房等重点区域秩序维护；开展医疗纠纷、躁动人员、可疑物品、最小应急单元处置；开展人员巡逻值守，防范盗窃、滋事事件；落实监控室管理要求；维护医疗秩序，协助导医指引就医，参与处置各类投诉纠纷，重点部位定岗值守；识别清理院内闲杂人员；物品出院须查验出门证明单后方可放行；落实维修施工人员入场管理，强化动火作业手续核查与现场监管；组建最小应急单元，快速处置院内突发事件；协助保卫科做好全院安全防范，防范偷盗抢、医闹事件；协助司法及公安机关调查取证；做好重大活动安全警戒与秩序维护。</w:t>
      </w:r>
    </w:p>
    <w:p w14:paraId="60160670">
      <w:pPr>
        <w:keepNext w:val="0"/>
        <w:keepLines w:val="0"/>
        <w:pageBreakBefore w:val="0"/>
        <w:widowControl w:val="0"/>
        <w:numPr>
          <w:ilvl w:val="0"/>
          <w:numId w:val="65"/>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bCs w:val="0"/>
          <w:color w:val="000000"/>
          <w:kern w:val="2"/>
          <w:sz w:val="32"/>
          <w:szCs w:val="32"/>
          <w:lang w:val="en-US" w:eastAsia="zh-CN" w:bidi="ar-SA"/>
        </w:rPr>
        <w:t>消防安全管理</w:t>
      </w:r>
    </w:p>
    <w:p w14:paraId="391403AA">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0"/>
        <w:jc w:val="both"/>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bCs w:val="0"/>
          <w:color w:val="000000"/>
          <w:kern w:val="2"/>
          <w:sz w:val="32"/>
          <w:szCs w:val="32"/>
          <w:lang w:val="en-US" w:eastAsia="zh-CN" w:bidi="ar-SA"/>
        </w:rPr>
        <w:t xml:space="preserve">    </w:t>
      </w:r>
      <w:r>
        <w:rPr>
          <w:rFonts w:hint="eastAsia" w:ascii="方正仿宋_GBK" w:hAnsi="方正仿宋_GBK" w:eastAsia="方正仿宋_GBK" w:cs="方正仿宋_GBK"/>
          <w:color w:val="000000"/>
          <w:kern w:val="0"/>
          <w:sz w:val="32"/>
          <w:szCs w:val="32"/>
          <w:lang w:val="en-US" w:eastAsia="zh-CN" w:bidi="ar"/>
        </w:rPr>
        <w:t>落实消防控制室值班、消防设施巡检工作；开展防火巡查、隐患排查闭环管理；做好消防通道、常闭防火门管理；组织消防培训、应急演练；落实微型消防站值守，完成初期火灾处置；配合消防维保单位开展维保作业；设立三处微型消防站（监控室、地下室、体检中心楼），按标准配齐消防器材与装备；落实消防标识、导引标识、警戒提示设置；完成各楼层消防设施器材维护清洁、巡检卡签字，落实月检、季度专项检查资料归档；配合消防、监控维保单位落实维保合同实施，配合消防、安监职能部门检查。</w:t>
      </w:r>
    </w:p>
    <w:p w14:paraId="4708D923">
      <w:pPr>
        <w:keepNext w:val="0"/>
        <w:keepLines w:val="0"/>
        <w:pageBreakBefore w:val="0"/>
        <w:widowControl w:val="0"/>
        <w:numPr>
          <w:ilvl w:val="0"/>
          <w:numId w:val="65"/>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bCs w:val="0"/>
          <w:color w:val="000000"/>
          <w:kern w:val="2"/>
          <w:sz w:val="32"/>
          <w:szCs w:val="32"/>
          <w:lang w:val="en-US" w:eastAsia="zh-CN" w:bidi="ar-SA"/>
        </w:rPr>
        <w:t>停车场与交通管理</w:t>
      </w:r>
    </w:p>
    <w:p w14:paraId="15D880E5">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0"/>
        <w:jc w:val="both"/>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bCs w:val="0"/>
          <w:color w:val="000000"/>
          <w:kern w:val="2"/>
          <w:sz w:val="32"/>
          <w:szCs w:val="32"/>
          <w:lang w:val="en-US" w:eastAsia="zh-CN" w:bidi="ar-SA"/>
        </w:rPr>
        <w:t xml:space="preserve">    </w:t>
      </w:r>
      <w:r>
        <w:rPr>
          <w:rFonts w:hint="eastAsia" w:ascii="方正仿宋_GBK" w:hAnsi="方正仿宋_GBK" w:eastAsia="方正仿宋_GBK" w:cs="方正仿宋_GBK"/>
          <w:bCs/>
          <w:color w:val="000000"/>
          <w:kern w:val="0"/>
          <w:sz w:val="32"/>
          <w:szCs w:val="32"/>
          <w:lang w:val="en-US" w:eastAsia="zh-CN" w:bidi="ar"/>
        </w:rPr>
        <w:t>开展院内车辆疏导；保障急救通道、消防通道</w:t>
      </w:r>
      <w:r>
        <w:rPr>
          <w:rFonts w:hint="default" w:ascii="Times New Roman" w:hAnsi="Times New Roman" w:eastAsia="方正仿宋_GBK" w:cs="Times New Roman"/>
          <w:bCs/>
          <w:color w:val="000000"/>
          <w:kern w:val="0"/>
          <w:sz w:val="32"/>
          <w:szCs w:val="32"/>
          <w:lang w:val="en-US" w:eastAsia="zh-CN" w:bidi="ar"/>
        </w:rPr>
        <w:t>24</w:t>
      </w:r>
      <w:r>
        <w:rPr>
          <w:rFonts w:hint="eastAsia" w:ascii="方正仿宋_GBK" w:hAnsi="方正仿宋_GBK" w:eastAsia="方正仿宋_GBK" w:cs="方正仿宋_GBK"/>
          <w:bCs/>
          <w:color w:val="000000"/>
          <w:kern w:val="0"/>
          <w:sz w:val="32"/>
          <w:szCs w:val="32"/>
          <w:lang w:val="en-US" w:eastAsia="zh-CN" w:bidi="ar"/>
        </w:rPr>
        <w:t>小时畅通；落实救护车快速放行机制；开展车辆停放管控，对违停车辆劝离；开展道闸设备日常检查维保；负责医院临街道路车辆指挥，保障通行顺畅，配备挪车应急设备；停车场</w:t>
      </w:r>
      <w:r>
        <w:rPr>
          <w:rFonts w:hint="default" w:ascii="Times New Roman" w:hAnsi="Times New Roman" w:eastAsia="方正仿宋_GBK" w:cs="Times New Roman"/>
          <w:bCs/>
          <w:color w:val="000000"/>
          <w:kern w:val="0"/>
          <w:sz w:val="32"/>
          <w:szCs w:val="32"/>
          <w:lang w:val="en-US" w:eastAsia="zh-CN" w:bidi="ar"/>
        </w:rPr>
        <w:t>24</w:t>
      </w:r>
      <w:r>
        <w:rPr>
          <w:rFonts w:hint="eastAsia" w:ascii="方正仿宋_GBK" w:hAnsi="方正仿宋_GBK" w:eastAsia="方正仿宋_GBK" w:cs="方正仿宋_GBK"/>
          <w:bCs/>
          <w:color w:val="000000"/>
          <w:kern w:val="0"/>
          <w:sz w:val="32"/>
          <w:szCs w:val="32"/>
          <w:lang w:val="en-US" w:eastAsia="zh-CN" w:bidi="ar"/>
        </w:rPr>
        <w:t>小时值守，监督车辆缴费；成立交通管理办公室，负责地面、地下停车场设施、停车系统管理维护，设备损坏照价赔偿；出口岗监管车辆缴费；编制交通事故、火灾及其他突发事件预案，每月开展相关培训演练；开展地下车库秩序、安全巡视，掌握车位动态，处置车库突发险情；严格落实电动车管理，禁止电动车入院及院内充电。</w:t>
      </w:r>
    </w:p>
    <w:p w14:paraId="4A8B6FAD">
      <w:pPr>
        <w:keepNext w:val="0"/>
        <w:keepLines w:val="0"/>
        <w:pageBreakBefore w:val="0"/>
        <w:widowControl w:val="0"/>
        <w:numPr>
          <w:ilvl w:val="0"/>
          <w:numId w:val="65"/>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bCs w:val="0"/>
          <w:color w:val="000000"/>
          <w:kern w:val="2"/>
          <w:sz w:val="32"/>
          <w:szCs w:val="32"/>
          <w:lang w:val="en-US" w:eastAsia="zh-CN" w:bidi="ar-SA"/>
        </w:rPr>
        <w:t>安全生产管理</w:t>
      </w:r>
    </w:p>
    <w:p w14:paraId="5012D09D">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0"/>
        <w:jc w:val="both"/>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bCs w:val="0"/>
          <w:color w:val="000000"/>
          <w:kern w:val="2"/>
          <w:sz w:val="32"/>
          <w:szCs w:val="32"/>
          <w:lang w:val="en-US" w:eastAsia="zh-CN" w:bidi="ar-SA"/>
        </w:rPr>
        <w:t xml:space="preserve">    </w:t>
      </w:r>
      <w:r>
        <w:rPr>
          <w:rFonts w:hint="eastAsia" w:ascii="方正仿宋_GBK" w:hAnsi="方正仿宋_GBK" w:eastAsia="方正仿宋_GBK" w:cs="方正仿宋_GBK"/>
          <w:bCs/>
          <w:color w:val="000000"/>
          <w:kern w:val="0"/>
          <w:sz w:val="32"/>
          <w:szCs w:val="32"/>
          <w:lang w:val="en-US" w:eastAsia="zh-CN" w:bidi="ar"/>
        </w:rPr>
        <w:t>开展配电房、柴油发电机房、污水处理站等高危部位安全巡查；落实安全生产隐患排查；做好外来施工单位现场安全监管；安保人员兼任危险化学品管理辅助岗位，不增设岗位，每月协助保卫科对院内科室开展检查，对污水、氧气、天然气、消毒品开展日常监管，建立台账、制度，落实危险化学品相关法规，配合上级部门检查；落实《</w:t>
      </w:r>
      <w:r>
        <w:rPr>
          <w:rFonts w:hint="eastAsia" w:ascii="方正仿宋_GBK" w:hAnsi="方正仿宋_GBK" w:cs="方正仿宋_GBK"/>
          <w:bCs/>
          <w:color w:val="000000"/>
          <w:kern w:val="0"/>
          <w:sz w:val="32"/>
          <w:szCs w:val="32"/>
          <w:lang w:val="en-US" w:eastAsia="zh-CN" w:bidi="ar"/>
        </w:rPr>
        <w:t>危险化学品安全管理条例</w:t>
      </w:r>
      <w:r>
        <w:rPr>
          <w:rFonts w:hint="eastAsia" w:ascii="方正仿宋_GBK" w:hAnsi="方正仿宋_GBK" w:eastAsia="方正仿宋_GBK" w:cs="方正仿宋_GBK"/>
          <w:bCs/>
          <w:color w:val="000000"/>
          <w:kern w:val="0"/>
          <w:sz w:val="32"/>
          <w:szCs w:val="32"/>
          <w:lang w:val="en-US" w:eastAsia="zh-CN" w:bidi="ar"/>
        </w:rPr>
        <w:t>》，建立危化品管理台账，每年至少开展</w:t>
      </w:r>
      <w:r>
        <w:rPr>
          <w:rFonts w:hint="default" w:ascii="Times New Roman" w:hAnsi="Times New Roman" w:eastAsia="方正仿宋_GBK" w:cs="Times New Roman"/>
          <w:bCs/>
          <w:color w:val="000000"/>
          <w:kern w:val="0"/>
          <w:sz w:val="32"/>
          <w:szCs w:val="32"/>
          <w:lang w:val="en-US" w:eastAsia="zh-CN" w:bidi="ar"/>
        </w:rPr>
        <w:t>1</w:t>
      </w:r>
      <w:r>
        <w:rPr>
          <w:rFonts w:hint="eastAsia" w:ascii="方正仿宋_GBK" w:hAnsi="方正仿宋_GBK" w:eastAsia="方正仿宋_GBK" w:cs="方正仿宋_GBK"/>
          <w:bCs/>
          <w:color w:val="000000"/>
          <w:kern w:val="0"/>
          <w:sz w:val="32"/>
          <w:szCs w:val="32"/>
          <w:lang w:val="en-US" w:eastAsia="zh-CN" w:bidi="ar"/>
        </w:rPr>
        <w:t>次危化品专项培训及应急演练；合理设置院内巡更点，对信息机房、检验、消供、急诊、配电房、液氧站、发电机房、消防水泵房、风机房、食堂天然气、财库房、病案库房、地下室积水坑等重点部位开展巡查，落实签到表张贴签到制度。</w:t>
      </w:r>
    </w:p>
    <w:p w14:paraId="5D08EA69">
      <w:pPr>
        <w:keepNext w:val="0"/>
        <w:keepLines w:val="0"/>
        <w:pageBreakBefore w:val="0"/>
        <w:widowControl w:val="0"/>
        <w:numPr>
          <w:ilvl w:val="0"/>
          <w:numId w:val="65"/>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bCs w:val="0"/>
          <w:color w:val="000000"/>
          <w:kern w:val="2"/>
          <w:sz w:val="32"/>
          <w:szCs w:val="32"/>
          <w:lang w:val="en-US" w:eastAsia="zh-CN" w:bidi="ar-SA"/>
        </w:rPr>
        <w:t>综合事务与突发事件应急处置</w:t>
      </w:r>
    </w:p>
    <w:p w14:paraId="2888F3C2">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0"/>
        <w:jc w:val="both"/>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bCs w:val="0"/>
          <w:color w:val="000000"/>
          <w:kern w:val="2"/>
          <w:sz w:val="32"/>
          <w:szCs w:val="32"/>
          <w:lang w:val="en-US" w:eastAsia="zh-CN" w:bidi="ar-SA"/>
        </w:rPr>
        <w:t xml:space="preserve">    </w:t>
      </w:r>
      <w:r>
        <w:rPr>
          <w:rFonts w:hint="eastAsia" w:ascii="方正仿宋_GBK" w:hAnsi="方正仿宋_GBK" w:eastAsia="方正仿宋_GBK" w:cs="方正仿宋_GBK"/>
          <w:bCs/>
          <w:color w:val="000000"/>
          <w:kern w:val="0"/>
          <w:sz w:val="32"/>
          <w:szCs w:val="32"/>
          <w:lang w:val="en-US" w:eastAsia="zh-CN" w:bidi="ar"/>
        </w:rPr>
        <w:t>承担全院临时搬运、物资调配、水电气监管；夜间公共区域关灯；夜间紧急取血；特殊医疗车辆引导；院内水管漏水排水、防汛、除雪作业；承担灾害预防、火灾先期扑救、暴力事件制止、紧急救助工作；完善群体性事件、自然灾害、消防安全、暴力伤医专项应急预案流程；落实《</w:t>
      </w:r>
      <w:r>
        <w:rPr>
          <w:rFonts w:hint="eastAsia" w:ascii="方正仿宋_GBK" w:hAnsi="方正仿宋_GBK" w:cs="方正仿宋_GBK"/>
          <w:bCs/>
          <w:color w:val="000000"/>
          <w:kern w:val="0"/>
          <w:sz w:val="32"/>
          <w:szCs w:val="32"/>
          <w:lang w:val="en-US" w:eastAsia="zh-CN" w:bidi="ar"/>
        </w:rPr>
        <w:t>中华人民共和国防震减灾法</w:t>
      </w:r>
      <w:r>
        <w:rPr>
          <w:rFonts w:hint="eastAsia" w:ascii="方正仿宋_GBK" w:hAnsi="方正仿宋_GBK" w:eastAsia="方正仿宋_GBK" w:cs="方正仿宋_GBK"/>
          <w:bCs/>
          <w:color w:val="000000"/>
          <w:kern w:val="0"/>
          <w:sz w:val="32"/>
          <w:szCs w:val="32"/>
          <w:lang w:val="en-US" w:eastAsia="zh-CN" w:bidi="ar"/>
        </w:rPr>
        <w:t>》相关处置要求；做好全院交通隔离器材配置。</w:t>
      </w:r>
    </w:p>
    <w:p w14:paraId="772F9772">
      <w:pPr>
        <w:keepNext w:val="0"/>
        <w:keepLines w:val="0"/>
        <w:pageBreakBefore w:val="0"/>
        <w:widowControl w:val="0"/>
        <w:numPr>
          <w:ilvl w:val="0"/>
          <w:numId w:val="62"/>
        </w:numPr>
        <w:kinsoku/>
        <w:wordWrap/>
        <w:overflowPunct/>
        <w:topLinePunct w:val="0"/>
        <w:autoSpaceDE/>
        <w:autoSpaceDN/>
        <w:bidi w:val="0"/>
        <w:adjustRightInd/>
        <w:snapToGrid/>
        <w:spacing w:line="640" w:lineRule="exact"/>
        <w:ind w:leftChars="20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服务要求</w:t>
      </w:r>
    </w:p>
    <w:p w14:paraId="11DA192D">
      <w:pPr>
        <w:keepNext w:val="0"/>
        <w:keepLines w:val="0"/>
        <w:pageBreakBefore w:val="0"/>
        <w:widowControl w:val="0"/>
        <w:numPr>
          <w:ilvl w:val="0"/>
          <w:numId w:val="66"/>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bCs w:val="0"/>
          <w:color w:val="000000"/>
          <w:kern w:val="2"/>
          <w:sz w:val="32"/>
          <w:szCs w:val="32"/>
          <w:lang w:val="en-US" w:eastAsia="zh-CN" w:bidi="ar-SA"/>
        </w:rPr>
        <w:t>安保人员通用要求</w:t>
      </w:r>
    </w:p>
    <w:p w14:paraId="78B93B38">
      <w:pPr>
        <w:keepNext w:val="0"/>
        <w:keepLines w:val="0"/>
        <w:pageBreakBefore w:val="0"/>
        <w:widowControl w:val="0"/>
        <w:numPr>
          <w:ilvl w:val="0"/>
          <w:numId w:val="67"/>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sz w:val="32"/>
          <w:szCs w:val="32"/>
          <w:lang w:val="en-US" w:eastAsia="zh-CN"/>
        </w:rPr>
        <w:t>岗位值守</w:t>
      </w:r>
    </w:p>
    <w:p w14:paraId="11922810">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0" w:firstLine="640" w:firstLineChars="200"/>
        <w:jc w:val="both"/>
        <w:textAlignment w:val="auto"/>
        <w:rPr>
          <w:rFonts w:hint="default" w:ascii="仿宋_GB2312" w:hAnsi="仿宋_GB2312" w:eastAsia="仿宋_GB2312" w:cs="仿宋_GB2312"/>
          <w:b/>
          <w:bCs/>
          <w:sz w:val="32"/>
          <w:szCs w:val="32"/>
          <w:lang w:val="en-US" w:eastAsia="zh-CN"/>
        </w:rPr>
      </w:pPr>
      <w:r>
        <w:rPr>
          <w:rFonts w:hint="eastAsia" w:ascii="方正仿宋_GBK" w:hAnsi="方正仿宋_GBK" w:eastAsia="方正仿宋_GBK" w:cs="方正仿宋_GBK"/>
          <w:bCs/>
          <w:color w:val="000000"/>
          <w:kern w:val="0"/>
          <w:sz w:val="32"/>
          <w:szCs w:val="32"/>
          <w:lang w:val="en-US" w:eastAsia="zh-CN" w:bidi="ar"/>
        </w:rPr>
        <w:t>安保岗位实行</w:t>
      </w:r>
      <w:r>
        <w:rPr>
          <w:rFonts w:hint="default" w:ascii="Times New Roman" w:hAnsi="Times New Roman" w:eastAsia="方正仿宋_GBK" w:cs="Times New Roman"/>
          <w:bCs/>
          <w:color w:val="000000"/>
          <w:kern w:val="0"/>
          <w:sz w:val="32"/>
          <w:szCs w:val="32"/>
          <w:lang w:val="en-US" w:eastAsia="zh-CN" w:bidi="ar"/>
        </w:rPr>
        <w:t>24</w:t>
      </w:r>
      <w:r>
        <w:rPr>
          <w:rFonts w:hint="eastAsia" w:ascii="方正仿宋_GBK" w:hAnsi="方正仿宋_GBK" w:eastAsia="方正仿宋_GBK" w:cs="方正仿宋_GBK"/>
          <w:bCs/>
          <w:color w:val="000000"/>
          <w:kern w:val="0"/>
          <w:sz w:val="32"/>
          <w:szCs w:val="32"/>
          <w:lang w:val="en-US" w:eastAsia="zh-CN" w:bidi="ar"/>
        </w:rPr>
        <w:t>小时不间断值守；消防监控室实行</w:t>
      </w:r>
      <w:r>
        <w:rPr>
          <w:rFonts w:hint="default" w:ascii="Times New Roman" w:hAnsi="Times New Roman" w:eastAsia="方正仿宋_GBK" w:cs="Times New Roman"/>
          <w:bCs/>
          <w:color w:val="000000"/>
          <w:kern w:val="0"/>
          <w:sz w:val="32"/>
          <w:szCs w:val="32"/>
          <w:lang w:val="en-US" w:eastAsia="zh-CN" w:bidi="ar"/>
        </w:rPr>
        <w:t>24</w:t>
      </w:r>
      <w:r>
        <w:rPr>
          <w:rFonts w:hint="eastAsia" w:ascii="方正仿宋_GBK" w:hAnsi="方正仿宋_GBK" w:eastAsia="方正仿宋_GBK" w:cs="方正仿宋_GBK"/>
          <w:bCs/>
          <w:color w:val="000000"/>
          <w:kern w:val="0"/>
          <w:sz w:val="32"/>
          <w:szCs w:val="32"/>
          <w:lang w:val="en-US" w:eastAsia="zh-CN" w:bidi="ar"/>
        </w:rPr>
        <w:t>小时三班倒双人在岗；治安岗位</w:t>
      </w:r>
      <w:r>
        <w:rPr>
          <w:rFonts w:hint="default" w:ascii="Times New Roman" w:hAnsi="Times New Roman" w:eastAsia="方正仿宋_GBK" w:cs="Times New Roman"/>
          <w:bCs/>
          <w:color w:val="000000"/>
          <w:kern w:val="0"/>
          <w:sz w:val="32"/>
          <w:szCs w:val="32"/>
          <w:lang w:val="en-US" w:eastAsia="zh-CN" w:bidi="ar"/>
        </w:rPr>
        <w:t>24</w:t>
      </w:r>
      <w:r>
        <w:rPr>
          <w:rFonts w:hint="eastAsia" w:ascii="方正仿宋_GBK" w:hAnsi="方正仿宋_GBK" w:eastAsia="方正仿宋_GBK" w:cs="方正仿宋_GBK"/>
          <w:bCs/>
          <w:color w:val="000000"/>
          <w:kern w:val="0"/>
          <w:sz w:val="32"/>
          <w:szCs w:val="32"/>
          <w:lang w:val="en-US" w:eastAsia="zh-CN" w:bidi="ar"/>
        </w:rPr>
        <w:t>小时全年无休。</w:t>
      </w:r>
    </w:p>
    <w:p w14:paraId="6E434B60">
      <w:pPr>
        <w:keepNext w:val="0"/>
        <w:keepLines w:val="0"/>
        <w:pageBreakBefore w:val="0"/>
        <w:widowControl w:val="0"/>
        <w:numPr>
          <w:ilvl w:val="0"/>
          <w:numId w:val="67"/>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sz w:val="32"/>
          <w:szCs w:val="32"/>
          <w:lang w:eastAsia="zh-CN"/>
        </w:rPr>
        <w:t>人员更换与档案管理</w:t>
      </w:r>
    </w:p>
    <w:p w14:paraId="79AB37E9">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0" w:firstLine="640" w:firstLineChars="200"/>
        <w:jc w:val="both"/>
        <w:textAlignment w:val="auto"/>
        <w:rPr>
          <w:rFonts w:hint="default" w:ascii="仿宋_GB2312" w:hAnsi="仿宋_GB2312" w:eastAsia="仿宋_GB2312" w:cs="仿宋_GB2312"/>
          <w:b/>
          <w:bCs/>
          <w:sz w:val="32"/>
          <w:szCs w:val="32"/>
          <w:lang w:val="en-US" w:eastAsia="zh-CN"/>
        </w:rPr>
      </w:pPr>
      <w:r>
        <w:rPr>
          <w:rFonts w:hint="eastAsia" w:ascii="方正仿宋_GBK" w:hAnsi="方正仿宋_GBK" w:eastAsia="方正仿宋_GBK" w:cs="方正仿宋_GBK"/>
          <w:bCs/>
          <w:color w:val="000000"/>
          <w:kern w:val="0"/>
          <w:sz w:val="32"/>
          <w:szCs w:val="32"/>
          <w:lang w:val="en-US" w:eastAsia="zh-CN" w:bidi="ar"/>
        </w:rPr>
        <w:t>主要管理员更换，提前一个月书面通知院方管理部门；其他队员更换提前三天通知院方，保障服务质量不受人员变动影响。人员档案（应聘、录用、处罚、离职）完整规范提交医院备案；新上岗人员提交学历证明、无犯罪记录证明、对应岗位资格证书。</w:t>
      </w:r>
    </w:p>
    <w:p w14:paraId="45FB16F6">
      <w:pPr>
        <w:keepNext w:val="0"/>
        <w:keepLines w:val="0"/>
        <w:pageBreakBefore w:val="0"/>
        <w:widowControl w:val="0"/>
        <w:numPr>
          <w:ilvl w:val="0"/>
          <w:numId w:val="67"/>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sz w:val="32"/>
          <w:szCs w:val="32"/>
          <w:lang w:eastAsia="zh-CN"/>
        </w:rPr>
        <w:t>着装执勤规范</w:t>
      </w:r>
    </w:p>
    <w:p w14:paraId="521DC7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eastAsia" w:ascii="方正仿宋_GBK" w:hAnsi="方正仿宋_GBK" w:eastAsia="方正仿宋_GBK" w:cs="方正仿宋_GBK"/>
          <w:bCs/>
          <w:color w:val="000000"/>
          <w:kern w:val="0"/>
          <w:sz w:val="32"/>
          <w:szCs w:val="32"/>
          <w:lang w:val="en-US" w:eastAsia="zh-CN" w:bidi="ar"/>
        </w:rPr>
      </w:pPr>
      <w:r>
        <w:rPr>
          <w:rFonts w:hint="eastAsia" w:ascii="方正仿宋_GBK" w:hAnsi="方正仿宋_GBK" w:eastAsia="方正仿宋_GBK" w:cs="方正仿宋_GBK"/>
          <w:bCs/>
          <w:color w:val="000000"/>
          <w:kern w:val="0"/>
          <w:sz w:val="32"/>
          <w:szCs w:val="32"/>
          <w:lang w:val="en-US" w:eastAsia="zh-CN" w:bidi="ar"/>
        </w:rPr>
        <w:t>全员统一着装、挂牌上岗，执勤佩戴对讲机、执法记录仪；通讯设备时刻处于可用状态，做到呼叫即应答；岗位区域保持整洁；依法文明执勤，原则上禁止与患者、员工发生争吵冲突，发生冲突予以劝退处理；非必要禁止使用防暴警用器材，使用不当造成后果由安保公司自行承担。</w:t>
      </w:r>
    </w:p>
    <w:p w14:paraId="1655ED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left"/>
        <w:textAlignment w:val="auto"/>
        <w:rPr>
          <w:rFonts w:hint="default" w:ascii="仿宋_GB2312" w:hAnsi="仿宋_GB2312" w:eastAsia="仿宋_GB2312" w:cs="仿宋_GB2312"/>
          <w:b/>
          <w:bCs/>
          <w:sz w:val="32"/>
          <w:szCs w:val="32"/>
          <w:lang w:val="en-US" w:eastAsia="zh-CN"/>
        </w:rPr>
      </w:pPr>
      <w:r>
        <w:rPr>
          <w:rFonts w:hint="eastAsia" w:ascii="方正仿宋_GBK" w:hAnsi="方正仿宋_GBK" w:eastAsia="方正仿宋_GBK" w:cs="方正仿宋_GBK"/>
          <w:bCs/>
          <w:color w:val="000000"/>
          <w:kern w:val="0"/>
          <w:sz w:val="32"/>
          <w:szCs w:val="32"/>
          <w:lang w:val="en-US" w:eastAsia="zh-CN" w:bidi="ar"/>
        </w:rPr>
        <w:t>工作理念：树立“患者至上、服务第一”；管理坚持原则、工作</w:t>
      </w:r>
      <w:r>
        <w:rPr>
          <w:rFonts w:hint="eastAsia" w:ascii="方正仿宋_GBK" w:hAnsi="方正仿宋_GBK" w:cs="方正仿宋_GBK"/>
          <w:bCs/>
          <w:color w:val="000000"/>
          <w:kern w:val="0"/>
          <w:sz w:val="32"/>
          <w:szCs w:val="32"/>
          <w:lang w:val="en-US" w:eastAsia="zh-CN" w:bidi="ar"/>
        </w:rPr>
        <w:t>缜密</w:t>
      </w:r>
      <w:r>
        <w:rPr>
          <w:rFonts w:hint="eastAsia" w:ascii="方正仿宋_GBK" w:hAnsi="方正仿宋_GBK" w:eastAsia="方正仿宋_GBK" w:cs="方正仿宋_GBK"/>
          <w:bCs/>
          <w:color w:val="000000"/>
          <w:kern w:val="0"/>
          <w:sz w:val="32"/>
          <w:szCs w:val="32"/>
          <w:lang w:val="en-US" w:eastAsia="zh-CN" w:bidi="ar"/>
        </w:rPr>
        <w:t>严谨；服务以人为本、主动热情；处理问题高度警惕、有理有节；区别服务对象灵活处置，妥善化解矛盾。</w:t>
      </w:r>
    </w:p>
    <w:p w14:paraId="5E55AB88">
      <w:pPr>
        <w:keepNext w:val="0"/>
        <w:keepLines w:val="0"/>
        <w:pageBreakBefore w:val="0"/>
        <w:widowControl w:val="0"/>
        <w:numPr>
          <w:ilvl w:val="0"/>
          <w:numId w:val="67"/>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sz w:val="32"/>
          <w:szCs w:val="32"/>
          <w:lang w:eastAsia="zh-CN"/>
        </w:rPr>
        <w:t>培训演练管理</w:t>
      </w:r>
    </w:p>
    <w:p w14:paraId="635AB87D">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sz w:val="32"/>
          <w:szCs w:val="32"/>
          <w:lang w:val="en-US" w:eastAsia="zh-CN"/>
        </w:rPr>
        <w:t xml:space="preserve">    </w:t>
      </w:r>
      <w:r>
        <w:rPr>
          <w:rFonts w:hint="eastAsia" w:ascii="方正仿宋_GBK" w:hAnsi="方正仿宋_GBK" w:eastAsia="方正仿宋_GBK" w:cs="方正仿宋_GBK"/>
          <w:bCs/>
          <w:color w:val="000000"/>
          <w:kern w:val="0"/>
          <w:sz w:val="32"/>
          <w:szCs w:val="32"/>
          <w:lang w:val="en-US" w:eastAsia="zh-CN" w:bidi="ar"/>
        </w:rPr>
        <w:t>内部岗位规范、对讲机使用、灭火器消火栓操作、防暴器材使用、</w:t>
      </w:r>
      <w:r>
        <w:rPr>
          <w:rFonts w:hint="default" w:ascii="Times New Roman" w:hAnsi="Times New Roman" w:eastAsia="方正仿宋_GBK" w:cs="Times New Roman"/>
          <w:bCs/>
          <w:color w:val="000000"/>
          <w:kern w:val="0"/>
          <w:sz w:val="32"/>
          <w:szCs w:val="32"/>
          <w:lang w:val="en-US" w:eastAsia="zh-CN" w:bidi="ar"/>
        </w:rPr>
        <w:t>120</w:t>
      </w:r>
      <w:r>
        <w:rPr>
          <w:rFonts w:hint="eastAsia" w:ascii="方正仿宋_GBK" w:hAnsi="方正仿宋_GBK" w:eastAsia="方正仿宋_GBK" w:cs="方正仿宋_GBK"/>
          <w:bCs/>
          <w:color w:val="000000"/>
          <w:kern w:val="0"/>
          <w:sz w:val="32"/>
          <w:szCs w:val="32"/>
          <w:lang w:val="en-US" w:eastAsia="zh-CN" w:bidi="ar"/>
        </w:rPr>
        <w:t>接诊处置流程、消防治安、体能、应急预案演练培训每周不少于</w:t>
      </w:r>
      <w:r>
        <w:rPr>
          <w:rFonts w:hint="default" w:ascii="Times New Roman" w:hAnsi="Times New Roman" w:eastAsia="方正仿宋_GBK" w:cs="Times New Roman"/>
          <w:bCs/>
          <w:color w:val="000000"/>
          <w:kern w:val="0"/>
          <w:sz w:val="32"/>
          <w:szCs w:val="32"/>
          <w:lang w:val="en-US" w:eastAsia="zh-CN" w:bidi="ar"/>
        </w:rPr>
        <w:t>1</w:t>
      </w:r>
      <w:r>
        <w:rPr>
          <w:rFonts w:hint="eastAsia" w:ascii="方正仿宋_GBK" w:hAnsi="方正仿宋_GBK" w:eastAsia="方正仿宋_GBK" w:cs="方正仿宋_GBK"/>
          <w:bCs/>
          <w:color w:val="000000"/>
          <w:kern w:val="0"/>
          <w:sz w:val="32"/>
          <w:szCs w:val="32"/>
          <w:lang w:val="en-US" w:eastAsia="zh-CN" w:bidi="ar"/>
        </w:rPr>
        <w:t>次，留存培训记录备查；协助医院开展院级消防演练≥</w:t>
      </w:r>
      <w:r>
        <w:rPr>
          <w:rFonts w:hint="default" w:ascii="Times New Roman" w:hAnsi="Times New Roman" w:eastAsia="方正仿宋_GBK" w:cs="Times New Roman"/>
          <w:bCs/>
          <w:color w:val="000000"/>
          <w:kern w:val="0"/>
          <w:sz w:val="32"/>
          <w:szCs w:val="32"/>
          <w:lang w:val="en-US" w:eastAsia="zh-CN" w:bidi="ar"/>
        </w:rPr>
        <w:t>2</w:t>
      </w:r>
      <w:r>
        <w:rPr>
          <w:rFonts w:hint="eastAsia" w:ascii="方正仿宋_GBK" w:hAnsi="方正仿宋_GBK" w:eastAsia="方正仿宋_GBK" w:cs="方正仿宋_GBK"/>
          <w:bCs/>
          <w:color w:val="000000"/>
          <w:kern w:val="0"/>
          <w:sz w:val="32"/>
          <w:szCs w:val="32"/>
          <w:lang w:val="en-US" w:eastAsia="zh-CN" w:bidi="ar"/>
        </w:rPr>
        <w:t>次，重点科室消防培训每年</w:t>
      </w:r>
      <w:r>
        <w:rPr>
          <w:rFonts w:hint="default" w:ascii="Times New Roman" w:hAnsi="Times New Roman" w:eastAsia="方正仿宋_GBK" w:cs="Times New Roman"/>
          <w:bCs/>
          <w:color w:val="000000"/>
          <w:kern w:val="0"/>
          <w:sz w:val="32"/>
          <w:szCs w:val="32"/>
          <w:lang w:val="en-US" w:eastAsia="zh-CN" w:bidi="ar"/>
        </w:rPr>
        <w:t>2</w:t>
      </w:r>
      <w:r>
        <w:rPr>
          <w:rFonts w:hint="eastAsia" w:ascii="方正仿宋_GBK" w:hAnsi="方正仿宋_GBK" w:eastAsia="方正仿宋_GBK" w:cs="方正仿宋_GBK"/>
          <w:bCs/>
          <w:color w:val="000000"/>
          <w:kern w:val="0"/>
          <w:sz w:val="32"/>
          <w:szCs w:val="32"/>
          <w:lang w:val="en-US" w:eastAsia="zh-CN" w:bidi="ar"/>
        </w:rPr>
        <w:t>次，反恐防暴演练≥</w:t>
      </w:r>
      <w:r>
        <w:rPr>
          <w:rFonts w:hint="default" w:ascii="Times New Roman" w:hAnsi="Times New Roman" w:eastAsia="方正仿宋_GBK" w:cs="Times New Roman"/>
          <w:bCs/>
          <w:color w:val="000000"/>
          <w:kern w:val="0"/>
          <w:sz w:val="32"/>
          <w:szCs w:val="32"/>
          <w:lang w:val="en-US" w:eastAsia="zh-CN" w:bidi="ar"/>
        </w:rPr>
        <w:t>2</w:t>
      </w:r>
      <w:r>
        <w:rPr>
          <w:rFonts w:hint="eastAsia" w:ascii="方正仿宋_GBK" w:hAnsi="方正仿宋_GBK" w:eastAsia="方正仿宋_GBK" w:cs="方正仿宋_GBK"/>
          <w:bCs/>
          <w:color w:val="000000"/>
          <w:kern w:val="0"/>
          <w:sz w:val="32"/>
          <w:szCs w:val="32"/>
          <w:lang w:val="en-US" w:eastAsia="zh-CN" w:bidi="ar"/>
        </w:rPr>
        <w:t>次；落实院科两级培训演练；安保现场管理人员须参加保卫科周会。</w:t>
      </w:r>
    </w:p>
    <w:p w14:paraId="0B36188C">
      <w:pPr>
        <w:keepNext w:val="0"/>
        <w:keepLines w:val="0"/>
        <w:pageBreakBefore w:val="0"/>
        <w:widowControl w:val="0"/>
        <w:numPr>
          <w:ilvl w:val="0"/>
          <w:numId w:val="67"/>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kern w:val="2"/>
          <w:sz w:val="32"/>
          <w:szCs w:val="32"/>
          <w:lang w:val="en-US" w:eastAsia="zh-CN" w:bidi="ar-SA"/>
        </w:rPr>
        <w:t>备勤与巡逻通用要求</w:t>
      </w:r>
    </w:p>
    <w:p w14:paraId="4AAD4AE3">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0" w:firstLine="640"/>
        <w:jc w:val="both"/>
        <w:textAlignment w:val="auto"/>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每班至少安排</w:t>
      </w:r>
      <w:r>
        <w:rPr>
          <w:rFonts w:hint="default" w:ascii="Times New Roman" w:hAnsi="Times New Roman" w:eastAsia="方正仿宋_GBK" w:cs="Times New Roman"/>
          <w:color w:val="000000"/>
          <w:kern w:val="0"/>
          <w:sz w:val="32"/>
          <w:szCs w:val="32"/>
          <w:lang w:val="en-US" w:eastAsia="zh-CN" w:bidi="ar"/>
        </w:rPr>
        <w:t>2</w:t>
      </w:r>
      <w:r>
        <w:rPr>
          <w:rFonts w:hint="eastAsia" w:ascii="方正仿宋_GBK" w:hAnsi="方正仿宋_GBK" w:eastAsia="方正仿宋_GBK" w:cs="方正仿宋_GBK"/>
          <w:color w:val="000000"/>
          <w:kern w:val="0"/>
          <w:sz w:val="32"/>
          <w:szCs w:val="32"/>
          <w:lang w:val="en-US" w:eastAsia="zh-CN" w:bidi="ar"/>
        </w:rPr>
        <w:t>名安保人员在院内备勤；院内突发事件，院内备勤人员</w:t>
      </w:r>
      <w:r>
        <w:rPr>
          <w:rFonts w:hint="default" w:ascii="Times New Roman" w:hAnsi="Times New Roman" w:eastAsia="方正仿宋_GBK" w:cs="Times New Roman"/>
          <w:color w:val="000000"/>
          <w:kern w:val="0"/>
          <w:sz w:val="32"/>
          <w:szCs w:val="32"/>
          <w:lang w:val="en-US" w:eastAsia="zh-CN" w:bidi="ar"/>
        </w:rPr>
        <w:t>3</w:t>
      </w:r>
      <w:r>
        <w:rPr>
          <w:rFonts w:hint="eastAsia" w:ascii="方正仿宋_GBK" w:hAnsi="方正仿宋_GBK" w:eastAsia="方正仿宋_GBK" w:cs="方正仿宋_GBK"/>
          <w:color w:val="000000"/>
          <w:kern w:val="0"/>
          <w:sz w:val="32"/>
          <w:szCs w:val="32"/>
          <w:lang w:val="en-US" w:eastAsia="zh-CN" w:bidi="ar"/>
        </w:rPr>
        <w:t>分钟到达现场，院外安保队员</w:t>
      </w:r>
      <w:r>
        <w:rPr>
          <w:rFonts w:hint="default" w:ascii="Times New Roman" w:hAnsi="Times New Roman" w:eastAsia="方正仿宋_GBK" w:cs="Times New Roman"/>
          <w:color w:val="000000"/>
          <w:kern w:val="0"/>
          <w:sz w:val="32"/>
          <w:szCs w:val="32"/>
          <w:lang w:val="en-US" w:eastAsia="zh-CN" w:bidi="ar"/>
        </w:rPr>
        <w:t>15</w:t>
      </w:r>
      <w:r>
        <w:rPr>
          <w:rFonts w:hint="eastAsia" w:ascii="方正仿宋_GBK" w:hAnsi="方正仿宋_GBK" w:eastAsia="方正仿宋_GBK" w:cs="方正仿宋_GBK"/>
          <w:color w:val="000000"/>
          <w:kern w:val="0"/>
          <w:sz w:val="32"/>
          <w:szCs w:val="32"/>
          <w:lang w:val="en-US" w:eastAsia="zh-CN" w:bidi="ar"/>
        </w:rPr>
        <w:t>分钟内抵达医院协同处置。巡逻频次严格执行每</w:t>
      </w:r>
      <w:r>
        <w:rPr>
          <w:rFonts w:hint="default" w:ascii="Times New Roman" w:hAnsi="Times New Roman" w:eastAsia="方正仿宋_GBK" w:cs="Times New Roman"/>
          <w:color w:val="000000"/>
          <w:kern w:val="0"/>
          <w:sz w:val="32"/>
          <w:szCs w:val="32"/>
          <w:lang w:val="en-US" w:eastAsia="zh-CN" w:bidi="ar"/>
        </w:rPr>
        <w:t>2</w:t>
      </w:r>
      <w:r>
        <w:rPr>
          <w:rFonts w:hint="eastAsia" w:ascii="方正仿宋_GBK" w:hAnsi="方正仿宋_GBK" w:eastAsia="方正仿宋_GBK" w:cs="方正仿宋_GBK"/>
          <w:color w:val="000000"/>
          <w:kern w:val="0"/>
          <w:sz w:val="32"/>
          <w:szCs w:val="32"/>
          <w:lang w:val="en-US" w:eastAsia="zh-CN" w:bidi="ar"/>
        </w:rPr>
        <w:t>小时巡逻</w:t>
      </w:r>
      <w:r>
        <w:rPr>
          <w:rFonts w:hint="default" w:ascii="Times New Roman" w:hAnsi="Times New Roman" w:eastAsia="方正仿宋_GBK" w:cs="Times New Roman"/>
          <w:color w:val="000000"/>
          <w:kern w:val="0"/>
          <w:sz w:val="32"/>
          <w:szCs w:val="32"/>
          <w:lang w:val="en-US" w:eastAsia="zh-CN" w:bidi="ar"/>
        </w:rPr>
        <w:t>1</w:t>
      </w:r>
      <w:r>
        <w:rPr>
          <w:rFonts w:hint="eastAsia" w:ascii="方正仿宋_GBK" w:hAnsi="方正仿宋_GBK" w:eastAsia="方正仿宋_GBK" w:cs="方正仿宋_GBK"/>
          <w:color w:val="000000"/>
          <w:kern w:val="0"/>
          <w:sz w:val="32"/>
          <w:szCs w:val="32"/>
          <w:lang w:val="en-US" w:eastAsia="zh-CN" w:bidi="ar"/>
        </w:rPr>
        <w:t>次。</w:t>
      </w:r>
    </w:p>
    <w:p w14:paraId="0A8340E0">
      <w:pPr>
        <w:keepNext w:val="0"/>
        <w:keepLines w:val="0"/>
        <w:pageBreakBefore w:val="0"/>
        <w:widowControl w:val="0"/>
        <w:numPr>
          <w:ilvl w:val="0"/>
          <w:numId w:val="66"/>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bCs w:val="0"/>
          <w:color w:val="000000"/>
          <w:kern w:val="2"/>
          <w:sz w:val="32"/>
          <w:szCs w:val="32"/>
          <w:lang w:val="en-US" w:eastAsia="zh-CN" w:bidi="ar-SA"/>
        </w:rPr>
        <w:t>消防监控室岗位规范</w:t>
      </w:r>
    </w:p>
    <w:p w14:paraId="3393EF26">
      <w:pPr>
        <w:keepNext w:val="0"/>
        <w:keepLines w:val="0"/>
        <w:pageBreakBefore w:val="0"/>
        <w:widowControl w:val="0"/>
        <w:numPr>
          <w:ilvl w:val="0"/>
          <w:numId w:val="68"/>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楷体_GBK" w:hAnsi="方正楷体_GBK" w:eastAsia="方正楷体_GBK" w:cs="方正楷体_GBK"/>
          <w:b w:val="0"/>
          <w:bCs w:val="0"/>
          <w:color w:val="000000"/>
          <w:sz w:val="32"/>
          <w:szCs w:val="32"/>
          <w:lang w:val="en-US" w:eastAsia="zh-CN"/>
        </w:rPr>
        <w:t>岗位值守：</w:t>
      </w:r>
      <w:r>
        <w:rPr>
          <w:rFonts w:hint="eastAsia" w:ascii="方正仿宋_GBK" w:hAnsi="方正仿宋_GBK" w:eastAsia="方正仿宋_GBK" w:cs="方正仿宋_GBK"/>
          <w:bCs/>
          <w:color w:val="000000"/>
          <w:kern w:val="0"/>
          <w:sz w:val="32"/>
          <w:szCs w:val="32"/>
          <w:lang w:val="en-US" w:eastAsia="zh-CN" w:bidi="ar"/>
        </w:rPr>
        <w:t>实行</w:t>
      </w:r>
      <w:r>
        <w:rPr>
          <w:rFonts w:hint="default" w:ascii="Times New Roman" w:hAnsi="Times New Roman" w:eastAsia="方正仿宋_GBK" w:cs="Times New Roman"/>
          <w:bCs/>
          <w:color w:val="000000"/>
          <w:kern w:val="0"/>
          <w:sz w:val="32"/>
          <w:szCs w:val="32"/>
          <w:lang w:val="en-US" w:eastAsia="zh-CN" w:bidi="ar"/>
        </w:rPr>
        <w:t>24</w:t>
      </w:r>
      <w:r>
        <w:rPr>
          <w:rFonts w:hint="eastAsia" w:ascii="方正仿宋_GBK" w:hAnsi="方正仿宋_GBK" w:eastAsia="方正仿宋_GBK" w:cs="方正仿宋_GBK"/>
          <w:bCs/>
          <w:color w:val="000000"/>
          <w:kern w:val="0"/>
          <w:sz w:val="32"/>
          <w:szCs w:val="32"/>
          <w:lang w:val="en-US" w:eastAsia="zh-CN" w:bidi="ar"/>
        </w:rPr>
        <w:t>小时三班倒双人在岗。</w:t>
      </w:r>
    </w:p>
    <w:p w14:paraId="3EF6167B">
      <w:pPr>
        <w:keepNext w:val="0"/>
        <w:keepLines w:val="0"/>
        <w:pageBreakBefore w:val="0"/>
        <w:widowControl w:val="0"/>
        <w:numPr>
          <w:ilvl w:val="0"/>
          <w:numId w:val="68"/>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楷体_GBK" w:hAnsi="方正楷体_GBK" w:eastAsia="方正楷体_GBK" w:cs="方正楷体_GBK"/>
          <w:b w:val="0"/>
          <w:bCs w:val="0"/>
          <w:color w:val="000000"/>
          <w:sz w:val="32"/>
          <w:szCs w:val="32"/>
          <w:lang w:eastAsia="zh-CN"/>
        </w:rPr>
        <w:t>岗位工作标准：</w:t>
      </w:r>
    </w:p>
    <w:p w14:paraId="44559B52">
      <w:pPr>
        <w:keepNext w:val="0"/>
        <w:keepLines w:val="0"/>
        <w:pageBreakBefore w:val="0"/>
        <w:widowControl w:val="0"/>
        <w:numPr>
          <w:ilvl w:val="0"/>
          <w:numId w:val="69"/>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bCs/>
          <w:color w:val="000000"/>
          <w:kern w:val="0"/>
          <w:sz w:val="32"/>
          <w:szCs w:val="32"/>
          <w:lang w:val="en-US" w:eastAsia="zh-CN" w:bidi="ar"/>
        </w:rPr>
        <w:t>值守标准：</w:t>
      </w:r>
      <w:r>
        <w:rPr>
          <w:rFonts w:hint="default" w:ascii="Times New Roman" w:hAnsi="Times New Roman" w:eastAsia="方正仿宋_GBK" w:cs="Times New Roman"/>
          <w:bCs/>
          <w:color w:val="000000"/>
          <w:kern w:val="0"/>
          <w:sz w:val="32"/>
          <w:szCs w:val="32"/>
          <w:lang w:val="en-US" w:eastAsia="zh-CN" w:bidi="ar"/>
        </w:rPr>
        <w:t>24</w:t>
      </w:r>
      <w:r>
        <w:rPr>
          <w:rFonts w:hint="eastAsia" w:ascii="方正仿宋_GBK" w:hAnsi="方正仿宋_GBK" w:eastAsia="方正仿宋_GBK" w:cs="方正仿宋_GBK"/>
          <w:bCs/>
          <w:color w:val="000000"/>
          <w:kern w:val="0"/>
          <w:sz w:val="32"/>
          <w:szCs w:val="32"/>
          <w:lang w:val="en-US" w:eastAsia="zh-CN" w:bidi="ar"/>
        </w:rPr>
        <w:t>小时双人在岗，严禁脱岗、睡岗、酒后上岗；值班期间不得玩手机、追剧、打瞌睡。</w:t>
      </w:r>
    </w:p>
    <w:p w14:paraId="465AA704">
      <w:pPr>
        <w:keepNext w:val="0"/>
        <w:keepLines w:val="0"/>
        <w:pageBreakBefore w:val="0"/>
        <w:widowControl w:val="0"/>
        <w:numPr>
          <w:ilvl w:val="0"/>
          <w:numId w:val="69"/>
        </w:numPr>
        <w:kinsoku/>
        <w:wordWrap/>
        <w:overflowPunct/>
        <w:topLinePunct w:val="0"/>
        <w:autoSpaceDE/>
        <w:autoSpaceDN/>
        <w:bidi w:val="0"/>
        <w:adjustRightInd/>
        <w:snapToGrid/>
        <w:spacing w:line="640" w:lineRule="exact"/>
        <w:ind w:left="845" w:leftChars="0" w:hanging="425" w:firstLineChars="0"/>
        <w:jc w:val="both"/>
        <w:textAlignment w:val="auto"/>
        <w:rPr>
          <w:rFonts w:hint="eastAsia" w:ascii="方正仿宋_GBK" w:hAnsi="方正仿宋_GBK" w:eastAsia="方正仿宋_GBK" w:cs="方正仿宋_GBK"/>
          <w:bCs/>
          <w:color w:val="000000"/>
          <w:kern w:val="0"/>
          <w:sz w:val="32"/>
          <w:szCs w:val="32"/>
          <w:lang w:val="en-US" w:eastAsia="zh-CN" w:bidi="ar"/>
        </w:rPr>
      </w:pPr>
      <w:r>
        <w:rPr>
          <w:rFonts w:hint="eastAsia" w:ascii="方正仿宋_GBK" w:hAnsi="方正仿宋_GBK" w:eastAsia="方正仿宋_GBK" w:cs="方正仿宋_GBK"/>
          <w:bCs/>
          <w:color w:val="000000"/>
          <w:kern w:val="0"/>
          <w:sz w:val="32"/>
          <w:szCs w:val="32"/>
          <w:lang w:val="en-US" w:eastAsia="zh-CN" w:bidi="ar"/>
        </w:rPr>
        <w:t>响应标准：火警信号</w:t>
      </w:r>
      <w:r>
        <w:rPr>
          <w:rFonts w:hint="default" w:ascii="Times New Roman" w:hAnsi="Times New Roman" w:eastAsia="方正仿宋_GBK" w:cs="Times New Roman"/>
          <w:bCs/>
          <w:color w:val="000000"/>
          <w:kern w:val="0"/>
          <w:sz w:val="32"/>
          <w:szCs w:val="32"/>
          <w:lang w:val="en-US" w:eastAsia="zh-CN" w:bidi="ar"/>
        </w:rPr>
        <w:t>1</w:t>
      </w:r>
      <w:r>
        <w:rPr>
          <w:rFonts w:hint="eastAsia" w:ascii="方正仿宋_GBK" w:hAnsi="方正仿宋_GBK" w:eastAsia="方正仿宋_GBK" w:cs="方正仿宋_GBK"/>
          <w:bCs/>
          <w:color w:val="000000"/>
          <w:kern w:val="0"/>
          <w:sz w:val="32"/>
          <w:szCs w:val="32"/>
          <w:lang w:val="en-US" w:eastAsia="zh-CN" w:bidi="ar"/>
        </w:rPr>
        <w:t>分钟内完成定位派发，巡逻岗到场核实不超过</w:t>
      </w:r>
      <w:r>
        <w:rPr>
          <w:rFonts w:hint="default" w:ascii="Times New Roman" w:hAnsi="Times New Roman" w:eastAsia="方正仿宋_GBK" w:cs="Times New Roman"/>
          <w:bCs/>
          <w:color w:val="000000"/>
          <w:kern w:val="0"/>
          <w:sz w:val="32"/>
          <w:szCs w:val="32"/>
          <w:lang w:val="en-US" w:eastAsia="zh-CN" w:bidi="ar"/>
        </w:rPr>
        <w:t>3</w:t>
      </w:r>
      <w:r>
        <w:rPr>
          <w:rFonts w:hint="eastAsia" w:ascii="方正仿宋_GBK" w:hAnsi="方正仿宋_GBK" w:eastAsia="方正仿宋_GBK" w:cs="方正仿宋_GBK"/>
          <w:bCs/>
          <w:color w:val="000000"/>
          <w:kern w:val="0"/>
          <w:sz w:val="32"/>
          <w:szCs w:val="32"/>
          <w:lang w:val="en-US" w:eastAsia="zh-CN" w:bidi="ar"/>
        </w:rPr>
        <w:t>分钟；治安、急救预警即时通报就近岗位。</w:t>
      </w:r>
    </w:p>
    <w:p w14:paraId="44DC1F01">
      <w:pPr>
        <w:keepNext w:val="0"/>
        <w:keepLines w:val="0"/>
        <w:pageBreakBefore w:val="0"/>
        <w:widowControl w:val="0"/>
        <w:numPr>
          <w:ilvl w:val="0"/>
          <w:numId w:val="69"/>
        </w:numPr>
        <w:kinsoku/>
        <w:wordWrap/>
        <w:overflowPunct/>
        <w:topLinePunct w:val="0"/>
        <w:autoSpaceDE/>
        <w:autoSpaceDN/>
        <w:bidi w:val="0"/>
        <w:adjustRightInd/>
        <w:snapToGrid/>
        <w:spacing w:line="640" w:lineRule="exact"/>
        <w:ind w:left="845" w:leftChars="0" w:hanging="425" w:firstLineChars="0"/>
        <w:jc w:val="both"/>
        <w:textAlignment w:val="auto"/>
        <w:rPr>
          <w:rFonts w:hint="eastAsia" w:ascii="方正仿宋_GBK" w:hAnsi="方正仿宋_GBK" w:eastAsia="方正仿宋_GBK" w:cs="方正仿宋_GBK"/>
          <w:bCs/>
          <w:color w:val="000000"/>
          <w:kern w:val="0"/>
          <w:sz w:val="32"/>
          <w:szCs w:val="32"/>
          <w:lang w:val="en-US" w:eastAsia="zh-CN" w:bidi="ar"/>
        </w:rPr>
      </w:pPr>
      <w:r>
        <w:rPr>
          <w:rFonts w:hint="eastAsia" w:ascii="方正仿宋_GBK" w:hAnsi="方正仿宋_GBK" w:eastAsia="方正仿宋_GBK" w:cs="方正仿宋_GBK"/>
          <w:bCs/>
          <w:color w:val="000000"/>
          <w:kern w:val="0"/>
          <w:sz w:val="32"/>
          <w:szCs w:val="32"/>
          <w:lang w:val="en-US" w:eastAsia="zh-CN" w:bidi="ar"/>
        </w:rPr>
        <w:t>操作标准：严格按规程操作系统，严禁擅自修改系统参数、删除录像；监控录像存储时长符合公安、卫健要求，不得中断，每</w:t>
      </w:r>
      <w:r>
        <w:rPr>
          <w:rFonts w:hint="default" w:ascii="Times New Roman" w:hAnsi="Times New Roman" w:eastAsia="方正仿宋_GBK" w:cs="Times New Roman"/>
          <w:bCs/>
          <w:color w:val="000000"/>
          <w:kern w:val="0"/>
          <w:sz w:val="32"/>
          <w:szCs w:val="32"/>
          <w:lang w:val="en-US" w:eastAsia="zh-CN" w:bidi="ar"/>
        </w:rPr>
        <w:t>2</w:t>
      </w:r>
      <w:r>
        <w:rPr>
          <w:rFonts w:hint="eastAsia" w:ascii="方正仿宋_GBK" w:hAnsi="方正仿宋_GBK" w:eastAsia="方正仿宋_GBK" w:cs="方正仿宋_GBK"/>
          <w:bCs/>
          <w:color w:val="000000"/>
          <w:kern w:val="0"/>
          <w:sz w:val="32"/>
          <w:szCs w:val="32"/>
          <w:lang w:val="en-US" w:eastAsia="zh-CN" w:bidi="ar"/>
        </w:rPr>
        <w:t>小时对摄像头进行巡检。落实消防相关至少两小时一次的巡检规定。</w:t>
      </w:r>
    </w:p>
    <w:p w14:paraId="57EDC949">
      <w:pPr>
        <w:keepNext w:val="0"/>
        <w:keepLines w:val="0"/>
        <w:pageBreakBefore w:val="0"/>
        <w:widowControl w:val="0"/>
        <w:numPr>
          <w:ilvl w:val="0"/>
          <w:numId w:val="69"/>
        </w:numPr>
        <w:kinsoku/>
        <w:wordWrap/>
        <w:overflowPunct/>
        <w:topLinePunct w:val="0"/>
        <w:autoSpaceDE/>
        <w:autoSpaceDN/>
        <w:bidi w:val="0"/>
        <w:adjustRightInd/>
        <w:snapToGrid/>
        <w:spacing w:line="640" w:lineRule="exact"/>
        <w:ind w:left="845" w:leftChars="0" w:hanging="425" w:firstLineChars="0"/>
        <w:jc w:val="both"/>
        <w:textAlignment w:val="auto"/>
        <w:rPr>
          <w:rFonts w:hint="eastAsia" w:ascii="方正仿宋_GBK" w:hAnsi="方正仿宋_GBK" w:eastAsia="方正仿宋_GBK" w:cs="方正仿宋_GBK"/>
          <w:bCs/>
          <w:color w:val="000000"/>
          <w:kern w:val="0"/>
          <w:sz w:val="32"/>
          <w:szCs w:val="32"/>
          <w:lang w:val="en-US" w:eastAsia="zh-CN" w:bidi="ar"/>
        </w:rPr>
      </w:pPr>
      <w:r>
        <w:rPr>
          <w:rFonts w:hint="eastAsia" w:ascii="方正仿宋_GBK" w:hAnsi="方正仿宋_GBK" w:eastAsia="方正仿宋_GBK" w:cs="方正仿宋_GBK"/>
          <w:bCs/>
          <w:color w:val="000000"/>
          <w:kern w:val="0"/>
          <w:sz w:val="32"/>
          <w:szCs w:val="32"/>
          <w:lang w:val="en-US" w:eastAsia="zh-CN" w:bidi="ar"/>
        </w:rPr>
        <w:t>现场标准：监控室防火门常闭，无关人员禁止入内；室内整洁，物品摆放规范，无杂物、无隐患。</w:t>
      </w:r>
    </w:p>
    <w:p w14:paraId="376F6275">
      <w:pPr>
        <w:keepNext w:val="0"/>
        <w:keepLines w:val="0"/>
        <w:pageBreakBefore w:val="0"/>
        <w:widowControl w:val="0"/>
        <w:numPr>
          <w:ilvl w:val="0"/>
          <w:numId w:val="69"/>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bCs/>
          <w:color w:val="000000"/>
          <w:kern w:val="0"/>
          <w:sz w:val="32"/>
          <w:szCs w:val="32"/>
          <w:lang w:val="en-US" w:eastAsia="zh-CN" w:bidi="ar"/>
        </w:rPr>
        <w:t>台账标准：各类记录填写规范、字迹清晰、要素完整，交接班签字确认，可追溯。</w:t>
      </w:r>
    </w:p>
    <w:p w14:paraId="1D6AEA1D">
      <w:pPr>
        <w:keepNext w:val="0"/>
        <w:keepLines w:val="0"/>
        <w:pageBreakBefore w:val="0"/>
        <w:widowControl w:val="0"/>
        <w:numPr>
          <w:ilvl w:val="0"/>
          <w:numId w:val="68"/>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楷体_GBK" w:hAnsi="方正楷体_GBK" w:eastAsia="方正楷体_GBK" w:cs="方正楷体_GBK"/>
          <w:b w:val="0"/>
          <w:bCs w:val="0"/>
          <w:color w:val="000000"/>
          <w:sz w:val="32"/>
          <w:szCs w:val="32"/>
          <w:lang w:eastAsia="zh-CN"/>
        </w:rPr>
        <w:t>岗位职责</w:t>
      </w:r>
    </w:p>
    <w:p w14:paraId="50F5700E">
      <w:pPr>
        <w:keepNext w:val="0"/>
        <w:keepLines w:val="0"/>
        <w:pageBreakBefore w:val="0"/>
        <w:widowControl w:val="0"/>
        <w:numPr>
          <w:ilvl w:val="0"/>
          <w:numId w:val="70"/>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bCs/>
          <w:color w:val="000000"/>
          <w:kern w:val="0"/>
          <w:sz w:val="32"/>
          <w:szCs w:val="32"/>
          <w:lang w:val="en-US" w:eastAsia="zh-CN" w:bidi="ar"/>
        </w:rPr>
        <w:t>安防视频监控值守：对全院出入口、门诊急诊、住院楼、药房、财务室、停车场、急救通道、消防通道等重点区域进行</w:t>
      </w:r>
      <w:r>
        <w:rPr>
          <w:rFonts w:hint="default" w:ascii="Times New Roman" w:hAnsi="Times New Roman" w:eastAsia="方正仿宋_GBK" w:cs="Times New Roman"/>
          <w:bCs/>
          <w:color w:val="000000"/>
          <w:kern w:val="0"/>
          <w:sz w:val="32"/>
          <w:szCs w:val="32"/>
          <w:lang w:val="en-US" w:eastAsia="zh-CN" w:bidi="ar"/>
        </w:rPr>
        <w:t>24</w:t>
      </w:r>
      <w:r>
        <w:rPr>
          <w:rFonts w:hint="eastAsia" w:ascii="方正仿宋_GBK" w:hAnsi="方正仿宋_GBK" w:eastAsia="方正仿宋_GBK" w:cs="方正仿宋_GBK"/>
          <w:bCs/>
          <w:color w:val="000000"/>
          <w:kern w:val="0"/>
          <w:sz w:val="32"/>
          <w:szCs w:val="32"/>
          <w:lang w:val="en-US" w:eastAsia="zh-CN" w:bidi="ar"/>
        </w:rPr>
        <w:t>小时实时视频巡查；重点关注</w:t>
      </w:r>
      <w:r>
        <w:rPr>
          <w:rFonts w:hint="default" w:ascii="Times New Roman" w:hAnsi="Times New Roman" w:eastAsia="方正仿宋_GBK" w:cs="Times New Roman"/>
          <w:bCs/>
          <w:color w:val="000000"/>
          <w:kern w:val="0"/>
          <w:sz w:val="32"/>
          <w:szCs w:val="32"/>
          <w:lang w:val="en-US" w:eastAsia="zh-CN" w:bidi="ar"/>
        </w:rPr>
        <w:t>120</w:t>
      </w:r>
      <w:r>
        <w:rPr>
          <w:rFonts w:hint="eastAsia" w:ascii="方正仿宋_GBK" w:hAnsi="方正仿宋_GBK" w:eastAsia="方正仿宋_GBK" w:cs="方正仿宋_GBK"/>
          <w:bCs/>
          <w:color w:val="000000"/>
          <w:kern w:val="0"/>
          <w:sz w:val="32"/>
          <w:szCs w:val="32"/>
          <w:lang w:val="en-US" w:eastAsia="zh-CN" w:bidi="ar"/>
        </w:rPr>
        <w:t>急救生命通道，发现社会车辆占用、通道堵塞立即通报巡逻岗处置；对可疑人员、异常聚集、治安纠纷进行跟踪监控，及时调度就近安保人员到场处置，同步录像固定证据。</w:t>
      </w:r>
    </w:p>
    <w:p w14:paraId="7E85F2AE">
      <w:pPr>
        <w:keepNext w:val="0"/>
        <w:keepLines w:val="0"/>
        <w:pageBreakBefore w:val="0"/>
        <w:widowControl w:val="0"/>
        <w:numPr>
          <w:ilvl w:val="0"/>
          <w:numId w:val="70"/>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bCs/>
          <w:color w:val="000000"/>
          <w:kern w:val="0"/>
          <w:sz w:val="32"/>
          <w:szCs w:val="32"/>
          <w:lang w:val="en-US" w:eastAsia="zh-CN" w:bidi="ar"/>
        </w:rPr>
        <w:t>消防系统监控与核实：</w:t>
      </w:r>
      <w:r>
        <w:rPr>
          <w:rFonts w:hint="default" w:ascii="Times New Roman" w:hAnsi="Times New Roman" w:eastAsia="方正仿宋_GBK" w:cs="Times New Roman"/>
          <w:bCs/>
          <w:color w:val="000000"/>
          <w:kern w:val="0"/>
          <w:sz w:val="32"/>
          <w:szCs w:val="32"/>
          <w:lang w:val="en-US" w:eastAsia="zh-CN" w:bidi="ar"/>
        </w:rPr>
        <w:t>24</w:t>
      </w:r>
      <w:r>
        <w:rPr>
          <w:rFonts w:hint="eastAsia" w:ascii="方正仿宋_GBK" w:hAnsi="方正仿宋_GBK" w:eastAsia="方正仿宋_GBK" w:cs="方正仿宋_GBK"/>
          <w:bCs/>
          <w:color w:val="000000"/>
          <w:kern w:val="0"/>
          <w:sz w:val="32"/>
          <w:szCs w:val="32"/>
          <w:lang w:val="en-US" w:eastAsia="zh-CN" w:bidi="ar"/>
        </w:rPr>
        <w:t>小时值守火灾自动报警控制器、消防联动控制柜、消火栓系统、喷淋系统等设备运行状态；接到火警信号后，1分钟内完成系统定位，立即通知现场巡逻岗3分钟内到场核实，区分误报与真实火情，按流程逐级上报；监控常闭防火门、消防卷帘、防排烟系统状态，发现异常及时登记并报修。</w:t>
      </w:r>
    </w:p>
    <w:p w14:paraId="4B5D1240">
      <w:pPr>
        <w:keepNext w:val="0"/>
        <w:keepLines w:val="0"/>
        <w:pageBreakBefore w:val="0"/>
        <w:widowControl w:val="0"/>
        <w:numPr>
          <w:ilvl w:val="0"/>
          <w:numId w:val="70"/>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bCs/>
          <w:color w:val="000000"/>
          <w:kern w:val="0"/>
          <w:sz w:val="32"/>
          <w:szCs w:val="32"/>
          <w:lang w:val="en-US" w:eastAsia="zh-CN" w:bidi="ar"/>
        </w:rPr>
        <w:t>应急处置与联动调度：确认真实火情时，按应急预案启动消防联动设备，同步上报保卫科、院总值班，拨打</w:t>
      </w:r>
      <w:r>
        <w:rPr>
          <w:rFonts w:hint="default" w:ascii="Times New Roman" w:hAnsi="Times New Roman" w:eastAsia="方正仿宋_GBK" w:cs="Times New Roman"/>
          <w:bCs/>
          <w:color w:val="000000"/>
          <w:kern w:val="0"/>
          <w:sz w:val="32"/>
          <w:szCs w:val="32"/>
          <w:lang w:val="en-US" w:eastAsia="zh-CN" w:bidi="ar"/>
        </w:rPr>
        <w:t>119</w:t>
      </w:r>
      <w:r>
        <w:rPr>
          <w:rFonts w:hint="eastAsia" w:ascii="方正仿宋_GBK" w:hAnsi="方正仿宋_GBK" w:eastAsia="方正仿宋_GBK" w:cs="方正仿宋_GBK"/>
          <w:bCs/>
          <w:color w:val="000000"/>
          <w:kern w:val="0"/>
          <w:sz w:val="32"/>
          <w:szCs w:val="32"/>
          <w:lang w:val="en-US" w:eastAsia="zh-CN" w:bidi="ar"/>
        </w:rPr>
        <w:t>报警；接到急诊科、</w:t>
      </w:r>
      <w:r>
        <w:rPr>
          <w:rFonts w:hint="default" w:ascii="Times New Roman" w:hAnsi="Times New Roman" w:eastAsia="方正仿宋_GBK" w:cs="Times New Roman"/>
          <w:bCs/>
          <w:color w:val="000000"/>
          <w:kern w:val="0"/>
          <w:sz w:val="32"/>
          <w:szCs w:val="32"/>
          <w:lang w:val="en-US" w:eastAsia="zh-CN" w:bidi="ar"/>
        </w:rPr>
        <w:t>120</w:t>
      </w:r>
      <w:r>
        <w:rPr>
          <w:rFonts w:hint="eastAsia" w:ascii="方正仿宋_GBK" w:hAnsi="方正仿宋_GBK" w:eastAsia="方正仿宋_GBK" w:cs="方正仿宋_GBK"/>
          <w:bCs/>
          <w:color w:val="000000"/>
          <w:kern w:val="0"/>
          <w:sz w:val="32"/>
          <w:szCs w:val="32"/>
          <w:lang w:val="en-US" w:eastAsia="zh-CN" w:bidi="ar"/>
        </w:rPr>
        <w:t>接诊联动指令时，监控急救通道、接诊区域，调度安保人员疏导人车、保障转运路线畅通；发生治安事件、医患纠纷、躁动患者处置时，全程跟踪录像，调度周边安保力量增援，必要时联动辖区派出所。</w:t>
      </w:r>
    </w:p>
    <w:p w14:paraId="7BF2E22C">
      <w:pPr>
        <w:keepNext w:val="0"/>
        <w:keepLines w:val="0"/>
        <w:pageBreakBefore w:val="0"/>
        <w:widowControl w:val="0"/>
        <w:numPr>
          <w:ilvl w:val="0"/>
          <w:numId w:val="70"/>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bCs/>
          <w:color w:val="000000"/>
          <w:kern w:val="0"/>
          <w:sz w:val="32"/>
          <w:szCs w:val="32"/>
          <w:lang w:val="en-US" w:eastAsia="zh-CN" w:bidi="ar"/>
        </w:rPr>
        <w:t>台账与记录管理：规范填写值班记录、火警处置记录、设备故障记录、交接班记录、监控查阅登记；按规定保存监控录像、消防报警日志，不得擅自删减、篡改、外泄；每日整理当班隐患与处置情况，交接班时书面移交，重大事项同步上报保卫科。</w:t>
      </w:r>
    </w:p>
    <w:p w14:paraId="744B3D9A">
      <w:pPr>
        <w:keepNext w:val="0"/>
        <w:keepLines w:val="0"/>
        <w:pageBreakBefore w:val="0"/>
        <w:widowControl w:val="0"/>
        <w:numPr>
          <w:ilvl w:val="0"/>
          <w:numId w:val="70"/>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bCs/>
          <w:color w:val="000000"/>
          <w:kern w:val="0"/>
          <w:sz w:val="32"/>
          <w:szCs w:val="32"/>
          <w:lang w:val="en-US" w:eastAsia="zh-CN" w:bidi="ar"/>
        </w:rPr>
        <w:t>设备日常巡检与维护：每日班前检查监控主机、显示墙、报警主机、UPS电源运行状态，确保设备正常、录像存储完整；配合维保单位定期对消防报警系统、监控系统进行检测、维护，做好登记；发现设备故障立即报修，做好应急措施，严禁擅自关闭、停用系统。</w:t>
      </w:r>
    </w:p>
    <w:p w14:paraId="6B44F1D5">
      <w:pPr>
        <w:keepNext w:val="0"/>
        <w:keepLines w:val="0"/>
        <w:pageBreakBefore w:val="0"/>
        <w:widowControl w:val="0"/>
        <w:numPr>
          <w:ilvl w:val="0"/>
          <w:numId w:val="70"/>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bCs/>
          <w:color w:val="000000"/>
          <w:kern w:val="0"/>
          <w:sz w:val="32"/>
          <w:szCs w:val="32"/>
          <w:lang w:val="en-US" w:eastAsia="zh-CN" w:bidi="ar"/>
        </w:rPr>
        <w:t>监控室现场管理：严格执行监控室门禁管理制度，防火门保持常闭，无关人员严禁入内；外来人员查阅监控必须经保卫科审批，做好登记，严禁私自拷贝、外传视频资料；保持监控室整洁，严禁堆放杂物、吸烟、饮酒、从事与工作无关活动。</w:t>
      </w:r>
    </w:p>
    <w:p w14:paraId="1B408432">
      <w:pPr>
        <w:keepNext w:val="0"/>
        <w:keepLines w:val="0"/>
        <w:pageBreakBefore w:val="0"/>
        <w:widowControl w:val="0"/>
        <w:numPr>
          <w:ilvl w:val="0"/>
          <w:numId w:val="66"/>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bCs w:val="0"/>
          <w:color w:val="000000"/>
          <w:kern w:val="2"/>
          <w:sz w:val="32"/>
          <w:szCs w:val="32"/>
          <w:lang w:val="en-US" w:eastAsia="zh-CN" w:bidi="ar-SA"/>
        </w:rPr>
        <w:t>治安岗（门岗）岗位规范</w:t>
      </w:r>
    </w:p>
    <w:p w14:paraId="3E94E7E7">
      <w:pPr>
        <w:keepNext w:val="0"/>
        <w:keepLines w:val="0"/>
        <w:pageBreakBefore w:val="0"/>
        <w:widowControl w:val="0"/>
        <w:numPr>
          <w:ilvl w:val="0"/>
          <w:numId w:val="71"/>
        </w:numPr>
        <w:kinsoku/>
        <w:wordWrap/>
        <w:overflowPunct/>
        <w:topLinePunct w:val="0"/>
        <w:autoSpaceDE/>
        <w:autoSpaceDN/>
        <w:bidi w:val="0"/>
        <w:adjustRightInd/>
        <w:snapToGrid/>
        <w:spacing w:line="640" w:lineRule="exact"/>
        <w:ind w:left="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仿宋_GBK" w:hAnsi="方正仿宋_GBK" w:eastAsia="方正仿宋_GBK" w:cs="方正仿宋_GBK"/>
          <w:bCs/>
          <w:color w:val="000000"/>
          <w:kern w:val="0"/>
          <w:sz w:val="32"/>
          <w:szCs w:val="32"/>
          <w:lang w:val="en-US" w:eastAsia="zh-CN" w:bidi="ar"/>
        </w:rPr>
        <w:t>掌握出入口道闸、车牌识别系统的日常操作，能独立完成手动应急放行操作；具备道闸简单故障排查能力，可准确识别常见异常并上报。</w:t>
      </w:r>
    </w:p>
    <w:p w14:paraId="3EC1BE66">
      <w:pPr>
        <w:keepNext w:val="0"/>
        <w:keepLines w:val="0"/>
        <w:pageBreakBefore w:val="0"/>
        <w:widowControl w:val="0"/>
        <w:numPr>
          <w:ilvl w:val="0"/>
          <w:numId w:val="71"/>
        </w:numPr>
        <w:kinsoku/>
        <w:wordWrap/>
        <w:overflowPunct/>
        <w:topLinePunct w:val="0"/>
        <w:autoSpaceDE/>
        <w:autoSpaceDN/>
        <w:bidi w:val="0"/>
        <w:adjustRightInd/>
        <w:snapToGrid/>
        <w:spacing w:line="640" w:lineRule="exact"/>
        <w:ind w:left="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sz w:val="32"/>
          <w:szCs w:val="32"/>
          <w:lang w:eastAsia="zh-CN"/>
        </w:rPr>
        <w:t>岗位工作标准</w:t>
      </w:r>
    </w:p>
    <w:p w14:paraId="53E7DFF7">
      <w:pPr>
        <w:keepNext w:val="0"/>
        <w:keepLines w:val="0"/>
        <w:pageBreakBefore w:val="0"/>
        <w:widowControl/>
        <w:numPr>
          <w:ilvl w:val="0"/>
          <w:numId w:val="7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hanging="425" w:firstLineChars="0"/>
        <w:jc w:val="left"/>
        <w:textAlignment w:val="auto"/>
        <w:rPr>
          <w:rFonts w:hint="eastAsia" w:ascii="方正仿宋_GBK" w:hAnsi="方正仿宋_GBK" w:eastAsia="方正仿宋_GBK" w:cs="方正仿宋_GBK"/>
          <w:bCs/>
          <w:color w:val="000000"/>
          <w:kern w:val="0"/>
          <w:sz w:val="32"/>
          <w:szCs w:val="32"/>
          <w:lang w:val="en-US" w:eastAsia="zh-CN" w:bidi="ar"/>
        </w:rPr>
      </w:pPr>
      <w:r>
        <w:rPr>
          <w:rFonts w:hint="eastAsia" w:ascii="方正仿宋_GBK" w:hAnsi="方正仿宋_GBK" w:eastAsia="方正仿宋_GBK" w:cs="方正仿宋_GBK"/>
          <w:bCs/>
          <w:color w:val="000000"/>
          <w:kern w:val="0"/>
          <w:sz w:val="32"/>
          <w:szCs w:val="32"/>
          <w:lang w:val="en-US" w:eastAsia="zh-CN" w:bidi="ar"/>
        </w:rPr>
        <w:t>常规值守标准：</w:t>
      </w:r>
      <w:r>
        <w:rPr>
          <w:rFonts w:hint="default" w:ascii="Times New Roman" w:hAnsi="Times New Roman" w:eastAsia="方正仿宋_GBK" w:cs="Times New Roman"/>
          <w:bCs/>
          <w:color w:val="000000"/>
          <w:kern w:val="0"/>
          <w:sz w:val="32"/>
          <w:szCs w:val="32"/>
          <w:lang w:val="en-US" w:eastAsia="zh-CN" w:bidi="ar"/>
        </w:rPr>
        <w:t>24</w:t>
      </w:r>
      <w:r>
        <w:rPr>
          <w:rFonts w:hint="eastAsia" w:ascii="方正仿宋_GBK" w:hAnsi="方正仿宋_GBK" w:eastAsia="方正仿宋_GBK" w:cs="方正仿宋_GBK"/>
          <w:bCs/>
          <w:color w:val="000000"/>
          <w:kern w:val="0"/>
          <w:sz w:val="32"/>
          <w:szCs w:val="32"/>
          <w:lang w:val="en-US" w:eastAsia="zh-CN" w:bidi="ar"/>
        </w:rPr>
        <w:t>小时在岗值守，严禁脱岗、睡岗、酒后上岗；着装规范，文明执勤，主动引导急救车辆。人员车辆核验准确有序，高峰期出入口不发生长时间拥堵，救护车通行零等待。</w:t>
      </w:r>
    </w:p>
    <w:p w14:paraId="0293F70F">
      <w:pPr>
        <w:keepNext w:val="0"/>
        <w:keepLines w:val="0"/>
        <w:pageBreakBefore w:val="0"/>
        <w:widowControl/>
        <w:numPr>
          <w:ilvl w:val="0"/>
          <w:numId w:val="7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hanging="425" w:firstLineChars="0"/>
        <w:jc w:val="left"/>
        <w:textAlignment w:val="auto"/>
        <w:rPr>
          <w:color w:val="000000"/>
          <w:sz w:val="24"/>
          <w:szCs w:val="24"/>
        </w:rPr>
      </w:pPr>
      <w:r>
        <w:rPr>
          <w:rFonts w:hint="eastAsia" w:ascii="方正仿宋_GBK" w:hAnsi="方正仿宋_GBK" w:eastAsia="方正仿宋_GBK" w:cs="方正仿宋_GBK"/>
          <w:bCs/>
          <w:color w:val="000000"/>
          <w:kern w:val="0"/>
          <w:sz w:val="32"/>
          <w:szCs w:val="32"/>
          <w:lang w:val="en-US" w:eastAsia="zh-CN" w:bidi="ar"/>
        </w:rPr>
        <w:t>道闸运维标准：每日设备巡检全覆盖，班前巡检于接班后</w:t>
      </w:r>
      <w:r>
        <w:rPr>
          <w:rFonts w:hint="default" w:ascii="Times New Roman" w:hAnsi="Times New Roman" w:eastAsia="方正仿宋_GBK" w:cs="Times New Roman"/>
          <w:bCs/>
          <w:color w:val="000000"/>
          <w:kern w:val="0"/>
          <w:sz w:val="32"/>
          <w:szCs w:val="32"/>
          <w:lang w:val="en-US" w:eastAsia="zh-CN" w:bidi="ar"/>
        </w:rPr>
        <w:t>30</w:t>
      </w:r>
      <w:r>
        <w:rPr>
          <w:rFonts w:hint="eastAsia" w:ascii="方正仿宋_GBK" w:hAnsi="方正仿宋_GBK" w:eastAsia="方正仿宋_GBK" w:cs="方正仿宋_GBK"/>
          <w:bCs/>
          <w:color w:val="000000"/>
          <w:kern w:val="0"/>
          <w:sz w:val="32"/>
          <w:szCs w:val="32"/>
          <w:lang w:val="en-US" w:eastAsia="zh-CN" w:bidi="ar"/>
        </w:rPr>
        <w:t>分钟内完成，班后巡检于交班前</w:t>
      </w:r>
      <w:r>
        <w:rPr>
          <w:rFonts w:hint="default" w:ascii="Times New Roman" w:hAnsi="Times New Roman" w:eastAsia="方正仿宋_GBK" w:cs="Times New Roman"/>
          <w:bCs/>
          <w:color w:val="000000"/>
          <w:kern w:val="0"/>
          <w:sz w:val="32"/>
          <w:szCs w:val="32"/>
          <w:lang w:val="en-US" w:eastAsia="zh-CN" w:bidi="ar"/>
        </w:rPr>
        <w:t>15</w:t>
      </w:r>
      <w:r>
        <w:rPr>
          <w:rFonts w:hint="eastAsia" w:ascii="方正仿宋_GBK" w:hAnsi="方正仿宋_GBK" w:eastAsia="方正仿宋_GBK" w:cs="方正仿宋_GBK"/>
          <w:bCs/>
          <w:color w:val="000000"/>
          <w:kern w:val="0"/>
          <w:sz w:val="32"/>
          <w:szCs w:val="32"/>
          <w:lang w:val="en-US" w:eastAsia="zh-CN" w:bidi="ar"/>
        </w:rPr>
        <w:t>分钟完成，记录真实完整，无漏项。手动应急放行功能每日必测，完好率</w:t>
      </w:r>
      <w:r>
        <w:rPr>
          <w:rFonts w:hint="default" w:ascii="Times New Roman" w:hAnsi="Times New Roman" w:eastAsia="方正仿宋_GBK" w:cs="Times New Roman"/>
          <w:bCs/>
          <w:color w:val="000000"/>
          <w:kern w:val="0"/>
          <w:sz w:val="32"/>
          <w:szCs w:val="32"/>
          <w:lang w:val="en-US" w:eastAsia="zh-CN" w:bidi="ar"/>
        </w:rPr>
        <w:t>100%</w:t>
      </w:r>
      <w:r>
        <w:rPr>
          <w:rFonts w:hint="eastAsia" w:ascii="方正仿宋_GBK" w:hAnsi="方正仿宋_GBK" w:eastAsia="方正仿宋_GBK" w:cs="方正仿宋_GBK"/>
          <w:bCs/>
          <w:color w:val="000000"/>
          <w:kern w:val="0"/>
          <w:sz w:val="32"/>
          <w:szCs w:val="32"/>
          <w:lang w:val="en-US" w:eastAsia="zh-CN" w:bidi="ar"/>
        </w:rPr>
        <w:t>；急救通道道闸故障时，人工接管响应时间≤</w:t>
      </w:r>
      <w:r>
        <w:rPr>
          <w:rFonts w:hint="default" w:ascii="Times New Roman" w:hAnsi="Times New Roman" w:eastAsia="方正仿宋_GBK" w:cs="Times New Roman"/>
          <w:bCs/>
          <w:color w:val="000000"/>
          <w:kern w:val="0"/>
          <w:sz w:val="32"/>
          <w:szCs w:val="32"/>
          <w:lang w:val="en-US" w:eastAsia="zh-CN" w:bidi="ar"/>
        </w:rPr>
        <w:t>1</w:t>
      </w:r>
      <w:r>
        <w:rPr>
          <w:rFonts w:hint="eastAsia" w:ascii="方正仿宋_GBK" w:hAnsi="方正仿宋_GBK" w:eastAsia="方正仿宋_GBK" w:cs="方正仿宋_GBK"/>
          <w:bCs/>
          <w:color w:val="000000"/>
          <w:kern w:val="0"/>
          <w:sz w:val="32"/>
          <w:szCs w:val="32"/>
          <w:lang w:val="en-US" w:eastAsia="zh-CN" w:bidi="ar"/>
        </w:rPr>
        <w:t>分钟。设备故障发现后</w:t>
      </w:r>
      <w:r>
        <w:rPr>
          <w:rFonts w:hint="default" w:ascii="Times New Roman" w:hAnsi="Times New Roman" w:eastAsia="方正仿宋_GBK" w:cs="Times New Roman"/>
          <w:bCs/>
          <w:color w:val="000000"/>
          <w:kern w:val="0"/>
          <w:sz w:val="32"/>
          <w:szCs w:val="32"/>
          <w:lang w:val="en-US" w:eastAsia="zh-CN" w:bidi="ar"/>
        </w:rPr>
        <w:t>5</w:t>
      </w:r>
      <w:r>
        <w:rPr>
          <w:rFonts w:hint="eastAsia" w:ascii="方正仿宋_GBK" w:hAnsi="方正仿宋_GBK" w:eastAsia="方正仿宋_GBK" w:cs="方正仿宋_GBK"/>
          <w:bCs/>
          <w:color w:val="000000"/>
          <w:kern w:val="0"/>
          <w:sz w:val="32"/>
          <w:szCs w:val="32"/>
          <w:lang w:val="en-US" w:eastAsia="zh-CN" w:bidi="ar"/>
        </w:rPr>
        <w:t>分钟内完成上报与初步处置，一般故障当日配合闭环，重大故障全程跟踪整改进度。</w:t>
      </w:r>
    </w:p>
    <w:p w14:paraId="4F396FCE">
      <w:pPr>
        <w:keepNext w:val="0"/>
        <w:keepLines w:val="0"/>
        <w:pageBreakBefore w:val="0"/>
        <w:widowControl w:val="0"/>
        <w:numPr>
          <w:ilvl w:val="0"/>
          <w:numId w:val="71"/>
        </w:numPr>
        <w:kinsoku/>
        <w:wordWrap/>
        <w:overflowPunct/>
        <w:topLinePunct w:val="0"/>
        <w:autoSpaceDE/>
        <w:autoSpaceDN/>
        <w:bidi w:val="0"/>
        <w:adjustRightInd/>
        <w:snapToGrid/>
        <w:spacing w:line="640" w:lineRule="exact"/>
        <w:ind w:left="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sz w:val="32"/>
          <w:szCs w:val="32"/>
          <w:lang w:eastAsia="zh-CN"/>
        </w:rPr>
        <w:t>岗位职责</w:t>
      </w:r>
    </w:p>
    <w:p w14:paraId="6905BF2D">
      <w:pPr>
        <w:keepNext w:val="0"/>
        <w:keepLines w:val="0"/>
        <w:pageBreakBefore w:val="0"/>
        <w:widowControl/>
        <w:numPr>
          <w:ilvl w:val="0"/>
          <w:numId w:val="7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hanging="425" w:firstLineChars="0"/>
        <w:jc w:val="left"/>
        <w:textAlignment w:val="auto"/>
        <w:rPr>
          <w:rFonts w:hint="eastAsia" w:ascii="方正仿宋_GBK" w:hAnsi="方正仿宋_GBK" w:eastAsia="方正仿宋_GBK" w:cs="方正仿宋_GBK"/>
          <w:bCs/>
          <w:color w:val="000000"/>
          <w:kern w:val="0"/>
          <w:sz w:val="32"/>
          <w:szCs w:val="32"/>
          <w:lang w:val="en-US" w:eastAsia="zh-CN" w:bidi="ar"/>
        </w:rPr>
      </w:pPr>
      <w:r>
        <w:rPr>
          <w:rFonts w:hint="eastAsia" w:ascii="方正仿宋_GBK" w:hAnsi="方正仿宋_GBK" w:eastAsia="方正仿宋_GBK" w:cs="方正仿宋_GBK"/>
          <w:bCs/>
          <w:color w:val="000000"/>
          <w:kern w:val="0"/>
          <w:sz w:val="32"/>
          <w:szCs w:val="32"/>
          <w:lang w:val="en-US" w:eastAsia="zh-CN" w:bidi="ar"/>
        </w:rPr>
        <w:t>门岗常规核心职责：严格执行医院出入口管理规定，对进出人员、车辆、物资进行核验、登记，维护出入口正常通行秩序；出院物品核验出门证明单放行。落实</w:t>
      </w:r>
      <w:r>
        <w:rPr>
          <w:rFonts w:hint="default" w:ascii="Times New Roman" w:hAnsi="Times New Roman" w:eastAsia="方正仿宋_GBK" w:cs="Times New Roman"/>
          <w:bCs/>
          <w:color w:val="000000"/>
          <w:kern w:val="0"/>
          <w:sz w:val="32"/>
          <w:szCs w:val="32"/>
          <w:lang w:val="en-US" w:eastAsia="zh-CN" w:bidi="ar"/>
        </w:rPr>
        <w:t>120</w:t>
      </w:r>
      <w:r>
        <w:rPr>
          <w:rFonts w:hint="eastAsia" w:ascii="方正仿宋_GBK" w:hAnsi="方正仿宋_GBK" w:eastAsia="方正仿宋_GBK" w:cs="方正仿宋_GBK"/>
          <w:bCs/>
          <w:color w:val="000000"/>
          <w:kern w:val="0"/>
          <w:sz w:val="32"/>
          <w:szCs w:val="32"/>
          <w:lang w:val="en-US" w:eastAsia="zh-CN" w:bidi="ar"/>
        </w:rPr>
        <w:t>急救车辆优先放行机制，救护车抵达立即开启通道，引导至急诊接诊点位，保障生命通道全程畅通，做好特殊车辆出入管理。对可疑人员、违禁物品进行排查，遇治安纠纷、躁动患者第一时间先期处置，同步上报监控岗及保卫科；识别劝离清理闲杂人员。负责门岗区域卫生、设施看护，保持岗亭整洁，各类安防、防疫物资完好可用。做好值班记录、交接班记录，遇重大事项书面移交并同步上报。</w:t>
      </w:r>
    </w:p>
    <w:p w14:paraId="2673ED3E">
      <w:pPr>
        <w:keepNext w:val="0"/>
        <w:keepLines w:val="0"/>
        <w:pageBreakBefore w:val="0"/>
        <w:widowControl/>
        <w:numPr>
          <w:ilvl w:val="0"/>
          <w:numId w:val="7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hanging="425" w:firstLineChars="0"/>
        <w:jc w:val="left"/>
        <w:textAlignment w:val="auto"/>
        <w:rPr>
          <w:rFonts w:hint="eastAsia" w:ascii="方正仿宋_GBK" w:hAnsi="方正仿宋_GBK" w:eastAsia="方正仿宋_GBK" w:cs="方正仿宋_GBK"/>
          <w:bCs/>
          <w:color w:val="000000"/>
          <w:kern w:val="0"/>
          <w:sz w:val="32"/>
          <w:szCs w:val="32"/>
          <w:lang w:val="en-US" w:eastAsia="zh-CN" w:bidi="ar"/>
        </w:rPr>
      </w:pPr>
      <w:r>
        <w:rPr>
          <w:rFonts w:hint="eastAsia" w:ascii="方正仿宋_GBK" w:hAnsi="方正仿宋_GBK" w:eastAsia="方正仿宋_GBK" w:cs="方正仿宋_GBK"/>
          <w:bCs/>
          <w:color w:val="000000"/>
          <w:kern w:val="0"/>
          <w:sz w:val="32"/>
          <w:szCs w:val="32"/>
          <w:lang w:val="en-US" w:eastAsia="zh-CN" w:bidi="ar"/>
        </w:rPr>
        <w:t>道闸设备运维与维保配合：每日班前、班后两次现场巡检道闸设备：检查闸杆外观、抬落杆顺畅度、车牌识别准确率、地感线圈灵敏度、显示屏状态，确认无异响、无卡顿、无变形。每日至少测试1次手动应急放行装置（手摇/手动抬杆），确保断电、断网、系统故障时可正常使用，重点保障急救通道出入口道闸应急功能完好。巡检发现道闸周边有杂物、积水、积雪等影响设备运行的情况，第一时间清理排除。故障处置与上报：遇道闸识别失灵、闸杆卡滞、抬落异常等简单故障，立即尝试复位、手动操作排除；无法现场解决的，</w:t>
      </w:r>
      <w:r>
        <w:rPr>
          <w:rFonts w:hint="default" w:ascii="Times New Roman" w:hAnsi="Times New Roman" w:eastAsia="方正仿宋_GBK" w:cs="Times New Roman"/>
          <w:bCs/>
          <w:color w:val="000000"/>
          <w:kern w:val="0"/>
          <w:sz w:val="32"/>
          <w:szCs w:val="32"/>
          <w:lang w:val="en-US" w:eastAsia="zh-CN" w:bidi="ar"/>
        </w:rPr>
        <w:t>5</w:t>
      </w:r>
      <w:r>
        <w:rPr>
          <w:rFonts w:hint="eastAsia" w:ascii="方正仿宋_GBK" w:hAnsi="方正仿宋_GBK" w:eastAsia="方正仿宋_GBK" w:cs="方正仿宋_GBK"/>
          <w:bCs/>
          <w:color w:val="000000"/>
          <w:kern w:val="0"/>
          <w:sz w:val="32"/>
          <w:szCs w:val="32"/>
          <w:lang w:val="en-US" w:eastAsia="zh-CN" w:bidi="ar"/>
        </w:rPr>
        <w:t>分钟内上报监控岗登记台账，同步通知专业维保人员到场处置，问题</w:t>
      </w:r>
      <w:r>
        <w:rPr>
          <w:rFonts w:hint="default" w:ascii="Times New Roman" w:hAnsi="Times New Roman" w:eastAsia="方正仿宋_GBK" w:cs="Times New Roman"/>
          <w:bCs/>
          <w:color w:val="000000"/>
          <w:kern w:val="0"/>
          <w:sz w:val="32"/>
          <w:szCs w:val="32"/>
          <w:lang w:val="en-US" w:eastAsia="zh-CN" w:bidi="ar"/>
        </w:rPr>
        <w:t>24</w:t>
      </w:r>
      <w:r>
        <w:rPr>
          <w:rFonts w:hint="eastAsia" w:ascii="方正仿宋_GBK" w:hAnsi="方正仿宋_GBK" w:eastAsia="方正仿宋_GBK" w:cs="方正仿宋_GBK"/>
          <w:bCs/>
          <w:color w:val="000000"/>
          <w:kern w:val="0"/>
          <w:sz w:val="32"/>
          <w:szCs w:val="32"/>
          <w:lang w:val="en-US" w:eastAsia="zh-CN" w:bidi="ar"/>
        </w:rPr>
        <w:t>小时内解决。道闸故障期间，立即转为人工管控模式，手动指挥车辆通行，优先保障救护车、应急车辆进出，避免出入口拥堵。全程记录故障发生时间、现象、处置措施，交接班时书面移交，做到可追溯。维保配合与验收：配合专业维保人员到场开展月度巡检、季度功能测试、年度全面维保，负责现场安全监护、设备状态确认。维保完成后，现场逐项测试道闸抬落杆、车牌识别、手动应急放行等核心功能，验证合格后签字确认；对维保不到位、功能未恢复的，不予签字并要求返工。配合监控岗完成每季度急救通道道闸应急联动测试，确保远程操控与现场手动操作双有效。</w:t>
      </w:r>
    </w:p>
    <w:p w14:paraId="39769409">
      <w:pPr>
        <w:keepNext w:val="0"/>
        <w:keepLines w:val="0"/>
        <w:pageBreakBefore w:val="0"/>
        <w:widowControl/>
        <w:numPr>
          <w:ilvl w:val="0"/>
          <w:numId w:val="7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hanging="425" w:firstLineChars="0"/>
        <w:jc w:val="left"/>
        <w:textAlignment w:val="auto"/>
        <w:rPr>
          <w:rFonts w:hint="default" w:ascii="仿宋_GB2312" w:hAnsi="仿宋_GB2312" w:eastAsia="仿宋_GB2312" w:cs="仿宋_GB2312"/>
          <w:b/>
          <w:bCs/>
          <w:sz w:val="32"/>
          <w:szCs w:val="32"/>
          <w:lang w:val="en-US" w:eastAsia="zh-CN"/>
        </w:rPr>
      </w:pPr>
      <w:r>
        <w:rPr>
          <w:rFonts w:hint="eastAsia" w:ascii="方正仿宋_GBK" w:hAnsi="方正仿宋_GBK" w:eastAsia="方正仿宋_GBK" w:cs="方正仿宋_GBK"/>
          <w:bCs/>
          <w:color w:val="000000"/>
          <w:kern w:val="0"/>
          <w:sz w:val="32"/>
          <w:szCs w:val="32"/>
          <w:lang w:val="en-US" w:eastAsia="zh-CN" w:bidi="ar"/>
        </w:rPr>
        <w:t>应急保障：遇突发停电、系统崩溃、设备损坏等极端情况，立即启用手动放行模式，保障急救车辆、消防车辆、公务车辆优先通行。道闸设备抢修期间，负责现场交通疏导，设置警示标识，防止车辆、人员误入维修区域发生安全事故。</w:t>
      </w:r>
    </w:p>
    <w:p w14:paraId="5B749536">
      <w:pPr>
        <w:keepNext w:val="0"/>
        <w:keepLines w:val="0"/>
        <w:pageBreakBefore w:val="0"/>
        <w:widowControl w:val="0"/>
        <w:numPr>
          <w:ilvl w:val="0"/>
          <w:numId w:val="66"/>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bCs w:val="0"/>
          <w:color w:val="000000"/>
          <w:kern w:val="2"/>
          <w:sz w:val="32"/>
          <w:szCs w:val="32"/>
          <w:lang w:val="en-US" w:eastAsia="zh-CN" w:bidi="ar-SA"/>
        </w:rPr>
        <w:t>治安岗（巡逻岗）岗位规范</w:t>
      </w:r>
    </w:p>
    <w:p w14:paraId="15D29F54">
      <w:pPr>
        <w:keepNext w:val="0"/>
        <w:keepLines w:val="0"/>
        <w:pageBreakBefore w:val="0"/>
        <w:widowControl w:val="0"/>
        <w:numPr>
          <w:ilvl w:val="0"/>
          <w:numId w:val="74"/>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仿宋_GBK" w:hAnsi="方正仿宋_GBK" w:eastAsia="方正仿宋_GBK" w:cs="方正仿宋_GBK"/>
          <w:bCs/>
          <w:color w:val="000000"/>
          <w:kern w:val="0"/>
          <w:sz w:val="32"/>
          <w:szCs w:val="32"/>
          <w:lang w:val="en-US" w:eastAsia="zh-CN" w:bidi="ar"/>
        </w:rPr>
        <w:t>掌握医患纠纷先期处置、躁动人员稳控的基本方法；熟练操作灭火器、消火栓、防暴器材、对讲机、执法记录仪；熟知院区消防通道、急救通道、重点部位分布，能快速抵达现场；具备基础消防安全隐患排查能力，能准确识别、上报常见风险。责任心强、反应敏捷、处事冷静，服从指挥调度，文明执勤，无不良嗜好。</w:t>
      </w:r>
    </w:p>
    <w:p w14:paraId="0CE4F872">
      <w:pPr>
        <w:keepNext w:val="0"/>
        <w:keepLines w:val="0"/>
        <w:pageBreakBefore w:val="0"/>
        <w:widowControl w:val="0"/>
        <w:numPr>
          <w:ilvl w:val="0"/>
          <w:numId w:val="74"/>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sz w:val="32"/>
          <w:szCs w:val="32"/>
          <w:lang w:eastAsia="zh-CN"/>
        </w:rPr>
        <w:t>岗位工作标准</w:t>
      </w:r>
    </w:p>
    <w:p w14:paraId="5066C77A">
      <w:pPr>
        <w:keepNext w:val="0"/>
        <w:keepLines w:val="0"/>
        <w:pageBreakBefore w:val="0"/>
        <w:widowControl/>
        <w:numPr>
          <w:ilvl w:val="0"/>
          <w:numId w:val="7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巡逻值守标准：严格按规定路线、频次巡逻，每</w:t>
      </w:r>
      <w:r>
        <w:rPr>
          <w:rFonts w:hint="default" w:ascii="Times New Roman" w:hAnsi="Times New Roman" w:eastAsia="方正仿宋_GBK" w:cs="Times New Roman"/>
          <w:color w:val="000000"/>
          <w:sz w:val="32"/>
          <w:szCs w:val="32"/>
        </w:rPr>
        <w:t>2</w:t>
      </w:r>
      <w:r>
        <w:rPr>
          <w:rFonts w:hint="eastAsia" w:ascii="方正仿宋_GBK" w:hAnsi="方正仿宋_GBK" w:eastAsia="方正仿宋_GBK" w:cs="方正仿宋_GBK"/>
          <w:color w:val="000000"/>
          <w:sz w:val="32"/>
          <w:szCs w:val="32"/>
        </w:rPr>
        <w:t>小时巡逻</w:t>
      </w:r>
      <w:r>
        <w:rPr>
          <w:rFonts w:hint="default" w:ascii="Times New Roman" w:hAnsi="Times New Roman" w:eastAsia="方正仿宋_GBK" w:cs="Times New Roman"/>
          <w:color w:val="000000"/>
          <w:sz w:val="32"/>
          <w:szCs w:val="32"/>
        </w:rPr>
        <w:t>1</w:t>
      </w:r>
      <w:r>
        <w:rPr>
          <w:rFonts w:hint="eastAsia" w:ascii="方正仿宋_GBK" w:hAnsi="方正仿宋_GBK" w:eastAsia="方正仿宋_GBK" w:cs="方正仿宋_GBK"/>
          <w:color w:val="000000"/>
          <w:sz w:val="32"/>
          <w:szCs w:val="32"/>
        </w:rPr>
        <w:t>次，无脱岗、漏巡、虚假记录。</w:t>
      </w:r>
      <w:r>
        <w:rPr>
          <w:rFonts w:hint="default" w:ascii="Times New Roman" w:hAnsi="Times New Roman" w:eastAsia="方正仿宋_GBK" w:cs="Times New Roman"/>
          <w:color w:val="000000"/>
          <w:sz w:val="32"/>
          <w:szCs w:val="32"/>
        </w:rPr>
        <w:t>24</w:t>
      </w:r>
      <w:r>
        <w:rPr>
          <w:rFonts w:hint="eastAsia" w:ascii="方正仿宋_GBK" w:hAnsi="方正仿宋_GBK" w:eastAsia="方正仿宋_GBK" w:cs="方正仿宋_GBK"/>
          <w:color w:val="000000"/>
          <w:sz w:val="32"/>
          <w:szCs w:val="32"/>
        </w:rPr>
        <w:t>小时</w:t>
      </w:r>
      <w:r>
        <w:rPr>
          <w:rFonts w:hint="eastAsia" w:ascii="方正仿宋_GBK" w:hAnsi="方正仿宋_GBK" w:cs="方正仿宋_GBK"/>
          <w:color w:val="000000"/>
          <w:sz w:val="32"/>
          <w:szCs w:val="32"/>
          <w:lang w:eastAsia="zh-CN"/>
        </w:rPr>
        <w:t>通信畅通</w:t>
      </w:r>
      <w:r>
        <w:rPr>
          <w:rFonts w:hint="eastAsia" w:ascii="方正仿宋_GBK" w:hAnsi="方正仿宋_GBK" w:eastAsia="方正仿宋_GBK" w:cs="方正仿宋_GBK"/>
          <w:color w:val="000000"/>
          <w:sz w:val="32"/>
          <w:szCs w:val="32"/>
        </w:rPr>
        <w:t>，对讲机随时应答，接到调度指令立即响应。</w:t>
      </w:r>
    </w:p>
    <w:p w14:paraId="34F37436">
      <w:pPr>
        <w:keepNext w:val="0"/>
        <w:keepLines w:val="0"/>
        <w:pageBreakBefore w:val="0"/>
        <w:widowControl/>
        <w:numPr>
          <w:ilvl w:val="0"/>
          <w:numId w:val="7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响应处置标准：接到火警、治安事件、急救保障指令，</w:t>
      </w:r>
      <w:r>
        <w:rPr>
          <w:rFonts w:hint="default" w:ascii="Times New Roman" w:hAnsi="Times New Roman" w:eastAsia="方正仿宋_GBK" w:cs="Times New Roman"/>
          <w:color w:val="000000"/>
          <w:sz w:val="32"/>
          <w:szCs w:val="32"/>
        </w:rPr>
        <w:t>3</w:t>
      </w:r>
      <w:r>
        <w:rPr>
          <w:rFonts w:hint="eastAsia" w:ascii="方正仿宋_GBK" w:hAnsi="方正仿宋_GBK" w:eastAsia="方正仿宋_GBK" w:cs="方正仿宋_GBK"/>
          <w:color w:val="000000"/>
          <w:sz w:val="32"/>
          <w:szCs w:val="32"/>
        </w:rPr>
        <w:t>分钟内抵达现场开展处置。急救通道违停车辆发现后</w:t>
      </w:r>
      <w:r>
        <w:rPr>
          <w:rFonts w:hint="default" w:ascii="Times New Roman" w:hAnsi="Times New Roman" w:eastAsia="方正仿宋_GBK" w:cs="Times New Roman"/>
          <w:color w:val="000000"/>
          <w:sz w:val="32"/>
          <w:szCs w:val="32"/>
        </w:rPr>
        <w:t>5</w:t>
      </w:r>
      <w:r>
        <w:rPr>
          <w:rFonts w:hint="eastAsia" w:ascii="方正仿宋_GBK" w:hAnsi="方正仿宋_GBK" w:eastAsia="方正仿宋_GBK" w:cs="方正仿宋_GBK"/>
          <w:color w:val="000000"/>
          <w:sz w:val="32"/>
          <w:szCs w:val="32"/>
        </w:rPr>
        <w:t>分钟内完成劝离，无法劝离的立即上报，保障通道零堵塞。突发事件先期处置规范，不激化矛盾、不越权处置，重大事件按规定流程及时上报。</w:t>
      </w:r>
    </w:p>
    <w:p w14:paraId="35B65027">
      <w:pPr>
        <w:keepNext w:val="0"/>
        <w:keepLines w:val="0"/>
        <w:pageBreakBefore w:val="0"/>
        <w:widowControl/>
        <w:numPr>
          <w:ilvl w:val="0"/>
          <w:numId w:val="7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隐患排查标准：消防通道、防火门、消防设施巡查全覆盖，当场能整改的隐患立即整改，不能当场整改的</w:t>
      </w:r>
      <w:r>
        <w:rPr>
          <w:rFonts w:hint="default" w:ascii="Times New Roman" w:hAnsi="Times New Roman" w:eastAsia="方正仿宋_GBK" w:cs="Times New Roman"/>
          <w:color w:val="000000"/>
          <w:sz w:val="32"/>
          <w:szCs w:val="32"/>
        </w:rPr>
        <w:t>5</w:t>
      </w:r>
      <w:r>
        <w:rPr>
          <w:rFonts w:hint="eastAsia" w:ascii="方正仿宋_GBK" w:hAnsi="方正仿宋_GBK" w:eastAsia="方正仿宋_GBK" w:cs="方正仿宋_GBK"/>
          <w:color w:val="000000"/>
          <w:sz w:val="32"/>
          <w:szCs w:val="32"/>
        </w:rPr>
        <w:t>分钟内上报监控岗台账登记。隐患整改配合到位，现场验证闭环销号，无遗漏、无迟报。</w:t>
      </w:r>
    </w:p>
    <w:p w14:paraId="3EAE9BD8">
      <w:pPr>
        <w:keepNext w:val="0"/>
        <w:keepLines w:val="0"/>
        <w:pageBreakBefore w:val="0"/>
        <w:widowControl/>
        <w:numPr>
          <w:ilvl w:val="0"/>
          <w:numId w:val="75"/>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执勤规范标准：着装规范、文明执勤，执法记录仪规范佩戴使用，无违规执勤行为。各类台账记录清晰、完整、真实，交接班签字确认，责任明确。</w:t>
      </w:r>
    </w:p>
    <w:p w14:paraId="08CB8BD6">
      <w:pPr>
        <w:keepNext w:val="0"/>
        <w:keepLines w:val="0"/>
        <w:pageBreakBefore w:val="0"/>
        <w:widowControl w:val="0"/>
        <w:numPr>
          <w:ilvl w:val="0"/>
          <w:numId w:val="74"/>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sz w:val="32"/>
          <w:szCs w:val="32"/>
          <w:lang w:eastAsia="zh-CN"/>
        </w:rPr>
        <w:t>岗位职责</w:t>
      </w:r>
    </w:p>
    <w:p w14:paraId="42361A5B">
      <w:pPr>
        <w:keepNext w:val="0"/>
        <w:keepLines w:val="0"/>
        <w:pageBreakBefore w:val="0"/>
        <w:widowControl/>
        <w:numPr>
          <w:ilvl w:val="0"/>
          <w:numId w:val="7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治安秩序巡逻防控：按规定路线、频次开展</w:t>
      </w:r>
      <w:r>
        <w:rPr>
          <w:rFonts w:hint="default" w:ascii="Times New Roman" w:hAnsi="Times New Roman" w:eastAsia="方正仿宋_GBK" w:cs="Times New Roman"/>
          <w:color w:val="000000"/>
          <w:sz w:val="32"/>
          <w:szCs w:val="32"/>
        </w:rPr>
        <w:t>24</w:t>
      </w:r>
      <w:r>
        <w:rPr>
          <w:rFonts w:hint="eastAsia" w:ascii="方正仿宋_GBK" w:hAnsi="方正仿宋_GBK" w:eastAsia="方正仿宋_GBK" w:cs="方正仿宋_GBK"/>
          <w:color w:val="000000"/>
          <w:sz w:val="32"/>
          <w:szCs w:val="32"/>
        </w:rPr>
        <w:t>小时不间断巡逻，覆盖门诊、急诊科、住院楼、药房、财务室、配电房、库房、地下车库等重点区域；排查可疑人员、可疑物品，防范盗窃、滋事、违规散发小广告等行为。维护院区公共区域诊疗秩序，对大声喧哗、占道聚集、违规摆摊等行为及时劝阻，保持就诊环境平稳有序。强化夜间、就诊高峰、节假日重点时段巡逻，对高风险部位落实“定点值守+流动巡查”相结合模式。</w:t>
      </w:r>
    </w:p>
    <w:p w14:paraId="4FA8C4B1">
      <w:pPr>
        <w:keepNext w:val="0"/>
        <w:keepLines w:val="0"/>
        <w:pageBreakBefore w:val="0"/>
        <w:widowControl/>
        <w:numPr>
          <w:ilvl w:val="0"/>
          <w:numId w:val="7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消防安全巡查管控：巡逻同步检查消防通道、疏散通道是否畅通，常闭防火门是否处于关闭状态，及时制止堵塞、占用、锁闭通道行为。巡检灭火器、消火栓、应急照明、疏散指示等消防设施完好情况，排查遮挡、过期、损坏问题，发现隐患立即上报监控岗登记台账，联系维保</w:t>
      </w:r>
      <w:r>
        <w:rPr>
          <w:rFonts w:hint="default" w:ascii="Times New Roman" w:hAnsi="Times New Roman" w:eastAsia="方正仿宋_GBK" w:cs="Times New Roman"/>
          <w:color w:val="000000"/>
          <w:sz w:val="32"/>
          <w:szCs w:val="32"/>
        </w:rPr>
        <w:t>48</w:t>
      </w:r>
      <w:r>
        <w:rPr>
          <w:rFonts w:hint="eastAsia" w:ascii="方正仿宋_GBK" w:hAnsi="方正仿宋_GBK" w:eastAsia="方正仿宋_GBK" w:cs="方正仿宋_GBK"/>
          <w:color w:val="000000"/>
          <w:sz w:val="32"/>
          <w:szCs w:val="32"/>
        </w:rPr>
        <w:t>小时内处理及反馈。排查违规用电、违规使用明火、私拉乱接等消防隐患，当场制止并上报；接到监控岗火警指令，</w:t>
      </w:r>
      <w:r>
        <w:rPr>
          <w:rFonts w:hint="default" w:ascii="Times New Roman" w:hAnsi="Times New Roman" w:eastAsia="方正仿宋_GBK" w:cs="Times New Roman"/>
          <w:color w:val="000000"/>
          <w:sz w:val="32"/>
          <w:szCs w:val="32"/>
        </w:rPr>
        <w:t>3</w:t>
      </w:r>
      <w:r>
        <w:rPr>
          <w:rFonts w:hint="eastAsia" w:ascii="方正仿宋_GBK" w:hAnsi="方正仿宋_GBK" w:eastAsia="方正仿宋_GBK" w:cs="方正仿宋_GBK"/>
          <w:color w:val="000000"/>
          <w:sz w:val="32"/>
          <w:szCs w:val="32"/>
        </w:rPr>
        <w:t>分钟内抵达现场核实，区分误报与真实火情，按预案先期处置并同步汇报。配合消防维保单位开展现场检测、隐患整改，做好现场安全监护与结果确认。</w:t>
      </w:r>
    </w:p>
    <w:p w14:paraId="65ACED50">
      <w:pPr>
        <w:keepNext w:val="0"/>
        <w:keepLines w:val="0"/>
        <w:pageBreakBefore w:val="0"/>
        <w:widowControl/>
        <w:numPr>
          <w:ilvl w:val="0"/>
          <w:numId w:val="7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急救通道与交通秩序维护：高频巡查</w:t>
      </w:r>
      <w:r>
        <w:rPr>
          <w:rFonts w:hint="default" w:ascii="Times New Roman" w:hAnsi="Times New Roman" w:eastAsia="方正仿宋_GBK" w:cs="Times New Roman"/>
          <w:color w:val="000000"/>
          <w:sz w:val="32"/>
          <w:szCs w:val="32"/>
        </w:rPr>
        <w:t>120</w:t>
      </w:r>
      <w:r>
        <w:rPr>
          <w:rFonts w:hint="eastAsia" w:ascii="方正仿宋_GBK" w:hAnsi="方正仿宋_GBK" w:eastAsia="方正仿宋_GBK" w:cs="方正仿宋_GBK"/>
          <w:color w:val="000000"/>
          <w:sz w:val="32"/>
          <w:szCs w:val="32"/>
        </w:rPr>
        <w:t>急救通道、救护车专用停靠区，发现社会车辆违停占用立即劝离，保障生命通道全天候畅通。救护车抵达院区时，第一时间引导至急诊接诊点位，疏导周边人流车流，清理担架转运路线障碍物，保障患者快速转运。维护院内停车场及道路通行秩序，引导车辆规范停放，及时处置车辆</w:t>
      </w:r>
      <w:r>
        <w:rPr>
          <w:rFonts w:hint="eastAsia" w:ascii="方正仿宋_GBK" w:hAnsi="方正仿宋_GBK" w:cs="方正仿宋_GBK"/>
          <w:color w:val="000000"/>
          <w:sz w:val="32"/>
          <w:szCs w:val="32"/>
          <w:lang w:eastAsia="zh-CN"/>
        </w:rPr>
        <w:t>刮</w:t>
      </w:r>
      <w:r>
        <w:rPr>
          <w:rFonts w:hint="eastAsia" w:ascii="方正仿宋_GBK" w:hAnsi="方正仿宋_GBK" w:eastAsia="方正仿宋_GBK" w:cs="方正仿宋_GBK"/>
          <w:color w:val="000000"/>
          <w:sz w:val="32"/>
          <w:szCs w:val="32"/>
        </w:rPr>
        <w:t>蹭、拥堵纠纷，保障院区道路通行顺畅。</w:t>
      </w:r>
    </w:p>
    <w:p w14:paraId="67944909">
      <w:pPr>
        <w:keepNext w:val="0"/>
        <w:keepLines w:val="0"/>
        <w:pageBreakBefore w:val="0"/>
        <w:widowControl/>
        <w:numPr>
          <w:ilvl w:val="0"/>
          <w:numId w:val="7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突发事件应急处置：遇医患纠纷、醉酒/躁动/精神异常患者、暴力滋事等事件，第一时间到达现场开展先期处置，隔离冲突双方、控制现场秩序，同步上报监控岗及保卫科，必要时联动辖区派出所。遇突发火灾、可疑物品、防汛险情等突发事件，按应急预案开展先期处置，引导人员疏散、保护现场，配合专业救援力量开展工作。规范使用防暴盾牌、橡胶棍等防暴器材，处置全程开启执法记录仪，固定现场证据。</w:t>
      </w:r>
    </w:p>
    <w:p w14:paraId="7779591F">
      <w:pPr>
        <w:keepNext w:val="0"/>
        <w:keepLines w:val="0"/>
        <w:pageBreakBefore w:val="0"/>
        <w:widowControl/>
        <w:numPr>
          <w:ilvl w:val="0"/>
          <w:numId w:val="7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default" w:ascii="仿宋_GB2312" w:hAnsi="仿宋_GB2312" w:eastAsia="仿宋_GB2312" w:cs="仿宋_GB2312"/>
          <w:b/>
          <w:bCs/>
          <w:sz w:val="32"/>
          <w:szCs w:val="32"/>
          <w:lang w:val="en-US" w:eastAsia="zh-CN"/>
        </w:rPr>
      </w:pPr>
      <w:r>
        <w:rPr>
          <w:rFonts w:hint="eastAsia" w:ascii="方正仿宋_GBK" w:hAnsi="方正仿宋_GBK" w:eastAsia="方正仿宋_GBK" w:cs="方正仿宋_GBK"/>
          <w:color w:val="000000"/>
          <w:sz w:val="32"/>
          <w:szCs w:val="32"/>
        </w:rPr>
        <w:t>联动配合与台账记录：服从监控岗统一调度指挥，接到指令快速响应处置，处置结果及时反馈销号。规范填写巡逻记录、隐患排查记录、交接班记录，要素完整、情况清晰、可追溯；重大事项必须书面移交。落实重大活动现场安保保障。</w:t>
      </w:r>
    </w:p>
    <w:p w14:paraId="0D01DF96">
      <w:pPr>
        <w:keepNext w:val="0"/>
        <w:keepLines w:val="0"/>
        <w:pageBreakBefore w:val="0"/>
        <w:widowControl w:val="0"/>
        <w:numPr>
          <w:ilvl w:val="0"/>
          <w:numId w:val="66"/>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仿宋_GB2312" w:hAnsi="仿宋_GB2312" w:eastAsia="仿宋_GB2312" w:cs="仿宋_GB2312"/>
          <w:b/>
          <w:bCs/>
          <w:sz w:val="32"/>
          <w:szCs w:val="32"/>
          <w:lang w:val="en-US" w:eastAsia="zh-CN"/>
        </w:rPr>
      </w:pPr>
      <w:r>
        <w:rPr>
          <w:rFonts w:hint="eastAsia" w:ascii="黑体" w:hAnsi="黑体" w:eastAsia="黑体" w:cs="黑体"/>
          <w:bCs w:val="0"/>
          <w:color w:val="000000"/>
          <w:kern w:val="2"/>
          <w:sz w:val="32"/>
          <w:szCs w:val="32"/>
          <w:lang w:val="en-US" w:eastAsia="zh-CN" w:bidi="ar-SA"/>
        </w:rPr>
        <w:t>治安岗（安检岗）岗位规范</w:t>
      </w:r>
    </w:p>
    <w:p w14:paraId="48B87A89">
      <w:pPr>
        <w:keepNext w:val="0"/>
        <w:keepLines w:val="0"/>
        <w:pageBreakBefore w:val="0"/>
        <w:widowControl w:val="0"/>
        <w:numPr>
          <w:ilvl w:val="0"/>
          <w:numId w:val="77"/>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sz w:val="32"/>
          <w:szCs w:val="32"/>
          <w:lang w:val="en-US" w:eastAsia="zh-CN"/>
        </w:rPr>
        <w:t>持保安证和安检专项培训合格证，无违法犯罪记录，熟练操作安检门、手持金属探测器、X光安检机等常规安检设备，能准确识别管制器具、易燃易爆、有毒有害等常见违禁物品；具备良好沟通能力，能文明引导就医人员，妥善处置拒检、争执等情况，不激化矛盾；具备突发事件先期处置能力，遇可疑物品、闯岗滋事能快速警戒、上报并控制现场。</w:t>
      </w:r>
    </w:p>
    <w:p w14:paraId="539D71CA">
      <w:pPr>
        <w:keepNext w:val="0"/>
        <w:keepLines w:val="0"/>
        <w:pageBreakBefore w:val="0"/>
        <w:widowControl w:val="0"/>
        <w:numPr>
          <w:ilvl w:val="0"/>
          <w:numId w:val="77"/>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楷体_GBK" w:hAnsi="方正楷体_GBK" w:eastAsia="方正楷体_GBK" w:cs="方正楷体_GBK"/>
          <w:b w:val="0"/>
          <w:bCs w:val="0"/>
          <w:color w:val="000000"/>
          <w:kern w:val="2"/>
          <w:sz w:val="32"/>
          <w:szCs w:val="32"/>
          <w:lang w:val="en-US" w:eastAsia="zh-CN" w:bidi="ar-SA"/>
        </w:rPr>
        <w:t>岗位工作标准</w:t>
      </w:r>
    </w:p>
    <w:p w14:paraId="1790C374">
      <w:pPr>
        <w:keepNext w:val="0"/>
        <w:keepLines w:val="0"/>
        <w:pageBreakBefore w:val="0"/>
        <w:widowControl/>
        <w:numPr>
          <w:ilvl w:val="0"/>
          <w:numId w:val="7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安检执勤标准：</w:t>
      </w:r>
      <w:r>
        <w:rPr>
          <w:rFonts w:hint="default" w:ascii="Times New Roman" w:hAnsi="Times New Roman" w:eastAsia="方正仿宋_GBK" w:cs="Times New Roman"/>
          <w:color w:val="000000"/>
          <w:sz w:val="32"/>
          <w:szCs w:val="32"/>
          <w:lang w:val="en-US" w:eastAsia="zh-CN"/>
        </w:rPr>
        <w:t>24</w:t>
      </w:r>
      <w:r>
        <w:rPr>
          <w:rFonts w:hint="eastAsia" w:ascii="方正仿宋_GBK" w:hAnsi="方正仿宋_GBK" w:eastAsia="方正仿宋_GBK" w:cs="方正仿宋_GBK"/>
          <w:color w:val="000000"/>
          <w:sz w:val="32"/>
          <w:szCs w:val="32"/>
          <w:lang w:val="en-US" w:eastAsia="zh-CN"/>
        </w:rPr>
        <w:t>小时在岗值守，严禁脱岗、睡岗、酒后上岗；着装规范、文明执勤，使用规范服务用语。安检流程规范，人员、物品检查全覆盖，违禁物品查获率</w:t>
      </w:r>
      <w:r>
        <w:rPr>
          <w:rFonts w:hint="default" w:ascii="Times New Roman" w:hAnsi="Times New Roman" w:eastAsia="方正仿宋_GBK" w:cs="Times New Roman"/>
          <w:color w:val="000000"/>
          <w:sz w:val="32"/>
          <w:szCs w:val="32"/>
          <w:lang w:val="en-US" w:eastAsia="zh-CN"/>
        </w:rPr>
        <w:t>100%</w:t>
      </w:r>
      <w:r>
        <w:rPr>
          <w:rFonts w:hint="eastAsia" w:ascii="方正仿宋_GBK" w:hAnsi="方正仿宋_GBK" w:eastAsia="方正仿宋_GBK" w:cs="方正仿宋_GBK"/>
          <w:color w:val="000000"/>
          <w:sz w:val="32"/>
          <w:szCs w:val="32"/>
          <w:lang w:val="en-US" w:eastAsia="zh-CN"/>
        </w:rPr>
        <w:t>，无重大危险品漏检流入院区。急救绿色通道响应时间≤</w:t>
      </w:r>
      <w:r>
        <w:rPr>
          <w:rFonts w:hint="default" w:ascii="Times New Roman" w:hAnsi="Times New Roman" w:eastAsia="方正仿宋_GBK" w:cs="Times New Roman"/>
          <w:color w:val="000000"/>
          <w:sz w:val="32"/>
          <w:szCs w:val="32"/>
          <w:lang w:val="en-US" w:eastAsia="zh-CN"/>
        </w:rPr>
        <w:t>30</w:t>
      </w:r>
      <w:r>
        <w:rPr>
          <w:rFonts w:hint="eastAsia" w:ascii="方正仿宋_GBK" w:hAnsi="方正仿宋_GBK" w:eastAsia="方正仿宋_GBK" w:cs="方正仿宋_GBK"/>
          <w:color w:val="000000"/>
          <w:sz w:val="32"/>
          <w:szCs w:val="32"/>
          <w:lang w:val="en-US" w:eastAsia="zh-CN"/>
        </w:rPr>
        <w:t>秒，急危重症患者优先通行，不得因安检延误救治。</w:t>
      </w:r>
    </w:p>
    <w:p w14:paraId="60132B7F">
      <w:pPr>
        <w:keepNext w:val="0"/>
        <w:keepLines w:val="0"/>
        <w:pageBreakBefore w:val="0"/>
        <w:widowControl/>
        <w:numPr>
          <w:ilvl w:val="0"/>
          <w:numId w:val="7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设备运维标准：每日设备巡检、自检到位，设备完好率≥</w:t>
      </w:r>
      <w:r>
        <w:rPr>
          <w:rFonts w:hint="default" w:ascii="Times New Roman" w:hAnsi="Times New Roman" w:eastAsia="方正仿宋_GBK" w:cs="Times New Roman"/>
          <w:color w:val="000000"/>
          <w:sz w:val="32"/>
          <w:szCs w:val="32"/>
          <w:lang w:val="en-US" w:eastAsia="zh-CN"/>
        </w:rPr>
        <w:t>98%</w:t>
      </w:r>
      <w:r>
        <w:rPr>
          <w:rFonts w:hint="eastAsia" w:ascii="方正仿宋_GBK" w:hAnsi="方正仿宋_GBK" w:eastAsia="方正仿宋_GBK" w:cs="方正仿宋_GBK"/>
          <w:color w:val="000000"/>
          <w:sz w:val="32"/>
          <w:szCs w:val="32"/>
          <w:lang w:val="en-US" w:eastAsia="zh-CN"/>
        </w:rPr>
        <w:t>；设备清洁无灰尘、无杂物遮挡。设备故障</w:t>
      </w:r>
      <w:r>
        <w:rPr>
          <w:rFonts w:hint="default" w:ascii="Times New Roman" w:hAnsi="Times New Roman" w:eastAsia="方正仿宋_GBK" w:cs="Times New Roman"/>
          <w:color w:val="000000"/>
          <w:sz w:val="32"/>
          <w:szCs w:val="32"/>
          <w:lang w:val="en-US" w:eastAsia="zh-CN"/>
        </w:rPr>
        <w:t>5</w:t>
      </w:r>
      <w:r>
        <w:rPr>
          <w:rFonts w:hint="eastAsia" w:ascii="方正仿宋_GBK" w:hAnsi="方正仿宋_GBK" w:eastAsia="方正仿宋_GBK" w:cs="方正仿宋_GBK"/>
          <w:color w:val="000000"/>
          <w:sz w:val="32"/>
          <w:szCs w:val="32"/>
          <w:lang w:val="en-US" w:eastAsia="zh-CN"/>
        </w:rPr>
        <w:t>分钟内完成上报与应急切换，人工安检衔接顺畅，不造成出入口长时间拥堵。维保配合及时到位，验收逐项核对性能，不合格不予签字，督促限期整改。</w:t>
      </w:r>
    </w:p>
    <w:p w14:paraId="12BCE636">
      <w:pPr>
        <w:keepNext w:val="0"/>
        <w:keepLines w:val="0"/>
        <w:pageBreakBefore w:val="0"/>
        <w:widowControl/>
        <w:numPr>
          <w:ilvl w:val="0"/>
          <w:numId w:val="7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应急响应标准：遇拒检、闯岗、滋事行为，</w:t>
      </w:r>
      <w:r>
        <w:rPr>
          <w:rFonts w:hint="default" w:ascii="Times New Roman" w:hAnsi="Times New Roman" w:eastAsia="方正仿宋_GBK" w:cs="Times New Roman"/>
          <w:color w:val="000000"/>
          <w:sz w:val="32"/>
          <w:szCs w:val="32"/>
          <w:lang w:val="en-US" w:eastAsia="zh-CN"/>
        </w:rPr>
        <w:t>1</w:t>
      </w:r>
      <w:r>
        <w:rPr>
          <w:rFonts w:hint="eastAsia" w:ascii="方正仿宋_GBK" w:hAnsi="方正仿宋_GBK" w:eastAsia="方正仿宋_GBK" w:cs="方正仿宋_GBK"/>
          <w:color w:val="000000"/>
          <w:sz w:val="32"/>
          <w:szCs w:val="32"/>
          <w:lang w:val="en-US" w:eastAsia="zh-CN"/>
        </w:rPr>
        <w:t>分钟内启动劝导处置；无法控制的立即呼叫增援，增援到场前做好现场管控与证据固定。发现可疑危险物品，立即警戒、上报，处置流程规范，不擅自触碰、移动可疑物。</w:t>
      </w:r>
    </w:p>
    <w:p w14:paraId="06009388">
      <w:pPr>
        <w:keepNext w:val="0"/>
        <w:keepLines w:val="0"/>
        <w:pageBreakBefore w:val="0"/>
        <w:widowControl/>
        <w:numPr>
          <w:ilvl w:val="0"/>
          <w:numId w:val="7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sz w:val="32"/>
          <w:szCs w:val="32"/>
          <w:lang w:val="en-US" w:eastAsia="zh-CN"/>
        </w:rPr>
        <w:t>台账规范标准：各类记录填写清晰、真实、完整，交接班签字确认，责任明确。违禁物品登记、暂存、移交手续齐全，账物一致，留存可查。</w:t>
      </w:r>
    </w:p>
    <w:p w14:paraId="2CA916AD">
      <w:pPr>
        <w:keepNext w:val="0"/>
        <w:keepLines w:val="0"/>
        <w:pageBreakBefore w:val="0"/>
        <w:widowControl w:val="0"/>
        <w:numPr>
          <w:ilvl w:val="0"/>
          <w:numId w:val="77"/>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楷体_GBK" w:hAnsi="方正楷体_GBK" w:eastAsia="方正楷体_GBK" w:cs="方正楷体_GBK"/>
          <w:b w:val="0"/>
          <w:bCs w:val="0"/>
          <w:color w:val="000000"/>
          <w:kern w:val="2"/>
          <w:sz w:val="32"/>
          <w:szCs w:val="32"/>
          <w:lang w:val="en-US" w:eastAsia="zh-CN" w:bidi="ar-SA"/>
        </w:rPr>
        <w:t>岗位职责</w:t>
      </w:r>
    </w:p>
    <w:p w14:paraId="66CFAF13">
      <w:pPr>
        <w:keepNext w:val="0"/>
        <w:keepLines w:val="0"/>
        <w:pageBreakBefore w:val="0"/>
        <w:widowControl/>
        <w:numPr>
          <w:ilvl w:val="0"/>
          <w:numId w:val="7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安全检查与违禁品管控：按照医院安全管理规定，对进入院区的人员、随身物品及携带箱包开展常态化安全检查，严防管制刀具、易燃易爆物品、腐蚀性物品、有毒有害物品等违禁危险品流入院区。规范操作安检设备，对报警人员、可疑物品逐一进行人工复核与开包查验；确认无安全隐患后方可放行，严禁漏检、错检。查获违禁物品按规定登记、暂存、移交；属于管制器具、危险化学品的，第一时间上报保卫科，必要时联动辖区派出所处置。</w:t>
      </w:r>
    </w:p>
    <w:p w14:paraId="0AE7A330">
      <w:pPr>
        <w:keepNext w:val="0"/>
        <w:keepLines w:val="0"/>
        <w:pageBreakBefore w:val="0"/>
        <w:widowControl/>
        <w:numPr>
          <w:ilvl w:val="0"/>
          <w:numId w:val="7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通行秩序与就医服务：维护安检口通行秩序，引导人员有序排队受检，合理控制通行速度，避免人员聚集拥堵，保障出入口畅通。严格落实急救优先原则：</w:t>
      </w:r>
      <w:r>
        <w:rPr>
          <w:rFonts w:hint="default" w:ascii="Times New Roman" w:hAnsi="Times New Roman" w:eastAsia="方正仿宋_GBK" w:cs="Times New Roman"/>
          <w:color w:val="000000"/>
          <w:sz w:val="32"/>
          <w:szCs w:val="32"/>
          <w:lang w:val="en-US" w:eastAsia="zh-CN"/>
        </w:rPr>
        <w:t>120</w:t>
      </w:r>
      <w:r>
        <w:rPr>
          <w:rFonts w:hint="eastAsia" w:ascii="方正仿宋_GBK" w:hAnsi="方正仿宋_GBK" w:eastAsia="方正仿宋_GBK" w:cs="方正仿宋_GBK"/>
          <w:color w:val="000000"/>
          <w:sz w:val="32"/>
          <w:szCs w:val="32"/>
          <w:lang w:val="en-US" w:eastAsia="zh-CN"/>
        </w:rPr>
        <w:t>急救人员、急危重症患者、随行医护及家属走安检绿色通道，优先快速通行，不得因安检延误救治。对行动不便患者、老年人、残疾人、孕妇等特殊群体，主动提供协助，优化安检流程，提升就医体验。对拒不安检、寻衅滋事、强闯安检口的人员，先文明劝导，讲明规定；不听劝阻的立即上报巡逻岗及保卫科处置，全程做好影像记录。</w:t>
      </w:r>
    </w:p>
    <w:p w14:paraId="2E6DF2EA">
      <w:pPr>
        <w:keepNext w:val="0"/>
        <w:keepLines w:val="0"/>
        <w:pageBreakBefore w:val="0"/>
        <w:widowControl/>
        <w:numPr>
          <w:ilvl w:val="0"/>
          <w:numId w:val="7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安检设备运维与维保配合：每日班前完成设备开机自检，班后完成关机清洁；检查安检门、手持探测器、X光机、显示屏、传送带运行状态，确保设备正常、灵敏度达标。发现设备故障、识别异常、卡顿死机等情况，</w:t>
      </w:r>
      <w:r>
        <w:rPr>
          <w:rFonts w:hint="default" w:ascii="Times New Roman" w:hAnsi="Times New Roman" w:eastAsia="方正仿宋_GBK" w:cs="Times New Roman"/>
          <w:color w:val="000000"/>
          <w:sz w:val="32"/>
          <w:szCs w:val="32"/>
          <w:lang w:val="en-US" w:eastAsia="zh-CN"/>
        </w:rPr>
        <w:t>5</w:t>
      </w:r>
      <w:r>
        <w:rPr>
          <w:rFonts w:hint="eastAsia" w:ascii="方正仿宋_GBK" w:hAnsi="方正仿宋_GBK" w:eastAsia="方正仿宋_GBK" w:cs="方正仿宋_GBK"/>
          <w:color w:val="000000"/>
          <w:sz w:val="32"/>
          <w:szCs w:val="32"/>
          <w:lang w:val="en-US" w:eastAsia="zh-CN"/>
        </w:rPr>
        <w:t>分钟内上报监控岗及保卫科，同步通知专业维保人员到场维修；故障期间立即切换为人工手持安检模式，保障安检工作不中断。配合专业维保人员完成月度校准、季度检测、年度全面维护；维保完成后现场测试验收，确认设备性能达标后签字确认。</w:t>
      </w:r>
    </w:p>
    <w:p w14:paraId="1DD74A74">
      <w:pPr>
        <w:keepNext w:val="0"/>
        <w:keepLines w:val="0"/>
        <w:pageBreakBefore w:val="0"/>
        <w:widowControl/>
        <w:numPr>
          <w:ilvl w:val="0"/>
          <w:numId w:val="7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应急处置与联动配合：发现可疑人员、可疑包裹、异常物品，立即停止通行，设置临时警戒区域，保护现场，第一时间上报监控岗、巡逻岗及保卫科，按预案流程处置。遇醉酒、躁动、精神异常人员闯岗滋事，立即采取防护措施，控制现场态势，呼叫巡逻岗增援，防止伤及过往就医人员。服从监控岗统一调度，遇院区火灾、治安事件、批量伤员接诊等突发事件，按指令配合开展现场管控、人员疏散、通道保障等工作。配合门岗做好高峰期人流分流，配合巡逻岗做好重点时段、重大活动的强化安检。</w:t>
      </w:r>
    </w:p>
    <w:p w14:paraId="784BB4A5">
      <w:pPr>
        <w:keepNext w:val="0"/>
        <w:keepLines w:val="0"/>
        <w:pageBreakBefore w:val="0"/>
        <w:widowControl/>
        <w:numPr>
          <w:ilvl w:val="0"/>
          <w:numId w:val="7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default"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sz w:val="32"/>
          <w:szCs w:val="32"/>
          <w:lang w:val="en-US" w:eastAsia="zh-CN"/>
        </w:rPr>
        <w:t>台账与保密管理：规范填写安检值班记录、违禁物品查获登记台账、设备巡检记录、交接班记录，做到要素完整、情况清晰、账物相符、可追溯。严格遵守保密规定，安检设备画面、查获物品信息、人员安检数据不得擅自复制、传播、外泄。重大违禁品查获、重大异常事件必须第一时间上报保卫科，做好书面记录与物品移交手续。</w:t>
      </w:r>
    </w:p>
    <w:p w14:paraId="263D9382">
      <w:pPr>
        <w:keepNext w:val="0"/>
        <w:keepLines w:val="0"/>
        <w:pageBreakBefore w:val="0"/>
        <w:widowControl w:val="0"/>
        <w:numPr>
          <w:ilvl w:val="0"/>
          <w:numId w:val="62"/>
        </w:numPr>
        <w:kinsoku/>
        <w:wordWrap/>
        <w:overflowPunct/>
        <w:topLinePunct w:val="0"/>
        <w:autoSpaceDE/>
        <w:autoSpaceDN/>
        <w:bidi w:val="0"/>
        <w:adjustRightInd/>
        <w:snapToGrid/>
        <w:spacing w:line="640" w:lineRule="exact"/>
        <w:ind w:leftChars="20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专业维保服务要求</w:t>
      </w:r>
    </w:p>
    <w:p w14:paraId="12241043">
      <w:pPr>
        <w:keepNext w:val="0"/>
        <w:keepLines w:val="0"/>
        <w:pageBreakBefore w:val="0"/>
        <w:widowControl w:val="0"/>
        <w:numPr>
          <w:ilvl w:val="0"/>
          <w:numId w:val="80"/>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仿宋_GB2312" w:hAnsi="仿宋_GB2312" w:eastAsia="仿宋_GB2312" w:cs="仿宋_GB2312"/>
          <w:b/>
          <w:bCs/>
          <w:sz w:val="32"/>
          <w:szCs w:val="32"/>
          <w:lang w:val="en-US" w:eastAsia="zh-CN"/>
        </w:rPr>
      </w:pPr>
      <w:r>
        <w:rPr>
          <w:rFonts w:hint="eastAsia" w:ascii="方正黑体_GBK" w:hAnsi="方正黑体_GBK" w:eastAsia="方正黑体_GBK" w:cs="方正黑体_GBK"/>
          <w:bCs w:val="0"/>
          <w:color w:val="000000"/>
          <w:kern w:val="2"/>
          <w:sz w:val="32"/>
          <w:szCs w:val="32"/>
          <w:lang w:val="en-US" w:eastAsia="zh-CN" w:bidi="ar-SA"/>
        </w:rPr>
        <w:t>消防设施维保服务</w:t>
      </w:r>
    </w:p>
    <w:p w14:paraId="352BADAB">
      <w:pPr>
        <w:keepNext w:val="0"/>
        <w:keepLines w:val="0"/>
        <w:pageBreakBefore w:val="0"/>
        <w:widowControl w:val="0"/>
        <w:numPr>
          <w:ilvl w:val="0"/>
          <w:numId w:val="81"/>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资质要求</w:t>
      </w:r>
    </w:p>
    <w:p w14:paraId="2F65DA14">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400" w:leftChars="0" w:firstLine="640" w:firstLineChars="200"/>
        <w:jc w:val="both"/>
        <w:textAlignment w:val="auto"/>
        <w:rPr>
          <w:rFonts w:hint="default" w:ascii="仿宋_GB2312" w:hAnsi="仿宋_GB2312" w:eastAsia="仿宋_GB2312" w:cs="仿宋_GB2312"/>
          <w:b/>
          <w:bCs/>
          <w:sz w:val="32"/>
          <w:szCs w:val="32"/>
          <w:lang w:val="en-US" w:eastAsia="zh-CN"/>
        </w:rPr>
      </w:pPr>
      <w:r>
        <w:rPr>
          <w:rFonts w:hint="eastAsia" w:ascii="方正仿宋_GBK" w:hAnsi="方正仿宋_GBK" w:eastAsia="方正仿宋_GBK" w:cs="方正仿宋_GBK"/>
          <w:color w:val="000000"/>
          <w:sz w:val="32"/>
          <w:szCs w:val="32"/>
          <w:lang w:val="en-US" w:eastAsia="zh-CN"/>
        </w:rPr>
        <w:t>须具备消防技术服务机构资质（消防设施维护保养检测方向），或在全国社会消防技术服务信息系统完成备案，业务范围匹配对应项目规模，资质文件在有效期内。拟派项目负责人须持有一级注册消防工程师证书，证书注册单位与投标单位一致；现场作业人员全部持有中级及以上消防设施操作员证（维保检测方向），持证上岗率</w:t>
      </w:r>
      <w:r>
        <w:rPr>
          <w:rFonts w:hint="default" w:ascii="Times New Roman" w:hAnsi="Times New Roman" w:eastAsia="方正仿宋_GBK" w:cs="Times New Roman"/>
          <w:color w:val="000000"/>
          <w:sz w:val="32"/>
          <w:szCs w:val="32"/>
          <w:lang w:val="en-US" w:eastAsia="zh-CN"/>
        </w:rPr>
        <w:t>100%</w:t>
      </w:r>
      <w:r>
        <w:rPr>
          <w:rFonts w:hint="eastAsia" w:ascii="方正仿宋_GBK" w:hAnsi="方正仿宋_GBK" w:eastAsia="方正仿宋_GBK" w:cs="方正仿宋_GBK"/>
          <w:color w:val="000000"/>
          <w:sz w:val="32"/>
          <w:szCs w:val="32"/>
          <w:lang w:val="en-US" w:eastAsia="zh-CN"/>
        </w:rPr>
        <w:t>，上岗前资质复印件报院方备案并在监控室上墙。近三年具有二级及以上医院同类消防维保服务业绩，无重大消防责任事故记录。</w:t>
      </w:r>
    </w:p>
    <w:p w14:paraId="11C52639">
      <w:pPr>
        <w:keepNext w:val="0"/>
        <w:keepLines w:val="0"/>
        <w:pageBreakBefore w:val="0"/>
        <w:widowControl w:val="0"/>
        <w:numPr>
          <w:ilvl w:val="0"/>
          <w:numId w:val="81"/>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kern w:val="2"/>
          <w:sz w:val="32"/>
          <w:szCs w:val="32"/>
          <w:lang w:val="en-US" w:eastAsia="zh-CN" w:bidi="ar-SA"/>
        </w:rPr>
        <w:t>维保覆盖范围</w:t>
      </w:r>
    </w:p>
    <w:p w14:paraId="27EAB4CA">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400" w:leftChars="0" w:firstLine="640" w:firstLineChars="200"/>
        <w:jc w:val="both"/>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覆盖全院所有建筑及区域的全套消防设施，重点保障急诊科、住院楼、配电房、药房、检验科、消控室、</w:t>
      </w:r>
      <w:r>
        <w:rPr>
          <w:rFonts w:hint="default" w:ascii="Times New Roman" w:hAnsi="Times New Roman" w:eastAsia="方正仿宋_GBK" w:cs="Times New Roman"/>
          <w:color w:val="000000"/>
          <w:sz w:val="32"/>
          <w:szCs w:val="32"/>
          <w:lang w:val="en-US" w:eastAsia="zh-CN"/>
        </w:rPr>
        <w:t>120</w:t>
      </w:r>
      <w:r>
        <w:rPr>
          <w:rFonts w:hint="eastAsia" w:ascii="方正仿宋_GBK" w:hAnsi="方正仿宋_GBK" w:eastAsia="方正仿宋_GBK" w:cs="方正仿宋_GBK"/>
          <w:color w:val="000000"/>
          <w:sz w:val="32"/>
          <w:szCs w:val="32"/>
          <w:lang w:val="en-US" w:eastAsia="zh-CN"/>
        </w:rPr>
        <w:t>急救通道等重点部位：</w:t>
      </w:r>
    </w:p>
    <w:p w14:paraId="716189A0">
      <w:pPr>
        <w:keepNext w:val="0"/>
        <w:keepLines w:val="0"/>
        <w:pageBreakBefore w:val="0"/>
        <w:widowControl/>
        <w:numPr>
          <w:ilvl w:val="0"/>
          <w:numId w:val="8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火灾自动报警系统：火灾探测器、手动报警按钮、报警控制器、联动控制柜、消防广播、消防电话系统；</w:t>
      </w:r>
    </w:p>
    <w:p w14:paraId="4A429991">
      <w:pPr>
        <w:keepNext w:val="0"/>
        <w:keepLines w:val="0"/>
        <w:pageBreakBefore w:val="0"/>
        <w:widowControl/>
        <w:numPr>
          <w:ilvl w:val="0"/>
          <w:numId w:val="8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水灭火系统：自动喷水灭火系统、室内外消火栓系统、消防水泵、稳压装置、消防水箱、水泵接合器；</w:t>
      </w:r>
    </w:p>
    <w:p w14:paraId="51C3D7D8">
      <w:pPr>
        <w:keepNext w:val="0"/>
        <w:keepLines w:val="0"/>
        <w:pageBreakBefore w:val="0"/>
        <w:widowControl/>
        <w:numPr>
          <w:ilvl w:val="0"/>
          <w:numId w:val="8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防排烟系统：送风机、排风机、防火阀、排烟阀、排烟口及联动控制系统；</w:t>
      </w:r>
    </w:p>
    <w:p w14:paraId="6F2B063E">
      <w:pPr>
        <w:keepNext w:val="0"/>
        <w:keepLines w:val="0"/>
        <w:pageBreakBefore w:val="0"/>
        <w:widowControl/>
        <w:numPr>
          <w:ilvl w:val="0"/>
          <w:numId w:val="8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防火分隔系统：常闭防火门、防火卷帘、挡烟垂壁；</w:t>
      </w:r>
    </w:p>
    <w:p w14:paraId="2473D000">
      <w:pPr>
        <w:keepNext w:val="0"/>
        <w:keepLines w:val="0"/>
        <w:pageBreakBefore w:val="0"/>
        <w:widowControl/>
        <w:numPr>
          <w:ilvl w:val="0"/>
          <w:numId w:val="8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应急疏散系统：应急照明灯具、疏散指示标志、应急电源系统；</w:t>
      </w:r>
    </w:p>
    <w:p w14:paraId="358F4C17">
      <w:pPr>
        <w:keepNext w:val="0"/>
        <w:keepLines w:val="0"/>
        <w:pageBreakBefore w:val="0"/>
        <w:widowControl/>
        <w:numPr>
          <w:ilvl w:val="0"/>
          <w:numId w:val="8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气体灭火系统（七氟丙烷）：配电房、机房等区域气体灭火装置；</w:t>
      </w:r>
    </w:p>
    <w:p w14:paraId="41EF95AD">
      <w:pPr>
        <w:keepNext w:val="0"/>
        <w:keepLines w:val="0"/>
        <w:pageBreakBefore w:val="0"/>
        <w:widowControl/>
        <w:numPr>
          <w:ilvl w:val="0"/>
          <w:numId w:val="8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微型消防站及移动消防器材：灭火器、消防沙、破拆工具、个人防护装备；</w:t>
      </w:r>
    </w:p>
    <w:p w14:paraId="0C8C9E6A">
      <w:pPr>
        <w:keepNext w:val="0"/>
        <w:keepLines w:val="0"/>
        <w:pageBreakBefore w:val="0"/>
        <w:widowControl/>
        <w:numPr>
          <w:ilvl w:val="0"/>
          <w:numId w:val="8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default"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消防通道、疏散通道消防设施功能性核查。</w:t>
      </w:r>
    </w:p>
    <w:p w14:paraId="69DDF09A">
      <w:pPr>
        <w:keepNext w:val="0"/>
        <w:keepLines w:val="0"/>
        <w:pageBreakBefore w:val="0"/>
        <w:widowControl w:val="0"/>
        <w:numPr>
          <w:ilvl w:val="0"/>
          <w:numId w:val="81"/>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kern w:val="2"/>
          <w:sz w:val="32"/>
          <w:szCs w:val="32"/>
          <w:lang w:val="en-US" w:eastAsia="zh-CN" w:bidi="ar-SA"/>
        </w:rPr>
        <w:t>维保频次与核心工作内容</w:t>
      </w:r>
    </w:p>
    <w:p w14:paraId="6B394BFE">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400" w:leftChars="0" w:firstLine="640" w:firstLineChars="200"/>
        <w:jc w:val="both"/>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严格依据《建筑消防设施的维护管理》（GB</w:t>
      </w:r>
      <w:r>
        <w:rPr>
          <w:rFonts w:hint="default" w:ascii="Times New Roman" w:hAnsi="Times New Roman" w:eastAsia="方正仿宋_GBK" w:cs="Times New Roman"/>
          <w:color w:val="000000"/>
          <w:sz w:val="32"/>
          <w:szCs w:val="32"/>
          <w:lang w:val="en-US" w:eastAsia="zh-CN"/>
        </w:rPr>
        <w:t>25201</w:t>
      </w:r>
      <w:r>
        <w:rPr>
          <w:rFonts w:hint="eastAsia" w:ascii="方正仿宋_GBK" w:hAnsi="方正仿宋_GBK" w:eastAsia="方正仿宋_GBK" w:cs="方正仿宋_GBK"/>
          <w:color w:val="000000"/>
          <w:sz w:val="32"/>
          <w:szCs w:val="32"/>
          <w:lang w:val="en-US" w:eastAsia="zh-CN"/>
        </w:rPr>
        <w:t>）及四川省、成都市地方规范执行，建立月、季、年三级维保机制。</w:t>
      </w:r>
    </w:p>
    <w:p w14:paraId="69FA4B05">
      <w:pPr>
        <w:keepNext w:val="0"/>
        <w:keepLines w:val="0"/>
        <w:pageBreakBefore w:val="0"/>
        <w:widowControl/>
        <w:numPr>
          <w:ilvl w:val="0"/>
          <w:numId w:val="8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月度例行巡检：检查报警控制器、消防联动柜、消防水泵控制柜运行状态、故障信息，核对火警/故障记录；抽查灭火器、消火栓、应急照明、疏散指示外观完好情况，检查常闭防火门关闭状态、防火卷帘周边无遮挡；检查消防通道、疏散通道畅通情况，配合巡逻岗完成重点区域消防隐患排查；对消控室设备进行除尘清洁，确保主机、显示设备运行稳定。</w:t>
      </w:r>
    </w:p>
    <w:p w14:paraId="76354325">
      <w:pPr>
        <w:keepNext w:val="0"/>
        <w:keepLines w:val="0"/>
        <w:pageBreakBefore w:val="0"/>
        <w:widowControl/>
        <w:numPr>
          <w:ilvl w:val="0"/>
          <w:numId w:val="8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季度功能测试：按比例抽检火灾探测器、手动报警按钮报警功能，测试报警联动逻辑；测试消防水泵启停、主备电源切换功能，开展消火栓出水压力、喷淋末端试水测试；测试防排烟风机、防火阀、排烟阀联动启动功能；测试防火卷帘升降、应急照明切换功能，检查消防电话通话质量；每季度联合保卫科、监控岗开展</w:t>
      </w:r>
      <w:r>
        <w:rPr>
          <w:rFonts w:hint="default" w:ascii="Times New Roman" w:hAnsi="Times New Roman" w:eastAsia="方正仿宋_GBK" w:cs="Times New Roman"/>
          <w:color w:val="000000"/>
          <w:sz w:val="32"/>
          <w:szCs w:val="32"/>
          <w:lang w:val="en-US" w:eastAsia="zh-CN"/>
        </w:rPr>
        <w:t>1</w:t>
      </w:r>
      <w:r>
        <w:rPr>
          <w:rFonts w:hint="eastAsia" w:ascii="方正仿宋_GBK" w:hAnsi="方正仿宋_GBK" w:eastAsia="方正仿宋_GBK" w:cs="方正仿宋_GBK"/>
          <w:color w:val="000000"/>
          <w:sz w:val="32"/>
          <w:szCs w:val="32"/>
          <w:lang w:val="en-US" w:eastAsia="zh-CN"/>
        </w:rPr>
        <w:t>次消防系统联动测试，验证消控室远程控制有效性。</w:t>
      </w:r>
    </w:p>
    <w:p w14:paraId="3A7AB39D">
      <w:pPr>
        <w:keepNext w:val="0"/>
        <w:keepLines w:val="0"/>
        <w:pageBreakBefore w:val="0"/>
        <w:widowControl/>
        <w:numPr>
          <w:ilvl w:val="0"/>
          <w:numId w:val="8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年度全面检测：对全院所有消防设施开展全系统、全点位功能检测，形成完整检测数据；出具正式《建筑消防设施年度检测报告》，加盖资质单位公章，满足消防救援机构监督检查；对全年维保、故障、整改情况进行复盘，形成年度消防设施运行分析报告，提交院方。</w:t>
      </w:r>
    </w:p>
    <w:p w14:paraId="261B534F">
      <w:pPr>
        <w:keepNext w:val="0"/>
        <w:keepLines w:val="0"/>
        <w:pageBreakBefore w:val="0"/>
        <w:widowControl w:val="0"/>
        <w:numPr>
          <w:ilvl w:val="0"/>
          <w:numId w:val="81"/>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kern w:val="2"/>
          <w:sz w:val="32"/>
          <w:szCs w:val="32"/>
          <w:lang w:val="en-US" w:eastAsia="zh-CN" w:bidi="ar-SA"/>
        </w:rPr>
        <w:t>应急响应与故障处理标准</w:t>
      </w:r>
    </w:p>
    <w:p w14:paraId="26E105C9">
      <w:pPr>
        <w:keepNext w:val="0"/>
        <w:keepLines w:val="0"/>
        <w:pageBreakBefore w:val="0"/>
        <w:widowControl/>
        <w:numPr>
          <w:ilvl w:val="0"/>
          <w:numId w:val="8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建立24小时应急维保响应机制，设立固定对接人，通讯全程畅通。</w:t>
      </w:r>
    </w:p>
    <w:p w14:paraId="721CB4B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420" w:leftChars="0" w:right="0" w:rightChars="0"/>
        <w:jc w:val="left"/>
        <w:textAlignment w:val="auto"/>
        <w:rPr>
          <w:rFonts w:hint="default" w:ascii="方正仿宋_GBK" w:hAnsi="方正仿宋_GBK" w:cs="方正仿宋_GBK"/>
          <w:color w:val="000000"/>
          <w:sz w:val="32"/>
          <w:szCs w:val="32"/>
          <w:lang w:val="en-US" w:eastAsia="zh-CN"/>
        </w:rPr>
      </w:pPr>
      <w:r>
        <w:rPr>
          <w:rFonts w:hint="eastAsia" w:ascii="方正仿宋_GBK" w:hAnsi="方正仿宋_GBK" w:cs="方正仿宋_GBK"/>
          <w:color w:val="000000"/>
          <w:sz w:val="32"/>
          <w:szCs w:val="32"/>
          <w:lang w:val="en-US" w:eastAsia="zh-CN"/>
        </w:rPr>
        <w:t xml:space="preserve">A-1 </w:t>
      </w:r>
      <w:r>
        <w:rPr>
          <w:rFonts w:hint="eastAsia" w:ascii="方正仿宋_GBK" w:hAnsi="方正仿宋_GBK" w:eastAsia="方正仿宋_GBK" w:cs="方正仿宋_GBK"/>
          <w:color w:val="000000"/>
          <w:sz w:val="32"/>
          <w:szCs w:val="32"/>
          <w:lang w:val="en-US" w:eastAsia="zh-CN"/>
        </w:rPr>
        <w:t>一般故障（如探测器误报、单个设备故障）：接到报修后24小时内到场处置并完成修复闭环；</w:t>
      </w:r>
    </w:p>
    <w:p w14:paraId="33B3E21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420" w:leftChars="0" w:right="0" w:rightChars="0"/>
        <w:jc w:val="left"/>
        <w:textAlignment w:val="auto"/>
        <w:rPr>
          <w:rFonts w:hint="default" w:ascii="方正仿宋_GBK" w:hAnsi="方正仿宋_GBK" w:cs="方正仿宋_GBK"/>
          <w:color w:val="000000"/>
          <w:sz w:val="32"/>
          <w:szCs w:val="32"/>
          <w:lang w:val="en-US" w:eastAsia="zh-CN"/>
        </w:rPr>
      </w:pPr>
      <w:r>
        <w:rPr>
          <w:rFonts w:hint="eastAsia" w:ascii="方正仿宋_GBK" w:hAnsi="方正仿宋_GBK" w:cs="方正仿宋_GBK"/>
          <w:color w:val="000000"/>
          <w:sz w:val="32"/>
          <w:szCs w:val="32"/>
          <w:lang w:val="en-US" w:eastAsia="zh-CN"/>
        </w:rPr>
        <w:t xml:space="preserve">A-2 </w:t>
      </w:r>
      <w:r>
        <w:rPr>
          <w:rFonts w:hint="eastAsia" w:ascii="方正仿宋_GBK" w:hAnsi="方正仿宋_GBK" w:eastAsia="方正仿宋_GBK" w:cs="方正仿宋_GBK"/>
          <w:color w:val="000000"/>
          <w:sz w:val="32"/>
          <w:szCs w:val="32"/>
          <w:lang w:val="en-US" w:eastAsia="zh-CN"/>
        </w:rPr>
        <w:t>重大故障（如系统瘫痪、消防水泵故障、联动系统失效）：接到报修后30分钟内到场，48小时内出具解决方案，72小时内恢复系统正常运行。</w:t>
      </w:r>
    </w:p>
    <w:p w14:paraId="37A7D123">
      <w:pPr>
        <w:keepNext w:val="0"/>
        <w:keepLines w:val="0"/>
        <w:pageBreakBefore w:val="0"/>
        <w:widowControl/>
        <w:numPr>
          <w:ilvl w:val="0"/>
          <w:numId w:val="84"/>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845" w:leftChars="0" w:right="0" w:rightChars="0" w:hanging="425" w:firstLineChars="0"/>
        <w:jc w:val="left"/>
        <w:textAlignment w:val="auto"/>
        <w:rPr>
          <w:rFonts w:hint="default" w:ascii="仿宋_GB2312" w:hAnsi="仿宋_GB2312" w:eastAsia="仿宋_GB2312" w:cs="仿宋_GB2312"/>
          <w:b/>
          <w:bCs/>
          <w:sz w:val="32"/>
          <w:szCs w:val="32"/>
          <w:lang w:val="en-US" w:eastAsia="zh-CN"/>
        </w:rPr>
      </w:pPr>
      <w:r>
        <w:rPr>
          <w:rFonts w:hint="eastAsia" w:ascii="方正仿宋_GBK" w:hAnsi="方正仿宋_GBK" w:eastAsia="方正仿宋_GBK" w:cs="方正仿宋_GBK"/>
          <w:color w:val="000000"/>
          <w:sz w:val="32"/>
          <w:szCs w:val="32"/>
          <w:lang w:val="en-US" w:eastAsia="zh-CN"/>
        </w:rPr>
        <w:t>故障修复期间，维保方须配合院方落实临时防控措施，安排专人现场值守，同步告知监控岗及巡逻岗加强人工巡查，确保消防安全不脱管。</w:t>
      </w:r>
    </w:p>
    <w:p w14:paraId="320283B9">
      <w:pPr>
        <w:keepNext w:val="0"/>
        <w:keepLines w:val="0"/>
        <w:pageBreakBefore w:val="0"/>
        <w:widowControl w:val="0"/>
        <w:numPr>
          <w:ilvl w:val="0"/>
          <w:numId w:val="81"/>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kern w:val="2"/>
          <w:sz w:val="32"/>
          <w:szCs w:val="32"/>
          <w:lang w:val="en-US" w:eastAsia="zh-CN" w:bidi="ar-SA"/>
        </w:rPr>
        <w:t>维保质量标准</w:t>
      </w:r>
    </w:p>
    <w:p w14:paraId="41F6FB02">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400" w:leftChars="0" w:firstLine="640" w:firstLineChars="200"/>
        <w:jc w:val="both"/>
        <w:textAlignment w:val="auto"/>
        <w:rPr>
          <w:rFonts w:hint="default" w:ascii="仿宋_GB2312" w:hAnsi="仿宋_GB2312" w:eastAsia="仿宋_GB2312" w:cs="仿宋_GB2312"/>
          <w:b/>
          <w:bCs/>
          <w:sz w:val="32"/>
          <w:szCs w:val="32"/>
          <w:lang w:val="en-US" w:eastAsia="zh-CN"/>
        </w:rPr>
      </w:pPr>
      <w:r>
        <w:rPr>
          <w:rFonts w:hint="eastAsia" w:ascii="方正仿宋_GBK" w:hAnsi="方正仿宋_GBK" w:eastAsia="方正仿宋_GBK" w:cs="方正仿宋_GBK"/>
          <w:color w:val="000000"/>
          <w:sz w:val="32"/>
          <w:szCs w:val="32"/>
          <w:lang w:val="en-US" w:eastAsia="zh-CN"/>
        </w:rPr>
        <w:t>全院消防系统运行完好率≥</w:t>
      </w:r>
      <w:r>
        <w:rPr>
          <w:rFonts w:hint="default" w:ascii="Times New Roman" w:hAnsi="Times New Roman" w:eastAsia="方正仿宋_GBK" w:cs="Times New Roman"/>
          <w:color w:val="000000"/>
          <w:sz w:val="32"/>
          <w:szCs w:val="32"/>
          <w:lang w:val="en-US" w:eastAsia="zh-CN"/>
        </w:rPr>
        <w:t>98%</w:t>
      </w:r>
      <w:r>
        <w:rPr>
          <w:rFonts w:hint="eastAsia" w:ascii="方正仿宋_GBK" w:hAnsi="方正仿宋_GBK" w:eastAsia="方正仿宋_GBK" w:cs="方正仿宋_GBK"/>
          <w:color w:val="000000"/>
          <w:sz w:val="32"/>
          <w:szCs w:val="32"/>
          <w:lang w:val="en-US" w:eastAsia="zh-CN"/>
        </w:rPr>
        <w:t>，急诊科、住院楼、配电房等重点区域消防设施完好率</w:t>
      </w:r>
      <w:r>
        <w:rPr>
          <w:rFonts w:hint="default" w:ascii="Times New Roman" w:hAnsi="Times New Roman" w:eastAsia="方正仿宋_GBK" w:cs="Times New Roman"/>
          <w:color w:val="000000"/>
          <w:sz w:val="32"/>
          <w:szCs w:val="32"/>
          <w:lang w:val="en-US" w:eastAsia="zh-CN"/>
        </w:rPr>
        <w:t>100%</w:t>
      </w:r>
      <w:r>
        <w:rPr>
          <w:rFonts w:hint="eastAsia" w:ascii="方正仿宋_GBK" w:hAnsi="方正仿宋_GBK" w:eastAsia="方正仿宋_GBK" w:cs="方正仿宋_GBK"/>
          <w:color w:val="000000"/>
          <w:sz w:val="32"/>
          <w:szCs w:val="32"/>
          <w:lang w:val="en-US" w:eastAsia="zh-CN"/>
        </w:rPr>
        <w:t>；维保作业严格符合国家及成都市现行消防技术规范，年度检测合格并取得合法有效检测报告；维保后设备功能恢复正常，无遗留安全隐患，消防联动逻辑准确，消控室远程控制有效；配合医院完成消防救援机构抽查、安全生产检查等各项迎检工作，确保消防板块达标。</w:t>
      </w:r>
    </w:p>
    <w:p w14:paraId="23A73EE9">
      <w:pPr>
        <w:keepNext w:val="0"/>
        <w:keepLines w:val="0"/>
        <w:pageBreakBefore w:val="0"/>
        <w:widowControl w:val="0"/>
        <w:numPr>
          <w:ilvl w:val="0"/>
          <w:numId w:val="81"/>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kern w:val="2"/>
          <w:sz w:val="32"/>
          <w:szCs w:val="32"/>
          <w:lang w:val="en-US" w:eastAsia="zh-CN" w:bidi="ar-SA"/>
        </w:rPr>
        <w:t>台账与验收要求</w:t>
      </w:r>
    </w:p>
    <w:p w14:paraId="2571FCD8">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400" w:leftChars="0" w:firstLine="640" w:firstLineChars="200"/>
        <w:jc w:val="both"/>
        <w:textAlignment w:val="auto"/>
        <w:rPr>
          <w:rFonts w:hint="default" w:ascii="仿宋_GB2312" w:hAnsi="仿宋_GB2312" w:eastAsia="仿宋_GB2312" w:cs="仿宋_GB2312"/>
          <w:b/>
          <w:bCs/>
          <w:sz w:val="32"/>
          <w:szCs w:val="32"/>
          <w:lang w:val="en-US" w:eastAsia="zh-CN"/>
        </w:rPr>
      </w:pPr>
      <w:r>
        <w:rPr>
          <w:rFonts w:hint="eastAsia" w:ascii="方正仿宋_GBK" w:hAnsi="方正仿宋_GBK" w:eastAsia="方正仿宋_GBK" w:cs="方正仿宋_GBK"/>
          <w:color w:val="000000"/>
          <w:sz w:val="32"/>
          <w:szCs w:val="32"/>
          <w:lang w:val="en-US" w:eastAsia="zh-CN"/>
        </w:rPr>
        <w:t>每次维保出具《消防设施维保记录表》，明确维保内容、设备状态、问题及整改措施，由院方保卫科及监控岗共同签字确认，按月归档；建立消防设施故障台账，实行“发现</w:t>
      </w:r>
      <w:r>
        <w:rPr>
          <w:rFonts w:hint="eastAsia" w:ascii="方正仿宋_GBK" w:hAnsi="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lang w:val="en-US" w:eastAsia="zh-CN"/>
        </w:rPr>
        <w:t>报修</w:t>
      </w:r>
      <w:r>
        <w:rPr>
          <w:rFonts w:hint="eastAsia" w:ascii="方正仿宋_GBK" w:hAnsi="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lang w:val="en-US" w:eastAsia="zh-CN"/>
        </w:rPr>
        <w:t>维修</w:t>
      </w:r>
      <w:r>
        <w:rPr>
          <w:rFonts w:hint="eastAsia" w:ascii="方正仿宋_GBK" w:hAnsi="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lang w:val="en-US" w:eastAsia="zh-CN"/>
        </w:rPr>
        <w:t>验收</w:t>
      </w:r>
      <w:r>
        <w:rPr>
          <w:rFonts w:hint="eastAsia" w:ascii="方正仿宋_GBK" w:hAnsi="方正仿宋_GBK" w:cs="方正仿宋_GBK"/>
          <w:color w:val="000000"/>
          <w:sz w:val="32"/>
          <w:szCs w:val="32"/>
          <w:lang w:val="en-US" w:eastAsia="zh-CN"/>
        </w:rPr>
        <w:t>-</w:t>
      </w:r>
      <w:r>
        <w:rPr>
          <w:rFonts w:hint="eastAsia" w:ascii="方正仿宋_GBK" w:hAnsi="方正仿宋_GBK" w:eastAsia="方正仿宋_GBK" w:cs="方正仿宋_GBK"/>
          <w:color w:val="000000"/>
          <w:sz w:val="32"/>
          <w:szCs w:val="32"/>
          <w:lang w:val="en-US" w:eastAsia="zh-CN"/>
        </w:rPr>
        <w:t>销项”闭环管理，全程可追溯；年度检测报告、维保记录、故障台账统一装订归档，留存期限符合消防法规要求，随时可调取查阅。</w:t>
      </w:r>
    </w:p>
    <w:p w14:paraId="55141B2B">
      <w:pPr>
        <w:keepNext w:val="0"/>
        <w:keepLines w:val="0"/>
        <w:pageBreakBefore w:val="0"/>
        <w:widowControl w:val="0"/>
        <w:numPr>
          <w:ilvl w:val="0"/>
          <w:numId w:val="80"/>
        </w:numPr>
        <w:kinsoku/>
        <w:wordWrap/>
        <w:overflowPunct/>
        <w:topLinePunct w:val="0"/>
        <w:autoSpaceDE/>
        <w:autoSpaceDN/>
        <w:bidi w:val="0"/>
        <w:adjustRightInd/>
        <w:snapToGrid/>
        <w:spacing w:line="640" w:lineRule="exact"/>
        <w:ind w:left="845" w:leftChars="0" w:hanging="425" w:firstLineChars="0"/>
        <w:jc w:val="both"/>
        <w:textAlignment w:val="auto"/>
        <w:rPr>
          <w:rFonts w:hint="default" w:ascii="仿宋_GB2312" w:hAnsi="仿宋_GB2312" w:eastAsia="仿宋_GB2312" w:cs="仿宋_GB2312"/>
          <w:b/>
          <w:bCs/>
          <w:sz w:val="32"/>
          <w:szCs w:val="32"/>
          <w:lang w:val="en-US" w:eastAsia="zh-CN"/>
        </w:rPr>
      </w:pPr>
      <w:r>
        <w:rPr>
          <w:rFonts w:hint="eastAsia" w:ascii="方正黑体_GBK" w:hAnsi="方正黑体_GBK" w:eastAsia="方正黑体_GBK" w:cs="方正黑体_GBK"/>
          <w:bCs w:val="0"/>
          <w:color w:val="000000"/>
          <w:kern w:val="2"/>
          <w:sz w:val="32"/>
          <w:szCs w:val="32"/>
          <w:lang w:val="en-US" w:eastAsia="zh-CN" w:bidi="ar-SA"/>
        </w:rPr>
        <w:t>视频监控系统维保服务</w:t>
      </w:r>
    </w:p>
    <w:p w14:paraId="3B989720">
      <w:pPr>
        <w:keepNext w:val="0"/>
        <w:keepLines w:val="0"/>
        <w:pageBreakBefore w:val="0"/>
        <w:widowControl w:val="0"/>
        <w:numPr>
          <w:ilvl w:val="0"/>
          <w:numId w:val="85"/>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kern w:val="2"/>
          <w:sz w:val="32"/>
          <w:szCs w:val="32"/>
          <w:lang w:val="en-US" w:eastAsia="zh-CN" w:bidi="ar-SA"/>
        </w:rPr>
        <w:t>资质要求</w:t>
      </w:r>
    </w:p>
    <w:p w14:paraId="571DD89E">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820" w:leftChars="0" w:firstLine="640" w:firstLineChars="200"/>
        <w:jc w:val="both"/>
        <w:textAlignment w:val="auto"/>
        <w:rPr>
          <w:rFonts w:hint="default" w:ascii="仿宋_GB2312" w:hAnsi="仿宋_GB2312" w:eastAsia="仿宋_GB2312" w:cs="仿宋_GB2312"/>
          <w:b/>
          <w:bCs/>
          <w:sz w:val="32"/>
          <w:szCs w:val="32"/>
          <w:lang w:val="en-US" w:eastAsia="zh-CN"/>
        </w:rPr>
      </w:pPr>
      <w:r>
        <w:rPr>
          <w:rFonts w:hint="eastAsia" w:ascii="方正仿宋_GBK" w:hAnsi="方正仿宋_GBK" w:eastAsia="方正仿宋_GBK" w:cs="方正仿宋_GBK"/>
          <w:color w:val="000000"/>
          <w:sz w:val="32"/>
          <w:szCs w:val="32"/>
          <w:lang w:val="en-US" w:eastAsia="zh-CN"/>
        </w:rPr>
        <w:t>须具备电子与智能化工程专业承包资质或安防工程运维服务资质，业务范围覆盖视频监控系统运维，资质文件在有效期内。拟派现场维保人员须持有安防系统运维工程师证或弱电工程师相关资质，持证上岗率</w:t>
      </w:r>
      <w:r>
        <w:rPr>
          <w:rFonts w:hint="default" w:ascii="Times New Roman" w:hAnsi="Times New Roman" w:eastAsia="方正仿宋_GBK" w:cs="Times New Roman"/>
          <w:color w:val="000000"/>
          <w:sz w:val="32"/>
          <w:szCs w:val="32"/>
          <w:lang w:val="en-US" w:eastAsia="zh-CN"/>
        </w:rPr>
        <w:t>100%</w:t>
      </w:r>
      <w:r>
        <w:rPr>
          <w:rFonts w:hint="eastAsia" w:ascii="方正仿宋_GBK" w:hAnsi="方正仿宋_GBK" w:eastAsia="方正仿宋_GBK" w:cs="方正仿宋_GBK"/>
          <w:color w:val="000000"/>
          <w:sz w:val="32"/>
          <w:szCs w:val="32"/>
          <w:lang w:val="en-US" w:eastAsia="zh-CN"/>
        </w:rPr>
        <w:t>；熟悉医院监控系统架构，具有</w:t>
      </w:r>
      <w:r>
        <w:rPr>
          <w:rFonts w:hint="default" w:ascii="Times New Roman" w:hAnsi="Times New Roman" w:eastAsia="方正仿宋_GBK" w:cs="Times New Roman"/>
          <w:color w:val="000000"/>
          <w:sz w:val="32"/>
          <w:szCs w:val="32"/>
          <w:lang w:val="en-US" w:eastAsia="zh-CN"/>
        </w:rPr>
        <w:t>1</w:t>
      </w:r>
      <w:r>
        <w:rPr>
          <w:rFonts w:hint="eastAsia" w:ascii="方正仿宋_GBK" w:hAnsi="方正仿宋_GBK" w:eastAsia="方正仿宋_GBK" w:cs="方正仿宋_GBK"/>
          <w:color w:val="000000"/>
          <w:sz w:val="32"/>
          <w:szCs w:val="32"/>
          <w:lang w:val="en-US" w:eastAsia="zh-CN"/>
        </w:rPr>
        <w:t>年及以上三甲及以上医院监控维保经验，上岗前资质复印件报院方备案。维保人员须背景审查合格，无违法犯罪记录，严格遵守医院保密管理规定。</w:t>
      </w:r>
    </w:p>
    <w:p w14:paraId="5B03AA9A">
      <w:pPr>
        <w:keepNext w:val="0"/>
        <w:keepLines w:val="0"/>
        <w:pageBreakBefore w:val="0"/>
        <w:widowControl w:val="0"/>
        <w:numPr>
          <w:ilvl w:val="0"/>
          <w:numId w:val="85"/>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kern w:val="2"/>
          <w:sz w:val="32"/>
          <w:szCs w:val="32"/>
          <w:lang w:val="en-US" w:eastAsia="zh-CN" w:bidi="ar-SA"/>
        </w:rPr>
        <w:t>维保覆盖范围</w:t>
      </w:r>
    </w:p>
    <w:p w14:paraId="76D543CD">
      <w:pPr>
        <w:keepNext w:val="0"/>
        <w:keepLines w:val="0"/>
        <w:pageBreakBefore w:val="0"/>
        <w:widowControl/>
        <w:numPr>
          <w:ilvl w:val="0"/>
          <w:numId w:val="8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126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覆盖全院所有区域安防视频监控系统全链路设备，重点保障急诊科、</w:t>
      </w:r>
      <w:r>
        <w:rPr>
          <w:rFonts w:hint="default" w:ascii="Times New Roman" w:hAnsi="Times New Roman" w:eastAsia="方正仿宋_GBK" w:cs="Times New Roman"/>
          <w:color w:val="000000"/>
          <w:sz w:val="32"/>
          <w:szCs w:val="32"/>
          <w:lang w:val="en-US" w:eastAsia="zh-CN"/>
        </w:rPr>
        <w:t>120</w:t>
      </w:r>
      <w:r>
        <w:rPr>
          <w:rFonts w:hint="eastAsia" w:ascii="方正仿宋_GBK" w:hAnsi="方正仿宋_GBK" w:eastAsia="方正仿宋_GBK" w:cs="方正仿宋_GBK"/>
          <w:color w:val="000000"/>
          <w:sz w:val="32"/>
          <w:szCs w:val="32"/>
          <w:lang w:val="en-US" w:eastAsia="zh-CN"/>
        </w:rPr>
        <w:t>急救通道、出入口、收费窗口、药房、住院楼、配电房、地下车库、消控室等重点部位：</w:t>
      </w:r>
    </w:p>
    <w:p w14:paraId="163F14F5">
      <w:pPr>
        <w:keepNext w:val="0"/>
        <w:keepLines w:val="0"/>
        <w:pageBreakBefore w:val="0"/>
        <w:widowControl/>
        <w:numPr>
          <w:ilvl w:val="0"/>
          <w:numId w:val="8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126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前端设备：各类网络摄像机、球机、半球机、护罩、支架、电源适配器、防雷设备；</w:t>
      </w:r>
    </w:p>
    <w:p w14:paraId="44BF33C5">
      <w:pPr>
        <w:keepNext w:val="0"/>
        <w:keepLines w:val="0"/>
        <w:pageBreakBefore w:val="0"/>
        <w:widowControl/>
        <w:numPr>
          <w:ilvl w:val="0"/>
          <w:numId w:val="8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126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传输设备：交换机、光纤收发器、网线、光纤链路及配套配线架；</w:t>
      </w:r>
    </w:p>
    <w:p w14:paraId="2F67B253">
      <w:pPr>
        <w:keepNext w:val="0"/>
        <w:keepLines w:val="0"/>
        <w:pageBreakBefore w:val="0"/>
        <w:widowControl/>
        <w:numPr>
          <w:ilvl w:val="0"/>
          <w:numId w:val="8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126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后端存储控制设备：硬盘录像机（NVR）、存储硬盘、解码器、服务器、管理主机、UPS不间断电源；</w:t>
      </w:r>
    </w:p>
    <w:p w14:paraId="427DDF61">
      <w:pPr>
        <w:keepNext w:val="0"/>
        <w:keepLines w:val="0"/>
        <w:pageBreakBefore w:val="0"/>
        <w:widowControl/>
        <w:numPr>
          <w:ilvl w:val="0"/>
          <w:numId w:val="86"/>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126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显示与操控设备：监控室拼接大屏、显示器、操作台、键盘鼠标、控制键盘；</w:t>
      </w:r>
    </w:p>
    <w:p w14:paraId="11424C5E">
      <w:pPr>
        <w:keepNext w:val="0"/>
        <w:keepLines w:val="0"/>
        <w:pageBreakBefore w:val="0"/>
        <w:widowControl w:val="0"/>
        <w:numPr>
          <w:ilvl w:val="0"/>
          <w:numId w:val="86"/>
        </w:numPr>
        <w:kinsoku/>
        <w:wordWrap/>
        <w:overflowPunct/>
        <w:topLinePunct w:val="0"/>
        <w:autoSpaceDE/>
        <w:autoSpaceDN/>
        <w:bidi w:val="0"/>
        <w:adjustRightInd/>
        <w:snapToGrid/>
        <w:spacing w:line="640" w:lineRule="exact"/>
        <w:ind w:left="1265" w:leftChars="0" w:hanging="425" w:firstLineChars="0"/>
        <w:jc w:val="both"/>
        <w:textAlignment w:val="auto"/>
        <w:rPr>
          <w:rFonts w:hint="default" w:ascii="仿宋_GB2312" w:hAnsi="仿宋_GB2312" w:eastAsia="仿宋_GB2312" w:cs="仿宋_GB2312"/>
          <w:b/>
          <w:bCs/>
          <w:sz w:val="32"/>
          <w:szCs w:val="32"/>
          <w:lang w:val="en-US" w:eastAsia="zh-CN"/>
        </w:rPr>
      </w:pPr>
      <w:r>
        <w:rPr>
          <w:rFonts w:hint="eastAsia" w:ascii="方正仿宋_GBK" w:hAnsi="方正仿宋_GBK" w:eastAsia="方正仿宋_GBK" w:cs="方正仿宋_GBK"/>
          <w:color w:val="000000"/>
          <w:sz w:val="32"/>
          <w:szCs w:val="32"/>
          <w:lang w:val="en-US" w:eastAsia="zh-CN"/>
        </w:rPr>
        <w:t>系统平台：视频监控管理平台、流媒体转发平台、录像回放系统及配套软件。</w:t>
      </w:r>
    </w:p>
    <w:p w14:paraId="0CB20D23">
      <w:pPr>
        <w:keepNext w:val="0"/>
        <w:keepLines w:val="0"/>
        <w:pageBreakBefore w:val="0"/>
        <w:widowControl w:val="0"/>
        <w:numPr>
          <w:ilvl w:val="0"/>
          <w:numId w:val="85"/>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kern w:val="2"/>
          <w:sz w:val="32"/>
          <w:szCs w:val="32"/>
          <w:lang w:val="en-US" w:eastAsia="zh-CN" w:bidi="ar-SA"/>
        </w:rPr>
        <w:t>维保频次与工作内容</w:t>
      </w:r>
    </w:p>
    <w:p w14:paraId="2B037183">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820" w:leftChars="0"/>
        <w:jc w:val="both"/>
        <w:textAlignment w:val="auto"/>
        <w:rPr>
          <w:rFonts w:hint="default" w:ascii="仿宋_GB2312" w:hAnsi="仿宋_GB2312" w:eastAsia="仿宋_GB2312" w:cs="仿宋_GB2312"/>
          <w:b/>
          <w:bCs/>
          <w:sz w:val="32"/>
          <w:szCs w:val="32"/>
          <w:lang w:val="en-US" w:eastAsia="zh-CN"/>
        </w:rPr>
      </w:pPr>
      <w:r>
        <w:rPr>
          <w:rFonts w:hint="eastAsia" w:ascii="方正仿宋_GBK" w:hAnsi="方正仿宋_GBK" w:eastAsia="方正仿宋_GBK" w:cs="方正仿宋_GBK"/>
          <w:color w:val="000000"/>
          <w:sz w:val="32"/>
          <w:szCs w:val="32"/>
          <w:lang w:val="en-US" w:eastAsia="zh-CN"/>
        </w:rPr>
        <w:t>建立月度巡检、季度检测、年度深度维护三级维保机制，所有维保工作同步对接监控岗，配合完成日常管理与验收</w:t>
      </w:r>
      <w:r>
        <w:rPr>
          <w:rFonts w:hint="eastAsia" w:ascii="方正仿宋_GBK" w:hAnsi="方正仿宋_GBK" w:cs="方正仿宋_GBK"/>
          <w:color w:val="000000"/>
          <w:sz w:val="32"/>
          <w:szCs w:val="32"/>
          <w:lang w:val="en-US" w:eastAsia="zh-CN"/>
        </w:rPr>
        <w:t>。</w:t>
      </w:r>
    </w:p>
    <w:p w14:paraId="7EC0C750">
      <w:pPr>
        <w:keepNext w:val="0"/>
        <w:keepLines w:val="0"/>
        <w:pageBreakBefore w:val="0"/>
        <w:widowControl/>
        <w:numPr>
          <w:ilvl w:val="0"/>
          <w:numId w:val="8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126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月度例行巡检：现场巡检前端摄像头画面质量、角度、供电情况，对急诊科门口、出入口、地下车库等易积灰区域摄像头进行清洁除尘；检查后端存储设备、交换机、大屏运行状态，确认设备无过热、无告警、无异常离线；抽查录像存储、回放功能，确认无断录、漏录，存储时长符合要求；对监控室设备进行除尘清洁，整理线路，保持机房环境规范。</w:t>
      </w:r>
    </w:p>
    <w:p w14:paraId="5BD295B2">
      <w:pPr>
        <w:keepNext w:val="0"/>
        <w:keepLines w:val="0"/>
        <w:pageBreakBefore w:val="0"/>
        <w:widowControl/>
        <w:numPr>
          <w:ilvl w:val="0"/>
          <w:numId w:val="8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126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季度功能测试：按比例抽检摄像机夜视、云台控制、智能侦测功能，测试报警联动响应有效性；全面检测存储硬盘运行状态，核查录像存储时长、回放流畅度、备份功能；测试大屏拼接、切换、显示功能，检查UPS电源备电切换能力；每季度联合监控岗开展1次系统全链路联动测试，验证平台管理、远程操控稳定性。</w:t>
      </w:r>
    </w:p>
    <w:p w14:paraId="70D44915">
      <w:pPr>
        <w:keepNext w:val="0"/>
        <w:keepLines w:val="0"/>
        <w:pageBreakBefore w:val="0"/>
        <w:widowControl/>
        <w:numPr>
          <w:ilvl w:val="0"/>
          <w:numId w:val="87"/>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126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年度全面深度维护：对全院所有监控点位、设备开展逐点全功能检测，形成完整设备状态台账；开展存储硬盘健康度深度检测，清理系统冗余数据，优化平台运行效率；排查线缆老化、接触不良、防雷接地等隐性隐患，出具年度监控系统运行分析报告；配合医院完成公安部门视频监控专项检查、</w:t>
      </w:r>
      <w:r>
        <w:rPr>
          <w:rFonts w:hint="default" w:ascii="Times New Roman" w:hAnsi="Times New Roman" w:eastAsia="方正仿宋_GBK" w:cs="Times New Roman"/>
          <w:color w:val="000000"/>
          <w:sz w:val="32"/>
          <w:szCs w:val="32"/>
          <w:lang w:val="en-US" w:eastAsia="zh-CN"/>
        </w:rPr>
        <w:t>120</w:t>
      </w:r>
      <w:r>
        <w:rPr>
          <w:rFonts w:hint="eastAsia" w:ascii="方正仿宋_GBK" w:hAnsi="方正仿宋_GBK" w:eastAsia="方正仿宋_GBK" w:cs="方正仿宋_GBK"/>
          <w:color w:val="000000"/>
          <w:sz w:val="32"/>
          <w:szCs w:val="32"/>
          <w:lang w:val="en-US" w:eastAsia="zh-CN"/>
        </w:rPr>
        <w:t>入网评审等迎检工作，确保监控板块达标。</w:t>
      </w:r>
    </w:p>
    <w:p w14:paraId="3AF441D7">
      <w:pPr>
        <w:keepNext w:val="0"/>
        <w:keepLines w:val="0"/>
        <w:pageBreakBefore w:val="0"/>
        <w:widowControl w:val="0"/>
        <w:numPr>
          <w:ilvl w:val="0"/>
          <w:numId w:val="85"/>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kern w:val="2"/>
          <w:sz w:val="32"/>
          <w:szCs w:val="32"/>
          <w:lang w:val="en-US" w:eastAsia="zh-CN" w:bidi="ar-SA"/>
        </w:rPr>
        <w:t>应急响应与故障处理标准</w:t>
      </w:r>
    </w:p>
    <w:p w14:paraId="7E121A4C">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820" w:leftChars="0"/>
        <w:jc w:val="both"/>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建立</w:t>
      </w:r>
      <w:r>
        <w:rPr>
          <w:rFonts w:hint="default" w:ascii="Times New Roman" w:hAnsi="Times New Roman" w:eastAsia="方正仿宋_GBK" w:cs="Times New Roman"/>
          <w:color w:val="000000"/>
          <w:sz w:val="32"/>
          <w:szCs w:val="32"/>
          <w:lang w:val="en-US" w:eastAsia="zh-CN"/>
        </w:rPr>
        <w:t>24</w:t>
      </w:r>
      <w:r>
        <w:rPr>
          <w:rFonts w:hint="eastAsia" w:ascii="方正仿宋_GBK" w:hAnsi="方正仿宋_GBK" w:eastAsia="方正仿宋_GBK" w:cs="方正仿宋_GBK"/>
          <w:color w:val="000000"/>
          <w:sz w:val="32"/>
          <w:szCs w:val="32"/>
          <w:lang w:val="en-US" w:eastAsia="zh-CN"/>
        </w:rPr>
        <w:t>小时应急维保响应机制，</w:t>
      </w:r>
      <w:r>
        <w:rPr>
          <w:rFonts w:hint="eastAsia" w:ascii="方正仿宋_GBK" w:hAnsi="方正仿宋_GBK" w:cs="方正仿宋_GBK"/>
          <w:color w:val="000000"/>
          <w:sz w:val="32"/>
          <w:szCs w:val="32"/>
          <w:lang w:val="en-US" w:eastAsia="zh-CN"/>
        </w:rPr>
        <w:t>设立</w:t>
      </w:r>
      <w:r>
        <w:rPr>
          <w:rFonts w:hint="eastAsia" w:ascii="方正仿宋_GBK" w:hAnsi="方正仿宋_GBK" w:eastAsia="方正仿宋_GBK" w:cs="方正仿宋_GBK"/>
          <w:color w:val="000000"/>
          <w:sz w:val="32"/>
          <w:szCs w:val="32"/>
          <w:lang w:val="en-US" w:eastAsia="zh-CN"/>
        </w:rPr>
        <w:t>固定对接</w:t>
      </w:r>
      <w:r>
        <w:rPr>
          <w:rFonts w:hint="eastAsia" w:ascii="方正仿宋_GBK" w:hAnsi="方正仿宋_GBK" w:cs="方正仿宋_GBK"/>
          <w:color w:val="000000"/>
          <w:sz w:val="32"/>
          <w:szCs w:val="32"/>
          <w:lang w:val="en-US" w:eastAsia="zh-CN"/>
        </w:rPr>
        <w:t>人员</w:t>
      </w:r>
      <w:r>
        <w:rPr>
          <w:rFonts w:hint="eastAsia" w:ascii="方正仿宋_GBK" w:hAnsi="方正仿宋_GBK" w:eastAsia="方正仿宋_GBK" w:cs="方正仿宋_GBK"/>
          <w:color w:val="000000"/>
          <w:sz w:val="32"/>
          <w:szCs w:val="32"/>
          <w:lang w:val="en-US" w:eastAsia="zh-CN"/>
        </w:rPr>
        <w:t>，通讯全程畅通；按设备重要性分级响应。</w:t>
      </w:r>
    </w:p>
    <w:p w14:paraId="533882E5">
      <w:pPr>
        <w:keepNext w:val="0"/>
        <w:keepLines w:val="0"/>
        <w:pageBreakBefore w:val="0"/>
        <w:widowControl/>
        <w:numPr>
          <w:ilvl w:val="0"/>
          <w:numId w:val="8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126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重点区域故障（急诊科、急救通道、收费窗口、药房、消控室）：接到报修后</w:t>
      </w:r>
      <w:r>
        <w:rPr>
          <w:rFonts w:hint="default" w:ascii="Times New Roman" w:hAnsi="Times New Roman" w:eastAsia="方正仿宋_GBK" w:cs="Times New Roman"/>
          <w:color w:val="000000"/>
          <w:sz w:val="32"/>
          <w:szCs w:val="32"/>
          <w:lang w:val="en-US" w:eastAsia="zh-CN"/>
        </w:rPr>
        <w:t>1</w:t>
      </w:r>
      <w:r>
        <w:rPr>
          <w:rFonts w:hint="eastAsia" w:ascii="方正仿宋_GBK" w:hAnsi="方正仿宋_GBK" w:eastAsia="方正仿宋_GBK" w:cs="方正仿宋_GBK"/>
          <w:color w:val="000000"/>
          <w:sz w:val="32"/>
          <w:szCs w:val="32"/>
          <w:lang w:val="en-US" w:eastAsia="zh-CN"/>
        </w:rPr>
        <w:t>小时内到场处置，一般故障</w:t>
      </w:r>
      <w:r>
        <w:rPr>
          <w:rFonts w:hint="default" w:ascii="Times New Roman" w:hAnsi="Times New Roman" w:eastAsia="方正仿宋_GBK" w:cs="Times New Roman"/>
          <w:color w:val="000000"/>
          <w:sz w:val="32"/>
          <w:szCs w:val="32"/>
          <w:lang w:val="en-US" w:eastAsia="zh-CN"/>
        </w:rPr>
        <w:t>24</w:t>
      </w:r>
      <w:r>
        <w:rPr>
          <w:rFonts w:hint="eastAsia" w:ascii="方正仿宋_GBK" w:hAnsi="方正仿宋_GBK" w:eastAsia="方正仿宋_GBK" w:cs="方正仿宋_GBK"/>
          <w:color w:val="000000"/>
          <w:sz w:val="32"/>
          <w:szCs w:val="32"/>
          <w:lang w:val="en-US" w:eastAsia="zh-CN"/>
        </w:rPr>
        <w:t>小时内修复闭环。</w:t>
      </w:r>
    </w:p>
    <w:p w14:paraId="4A4853AF">
      <w:pPr>
        <w:keepNext w:val="0"/>
        <w:keepLines w:val="0"/>
        <w:pageBreakBefore w:val="0"/>
        <w:widowControl/>
        <w:numPr>
          <w:ilvl w:val="0"/>
          <w:numId w:val="8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126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一般区域故障：接到报修后</w:t>
      </w:r>
      <w:r>
        <w:rPr>
          <w:rFonts w:hint="default" w:ascii="Times New Roman" w:hAnsi="Times New Roman" w:eastAsia="方正仿宋_GBK" w:cs="Times New Roman"/>
          <w:color w:val="000000"/>
          <w:sz w:val="32"/>
          <w:szCs w:val="32"/>
          <w:lang w:val="en-US" w:eastAsia="zh-CN"/>
        </w:rPr>
        <w:t>2</w:t>
      </w:r>
      <w:r>
        <w:rPr>
          <w:rFonts w:hint="eastAsia" w:ascii="方正仿宋_GBK" w:hAnsi="方正仿宋_GBK" w:eastAsia="方正仿宋_GBK" w:cs="方正仿宋_GBK"/>
          <w:color w:val="000000"/>
          <w:sz w:val="32"/>
          <w:szCs w:val="32"/>
          <w:lang w:val="en-US" w:eastAsia="zh-CN"/>
        </w:rPr>
        <w:t>小时内到场处置，一般故障</w:t>
      </w:r>
      <w:r>
        <w:rPr>
          <w:rFonts w:hint="default" w:ascii="Times New Roman" w:hAnsi="Times New Roman" w:eastAsia="方正仿宋_GBK" w:cs="Times New Roman"/>
          <w:color w:val="000000"/>
          <w:sz w:val="32"/>
          <w:szCs w:val="32"/>
          <w:lang w:val="en-US" w:eastAsia="zh-CN"/>
        </w:rPr>
        <w:t>24</w:t>
      </w:r>
      <w:r>
        <w:rPr>
          <w:rFonts w:hint="eastAsia" w:ascii="方正仿宋_GBK" w:hAnsi="方正仿宋_GBK" w:eastAsia="方正仿宋_GBK" w:cs="方正仿宋_GBK"/>
          <w:color w:val="000000"/>
          <w:sz w:val="32"/>
          <w:szCs w:val="32"/>
          <w:lang w:val="en-US" w:eastAsia="zh-CN"/>
        </w:rPr>
        <w:t>小时内修复；硬件损坏需更换的，</w:t>
      </w:r>
      <w:r>
        <w:rPr>
          <w:rFonts w:hint="default" w:ascii="Times New Roman" w:hAnsi="Times New Roman" w:eastAsia="方正仿宋_GBK" w:cs="Times New Roman"/>
          <w:color w:val="000000"/>
          <w:sz w:val="32"/>
          <w:szCs w:val="32"/>
          <w:lang w:val="en-US" w:eastAsia="zh-CN"/>
        </w:rPr>
        <w:t>72</w:t>
      </w:r>
      <w:r>
        <w:rPr>
          <w:rFonts w:hint="eastAsia" w:ascii="方正仿宋_GBK" w:hAnsi="方正仿宋_GBK" w:eastAsia="方正仿宋_GBK" w:cs="方正仿宋_GBK"/>
          <w:color w:val="000000"/>
          <w:sz w:val="32"/>
          <w:szCs w:val="32"/>
          <w:lang w:val="en-US" w:eastAsia="zh-CN"/>
        </w:rPr>
        <w:t>小时内完成更换恢复。</w:t>
      </w:r>
    </w:p>
    <w:p w14:paraId="4DA6E400">
      <w:pPr>
        <w:keepNext w:val="0"/>
        <w:keepLines w:val="0"/>
        <w:pageBreakBefore w:val="0"/>
        <w:widowControl/>
        <w:numPr>
          <w:ilvl w:val="0"/>
          <w:numId w:val="88"/>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1265" w:leftChars="0" w:right="0" w:rightChars="0" w:hanging="425" w:firstLineChars="0"/>
        <w:jc w:val="left"/>
        <w:textAlignment w:val="auto"/>
        <w:rPr>
          <w:rFonts w:hint="eastAsia" w:ascii="方正仿宋_GBK" w:hAnsi="方正仿宋_GBK" w:eastAsia="方正仿宋_GBK" w:cs="方正仿宋_GBK"/>
          <w:color w:val="000000"/>
          <w:sz w:val="32"/>
          <w:szCs w:val="32"/>
          <w:lang w:val="en-US" w:eastAsia="zh-CN"/>
        </w:rPr>
      </w:pPr>
      <w:r>
        <w:rPr>
          <w:rFonts w:hint="eastAsia" w:ascii="方正仿宋_GBK" w:hAnsi="方正仿宋_GBK" w:eastAsia="方正仿宋_GBK" w:cs="方正仿宋_GBK"/>
          <w:color w:val="000000"/>
          <w:sz w:val="32"/>
          <w:szCs w:val="32"/>
          <w:lang w:val="en-US" w:eastAsia="zh-CN"/>
        </w:rPr>
        <w:t>重大系统故障（平台瘫痪、存储中断、大屏黑屏）：接到报修后</w:t>
      </w:r>
      <w:r>
        <w:rPr>
          <w:rFonts w:hint="default" w:ascii="Times New Roman" w:hAnsi="Times New Roman" w:eastAsia="方正仿宋_GBK" w:cs="Times New Roman"/>
          <w:color w:val="000000"/>
          <w:sz w:val="32"/>
          <w:szCs w:val="32"/>
          <w:lang w:val="en-US" w:eastAsia="zh-CN"/>
        </w:rPr>
        <w:t>30</w:t>
      </w:r>
      <w:r>
        <w:rPr>
          <w:rFonts w:hint="eastAsia" w:ascii="方正仿宋_GBK" w:hAnsi="方正仿宋_GBK" w:eastAsia="方正仿宋_GBK" w:cs="方正仿宋_GBK"/>
          <w:color w:val="000000"/>
          <w:sz w:val="32"/>
          <w:szCs w:val="32"/>
          <w:lang w:val="en-US" w:eastAsia="zh-CN"/>
        </w:rPr>
        <w:t>分钟内到场，</w:t>
      </w:r>
      <w:r>
        <w:rPr>
          <w:rFonts w:hint="default" w:ascii="Times New Roman" w:hAnsi="Times New Roman" w:eastAsia="方正仿宋_GBK" w:cs="Times New Roman"/>
          <w:color w:val="000000"/>
          <w:sz w:val="32"/>
          <w:szCs w:val="32"/>
          <w:lang w:val="en-US" w:eastAsia="zh-CN"/>
        </w:rPr>
        <w:t>48</w:t>
      </w:r>
      <w:r>
        <w:rPr>
          <w:rFonts w:hint="eastAsia" w:ascii="方正仿宋_GBK" w:hAnsi="方正仿宋_GBK" w:eastAsia="方正仿宋_GBK" w:cs="方正仿宋_GBK"/>
          <w:color w:val="000000"/>
          <w:sz w:val="32"/>
          <w:szCs w:val="32"/>
          <w:lang w:val="en-US" w:eastAsia="zh-CN"/>
        </w:rPr>
        <w:t>小时内出具解决方案，</w:t>
      </w:r>
      <w:r>
        <w:rPr>
          <w:rFonts w:hint="default" w:ascii="Times New Roman" w:hAnsi="Times New Roman" w:eastAsia="方正仿宋_GBK" w:cs="Times New Roman"/>
          <w:color w:val="000000"/>
          <w:sz w:val="32"/>
          <w:szCs w:val="32"/>
          <w:lang w:val="en-US" w:eastAsia="zh-CN"/>
        </w:rPr>
        <w:t>72</w:t>
      </w:r>
      <w:r>
        <w:rPr>
          <w:rFonts w:hint="eastAsia" w:ascii="方正仿宋_GBK" w:hAnsi="方正仿宋_GBK" w:eastAsia="方正仿宋_GBK" w:cs="方正仿宋_GBK"/>
          <w:color w:val="000000"/>
          <w:sz w:val="32"/>
          <w:szCs w:val="32"/>
          <w:lang w:val="en-US" w:eastAsia="zh-CN"/>
        </w:rPr>
        <w:t>小时内恢复系统正常运行；故障期间提供临时备用设备或临时监控方案，保障重点区域监控不缺位。</w:t>
      </w:r>
    </w:p>
    <w:p w14:paraId="158391CF">
      <w:pPr>
        <w:keepNext w:val="0"/>
        <w:keepLines w:val="0"/>
        <w:pageBreakBefore w:val="0"/>
        <w:widowControl w:val="0"/>
        <w:numPr>
          <w:ilvl w:val="0"/>
          <w:numId w:val="85"/>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kern w:val="2"/>
          <w:sz w:val="32"/>
          <w:szCs w:val="32"/>
          <w:lang w:val="en-US" w:eastAsia="zh-CN" w:bidi="ar-SA"/>
        </w:rPr>
        <w:t>维保质量标准</w:t>
      </w:r>
    </w:p>
    <w:p w14:paraId="2B4EFC09">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820" w:leftChars="0" w:firstLine="640" w:firstLineChars="200"/>
        <w:jc w:val="both"/>
        <w:textAlignment w:val="auto"/>
        <w:rPr>
          <w:rFonts w:hint="default" w:ascii="仿宋_GB2312" w:hAnsi="仿宋_GB2312" w:eastAsia="仿宋_GB2312" w:cs="仿宋_GB2312"/>
          <w:b/>
          <w:bCs/>
          <w:sz w:val="32"/>
          <w:szCs w:val="32"/>
          <w:lang w:val="en-US" w:eastAsia="zh-CN"/>
        </w:rPr>
      </w:pPr>
      <w:r>
        <w:rPr>
          <w:rFonts w:hint="default" w:ascii="Times New Roman" w:hAnsi="Times New Roman" w:eastAsia="方正仿宋_GBK" w:cs="Times New Roman"/>
          <w:color w:val="000000"/>
          <w:sz w:val="32"/>
          <w:szCs w:val="32"/>
          <w:lang w:val="en-US" w:eastAsia="zh-CN"/>
        </w:rPr>
        <w:t>全院监控设备在线率≥98%，急诊科、急救通道、收费处等重点区域设备在线率100%；录像存储时长满足公安（不少于30天）及医院管理要求（普通区域不少于90天），无断录、漏录、丢帧，回放清晰流畅；维保后设备功能恢复正常，画面清晰、角度合规，系统运行稳定，无遗留安全隐患；监控系统符合《公共安全视频监控联网系统技术要求》及成都市公安监管标准核验要求。</w:t>
      </w:r>
    </w:p>
    <w:p w14:paraId="19FBEEF6">
      <w:pPr>
        <w:keepNext w:val="0"/>
        <w:keepLines w:val="0"/>
        <w:pageBreakBefore w:val="0"/>
        <w:widowControl w:val="0"/>
        <w:numPr>
          <w:ilvl w:val="0"/>
          <w:numId w:val="85"/>
        </w:numPr>
        <w:kinsoku/>
        <w:wordWrap/>
        <w:overflowPunct/>
        <w:topLinePunct w:val="0"/>
        <w:autoSpaceDE/>
        <w:autoSpaceDN/>
        <w:bidi w:val="0"/>
        <w:adjustRightInd/>
        <w:snapToGrid/>
        <w:spacing w:line="640" w:lineRule="exact"/>
        <w:ind w:left="42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楷体_GBK" w:hAnsi="方正楷体_GBK" w:eastAsia="方正楷体_GBK" w:cs="方正楷体_GBK"/>
          <w:b w:val="0"/>
          <w:bCs w:val="0"/>
          <w:color w:val="000000"/>
          <w:kern w:val="2"/>
          <w:sz w:val="32"/>
          <w:szCs w:val="32"/>
          <w:lang w:val="en-US" w:eastAsia="zh-CN" w:bidi="ar-SA"/>
        </w:rPr>
        <w:t>台账与验收要求</w:t>
      </w:r>
    </w:p>
    <w:p w14:paraId="31F10D38">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820" w:leftChars="0" w:firstLine="640" w:firstLineChars="200"/>
        <w:jc w:val="both"/>
        <w:textAlignment w:val="auto"/>
        <w:rPr>
          <w:rFonts w:hint="default" w:ascii="仿宋_GB2312" w:hAnsi="仿宋_GB2312" w:eastAsia="仿宋_GB2312" w:cs="仿宋_GB2312"/>
          <w:b/>
          <w:bCs/>
          <w:sz w:val="32"/>
          <w:szCs w:val="32"/>
          <w:lang w:val="en-US" w:eastAsia="zh-CN"/>
        </w:rPr>
      </w:pPr>
      <w:r>
        <w:rPr>
          <w:rFonts w:hint="default" w:ascii="Times New Roman" w:hAnsi="Times New Roman" w:eastAsia="方正仿宋_GBK" w:cs="Times New Roman"/>
          <w:color w:val="000000"/>
          <w:sz w:val="32"/>
          <w:szCs w:val="32"/>
          <w:lang w:val="en-US" w:eastAsia="zh-CN"/>
        </w:rPr>
        <w:t>每次维保出具《监控系统维保记录表》，明确维保内容、设备状态、问题及整改措施，由院方监控岗及保卫科签字确认，按月归档；建立监控设备故障台账，实行“发现</w:t>
      </w:r>
      <w:r>
        <w:rPr>
          <w:rFonts w:hint="eastAsia"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报修</w:t>
      </w:r>
      <w:r>
        <w:rPr>
          <w:rFonts w:hint="eastAsia"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维修</w:t>
      </w:r>
      <w:r>
        <w:rPr>
          <w:rFonts w:hint="eastAsia"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验收</w:t>
      </w:r>
      <w:r>
        <w:rPr>
          <w:rFonts w:hint="eastAsia"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销项”闭环管理，全程可追溯；年度检测报告、维保记录、故障台账统一装订归档，留存期限符合公安及医院档案管理要求，随时可调取查阅。</w:t>
      </w:r>
    </w:p>
    <w:p w14:paraId="2DA67B2A">
      <w:pPr>
        <w:keepNext w:val="0"/>
        <w:keepLines w:val="0"/>
        <w:pageBreakBefore w:val="0"/>
        <w:widowControl w:val="0"/>
        <w:numPr>
          <w:ilvl w:val="0"/>
          <w:numId w:val="62"/>
        </w:numPr>
        <w:kinsoku/>
        <w:wordWrap/>
        <w:overflowPunct/>
        <w:topLinePunct w:val="0"/>
        <w:autoSpaceDE/>
        <w:autoSpaceDN/>
        <w:bidi w:val="0"/>
        <w:adjustRightInd/>
        <w:snapToGrid/>
        <w:spacing w:line="640" w:lineRule="exact"/>
        <w:ind w:leftChars="20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硬件、器械装备配置要求</w:t>
      </w:r>
    </w:p>
    <w:p w14:paraId="4E625193">
      <w:pPr>
        <w:keepNext w:val="0"/>
        <w:keepLines w:val="0"/>
        <w:pageBreakBefore w:val="0"/>
        <w:widowControl/>
        <w:numPr>
          <w:ilvl w:val="0"/>
          <w:numId w:val="8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left="0" w:leftChars="0" w:right="0" w:firstLine="400" w:firstLineChars="0"/>
        <w:jc w:val="left"/>
        <w:textAlignment w:val="auto"/>
        <w:outlineLvl w:val="9"/>
        <w:rPr>
          <w:rFonts w:hint="eastAsia" w:ascii="方正黑体_GBK" w:hAnsi="方正黑体_GBK" w:eastAsia="方正黑体_GBK" w:cs="方正黑体_GBK"/>
          <w:b w:val="0"/>
          <w:bCs w:val="0"/>
          <w:color w:val="000000"/>
          <w:sz w:val="32"/>
          <w:szCs w:val="32"/>
        </w:rPr>
      </w:pPr>
      <w:r>
        <w:rPr>
          <w:rFonts w:hint="eastAsia" w:ascii="方正黑体_GBK" w:hAnsi="方正黑体_GBK" w:eastAsia="方正黑体_GBK" w:cs="方正黑体_GBK"/>
          <w:b w:val="0"/>
          <w:bCs w:val="0"/>
          <w:color w:val="000000"/>
          <w:sz w:val="32"/>
          <w:szCs w:val="32"/>
        </w:rPr>
        <w:t>安防防暴及消防治安</w:t>
      </w:r>
      <w:r>
        <w:rPr>
          <w:rFonts w:hint="eastAsia" w:ascii="方正黑体_GBK" w:hAnsi="方正黑体_GBK" w:eastAsia="方正黑体_GBK" w:cs="方正黑体_GBK"/>
          <w:b w:val="0"/>
          <w:bCs w:val="0"/>
          <w:color w:val="000000"/>
          <w:sz w:val="32"/>
          <w:szCs w:val="32"/>
          <w:lang w:eastAsia="zh-CN"/>
        </w:rPr>
        <w:t>器材</w:t>
      </w:r>
      <w:r>
        <w:rPr>
          <w:rFonts w:hint="eastAsia" w:ascii="方正黑体_GBK" w:hAnsi="方正黑体_GBK" w:eastAsia="方正黑体_GBK" w:cs="方正黑体_GBK"/>
          <w:b w:val="0"/>
          <w:bCs w:val="0"/>
          <w:color w:val="000000"/>
          <w:sz w:val="32"/>
          <w:szCs w:val="32"/>
        </w:rPr>
        <w:t>清单</w:t>
      </w:r>
    </w:p>
    <w:tbl>
      <w:tblPr>
        <w:tblStyle w:val="19"/>
        <w:tblW w:w="90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56"/>
        <w:gridCol w:w="3581"/>
        <w:gridCol w:w="1647"/>
        <w:gridCol w:w="2301"/>
      </w:tblGrid>
      <w:tr w14:paraId="79C3E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8CD48">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center"/>
              <w:outlineLvl w:val="9"/>
              <w:rPr>
                <w:rFonts w:hint="default" w:ascii="方正仿宋_GBK" w:hAnsi="方正仿宋_GBK" w:eastAsia="方正仿宋_GBK" w:cs="方正仿宋_GBK"/>
                <w:i w:val="0"/>
                <w:iCs w:val="0"/>
                <w:color w:val="000000"/>
                <w:sz w:val="32"/>
                <w:szCs w:val="32"/>
                <w:u w:val="none"/>
                <w:lang w:val="en-US"/>
              </w:rPr>
            </w:pPr>
            <w:r>
              <w:rPr>
                <w:rFonts w:hint="eastAsia" w:ascii="方正仿宋_GBK" w:hAnsi="方正仿宋_GBK" w:eastAsia="方正仿宋_GBK" w:cs="方正仿宋_GBK"/>
                <w:i w:val="0"/>
                <w:iCs w:val="0"/>
                <w:color w:val="000000"/>
                <w:kern w:val="0"/>
                <w:sz w:val="32"/>
                <w:szCs w:val="32"/>
                <w:u w:val="none"/>
                <w:lang w:val="en-US" w:eastAsia="zh-CN" w:bidi="ar"/>
              </w:rPr>
              <w:t>序</w:t>
            </w:r>
            <w:r>
              <w:rPr>
                <w:rFonts w:hint="eastAsia" w:ascii="方正仿宋_GBK" w:hAnsi="方正仿宋_GBK" w:cs="方正仿宋_GBK"/>
                <w:i w:val="0"/>
                <w:iCs w:val="0"/>
                <w:color w:val="000000"/>
                <w:kern w:val="0"/>
                <w:sz w:val="32"/>
                <w:szCs w:val="32"/>
                <w:u w:val="none"/>
                <w:lang w:val="en-US" w:eastAsia="zh-CN" w:bidi="ar"/>
              </w:rPr>
              <w:t>号</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66E3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center"/>
              <w:outlineLvl w:val="9"/>
              <w:rPr>
                <w:rFonts w:hint="eastAsia" w:ascii="方正仿宋_GBK" w:hAnsi="方正仿宋_GBK" w:eastAsia="方正仿宋_GBK" w:cs="方正仿宋_GBK"/>
                <w:i w:val="0"/>
                <w:iCs w:val="0"/>
                <w:color w:val="000000"/>
                <w:sz w:val="32"/>
                <w:szCs w:val="32"/>
                <w:u w:val="none"/>
              </w:rPr>
            </w:pPr>
            <w:r>
              <w:rPr>
                <w:rFonts w:hint="eastAsia" w:ascii="方正仿宋_GBK" w:hAnsi="方正仿宋_GBK" w:eastAsia="方正仿宋_GBK" w:cs="方正仿宋_GBK"/>
                <w:i w:val="0"/>
                <w:iCs w:val="0"/>
                <w:color w:val="000000"/>
                <w:kern w:val="0"/>
                <w:sz w:val="32"/>
                <w:szCs w:val="32"/>
                <w:u w:val="none"/>
                <w:lang w:val="en-US" w:eastAsia="zh-CN" w:bidi="ar"/>
              </w:rPr>
              <w:t>品名</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3C3B0">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0" w:firstLineChars="0"/>
              <w:jc w:val="center"/>
              <w:textAlignment w:val="center"/>
              <w:outlineLvl w:val="9"/>
              <w:rPr>
                <w:rFonts w:hint="eastAsia" w:ascii="方正仿宋_GBK" w:hAnsi="方正仿宋_GBK" w:eastAsia="方正仿宋_GBK" w:cs="方正仿宋_GBK"/>
                <w:i w:val="0"/>
                <w:iCs w:val="0"/>
                <w:color w:val="000000"/>
                <w:sz w:val="32"/>
                <w:szCs w:val="32"/>
                <w:u w:val="none"/>
              </w:rPr>
            </w:pPr>
            <w:r>
              <w:rPr>
                <w:rFonts w:hint="eastAsia" w:ascii="方正仿宋_GBK" w:hAnsi="方正仿宋_GBK" w:eastAsia="方正仿宋_GBK" w:cs="方正仿宋_GBK"/>
                <w:i w:val="0"/>
                <w:iCs w:val="0"/>
                <w:color w:val="000000"/>
                <w:kern w:val="0"/>
                <w:sz w:val="32"/>
                <w:szCs w:val="32"/>
                <w:u w:val="none"/>
                <w:lang w:val="en-US" w:eastAsia="zh-CN" w:bidi="ar"/>
              </w:rPr>
              <w:t>单位</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E35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firstLine="640" w:firstLineChars="200"/>
              <w:jc w:val="both"/>
              <w:textAlignment w:val="center"/>
              <w:outlineLvl w:val="9"/>
              <w:rPr>
                <w:rFonts w:hint="eastAsia" w:ascii="方正仿宋_GBK" w:hAnsi="方正仿宋_GBK" w:eastAsia="方正仿宋_GBK" w:cs="方正仿宋_GBK"/>
                <w:i w:val="0"/>
                <w:iCs w:val="0"/>
                <w:color w:val="000000"/>
                <w:sz w:val="32"/>
                <w:szCs w:val="32"/>
                <w:u w:val="none"/>
              </w:rPr>
            </w:pPr>
            <w:r>
              <w:rPr>
                <w:rFonts w:hint="eastAsia" w:ascii="方正仿宋_GBK" w:hAnsi="方正仿宋_GBK" w:eastAsia="方正仿宋_GBK" w:cs="方正仿宋_GBK"/>
                <w:i w:val="0"/>
                <w:iCs w:val="0"/>
                <w:color w:val="000000"/>
                <w:kern w:val="0"/>
                <w:sz w:val="32"/>
                <w:szCs w:val="32"/>
                <w:u w:val="none"/>
                <w:lang w:val="en-US" w:eastAsia="zh-CN" w:bidi="ar"/>
              </w:rPr>
              <w:t>数量</w:t>
            </w:r>
          </w:p>
        </w:tc>
      </w:tr>
      <w:tr w14:paraId="0A531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A54E6">
            <w:pPr>
              <w:keepNext w:val="0"/>
              <w:keepLines w:val="0"/>
              <w:widowControl/>
              <w:suppressLineNumbers w:val="0"/>
              <w:jc w:val="both"/>
              <w:textAlignment w:val="center"/>
              <w:rPr>
                <w:rFonts w:hint="default" w:ascii="Times New Roman" w:hAnsi="Times New Roman" w:eastAsia="方正仿宋_GBK" w:cs="Times New Roman"/>
                <w:i w:val="0"/>
                <w:iCs w:val="0"/>
                <w:color w:val="000000"/>
                <w:sz w:val="32"/>
                <w:szCs w:val="32"/>
                <w:u w:val="none"/>
              </w:rPr>
            </w:pPr>
            <w:r>
              <w:rPr>
                <w:rFonts w:hint="default" w:ascii="Times New Roman" w:hAnsi="Times New Roman" w:eastAsia="方正仿宋_GBK" w:cs="Times New Roman"/>
                <w:i w:val="0"/>
                <w:iCs w:val="0"/>
                <w:color w:val="000000"/>
                <w:kern w:val="0"/>
                <w:sz w:val="32"/>
                <w:szCs w:val="32"/>
                <w:u w:val="none"/>
                <w:lang w:val="en-US" w:eastAsia="zh-CN" w:bidi="ar"/>
              </w:rPr>
              <w:t>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AA87A">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记录仪</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B6524">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台</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8A410">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sz w:val="32"/>
                <w:szCs w:val="32"/>
                <w:highlight w:val="green"/>
                <w:u w:val="none"/>
              </w:rPr>
            </w:pPr>
            <w:r>
              <w:rPr>
                <w:rFonts w:hint="default" w:ascii="Times New Roman" w:hAnsi="Times New Roman" w:eastAsia="方正仿宋_GBK" w:cs="Times New Roman"/>
                <w:i w:val="0"/>
                <w:iCs w:val="0"/>
                <w:color w:val="auto"/>
                <w:kern w:val="0"/>
                <w:sz w:val="32"/>
                <w:szCs w:val="32"/>
                <w:u w:val="none"/>
                <w:lang w:val="en-US" w:eastAsia="zh-CN" w:bidi="ar"/>
              </w:rPr>
              <w:t>6</w:t>
            </w:r>
          </w:p>
        </w:tc>
      </w:tr>
      <w:tr w14:paraId="621D5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18B9">
            <w:pPr>
              <w:keepNext w:val="0"/>
              <w:keepLines w:val="0"/>
              <w:widowControl/>
              <w:suppressLineNumbers w:val="0"/>
              <w:jc w:val="both"/>
              <w:textAlignment w:val="center"/>
              <w:rPr>
                <w:rFonts w:hint="default" w:ascii="Times New Roman" w:hAnsi="Times New Roman" w:eastAsia="方正仿宋_GBK" w:cs="Times New Roman"/>
                <w:i w:val="0"/>
                <w:iCs w:val="0"/>
                <w:color w:val="000000"/>
                <w:sz w:val="32"/>
                <w:szCs w:val="32"/>
                <w:u w:val="none"/>
              </w:rPr>
            </w:pPr>
            <w:r>
              <w:rPr>
                <w:rFonts w:hint="default" w:ascii="Times New Roman" w:hAnsi="Times New Roman" w:eastAsia="方正仿宋_GBK" w:cs="Times New Roman"/>
                <w:i w:val="0"/>
                <w:iCs w:val="0"/>
                <w:color w:val="000000"/>
                <w:kern w:val="0"/>
                <w:sz w:val="32"/>
                <w:szCs w:val="32"/>
                <w:u w:val="none"/>
                <w:lang w:val="en-US" w:eastAsia="zh-CN" w:bidi="ar"/>
              </w:rPr>
              <w:t>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7F48C">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防暴头盔</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2436E">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顶</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F53BF">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sz w:val="32"/>
                <w:szCs w:val="32"/>
                <w:highlight w:val="green"/>
                <w:u w:val="none"/>
              </w:rPr>
            </w:pPr>
            <w:r>
              <w:rPr>
                <w:rFonts w:hint="default" w:ascii="Times New Roman" w:hAnsi="Times New Roman" w:eastAsia="方正仿宋_GBK" w:cs="Times New Roman"/>
                <w:i w:val="0"/>
                <w:iCs w:val="0"/>
                <w:color w:val="auto"/>
                <w:kern w:val="0"/>
                <w:sz w:val="32"/>
                <w:szCs w:val="32"/>
                <w:u w:val="none"/>
                <w:lang w:val="en-US" w:eastAsia="zh-CN" w:bidi="ar"/>
              </w:rPr>
              <w:t>29</w:t>
            </w:r>
          </w:p>
        </w:tc>
      </w:tr>
      <w:tr w14:paraId="24DC2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3"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E47F">
            <w:pPr>
              <w:keepNext w:val="0"/>
              <w:keepLines w:val="0"/>
              <w:widowControl/>
              <w:suppressLineNumbers w:val="0"/>
              <w:jc w:val="both"/>
              <w:textAlignment w:val="center"/>
              <w:rPr>
                <w:rFonts w:hint="default" w:ascii="Times New Roman" w:hAnsi="Times New Roman" w:eastAsia="方正仿宋_GBK" w:cs="Times New Roman"/>
                <w:i w:val="0"/>
                <w:iCs w:val="0"/>
                <w:color w:val="000000"/>
                <w:sz w:val="32"/>
                <w:szCs w:val="32"/>
                <w:u w:val="none"/>
              </w:rPr>
            </w:pPr>
            <w:r>
              <w:rPr>
                <w:rFonts w:hint="default" w:ascii="Times New Roman" w:hAnsi="Times New Roman" w:eastAsia="方正仿宋_GBK" w:cs="Times New Roman"/>
                <w:i w:val="0"/>
                <w:iCs w:val="0"/>
                <w:color w:val="000000"/>
                <w:kern w:val="0"/>
                <w:sz w:val="32"/>
                <w:szCs w:val="32"/>
                <w:u w:val="none"/>
                <w:lang w:val="en-US" w:eastAsia="zh-CN" w:bidi="ar"/>
              </w:rPr>
              <w:t>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DF4DD">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盾牌</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D677D">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个</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53C9D">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sz w:val="32"/>
                <w:szCs w:val="32"/>
                <w:highlight w:val="green"/>
                <w:u w:val="none"/>
              </w:rPr>
            </w:pPr>
            <w:r>
              <w:rPr>
                <w:rFonts w:hint="default" w:ascii="Times New Roman" w:hAnsi="Times New Roman" w:eastAsia="方正仿宋_GBK" w:cs="Times New Roman"/>
                <w:i w:val="0"/>
                <w:iCs w:val="0"/>
                <w:color w:val="auto"/>
                <w:kern w:val="0"/>
                <w:sz w:val="32"/>
                <w:szCs w:val="32"/>
                <w:u w:val="none"/>
                <w:lang w:val="en-US" w:eastAsia="zh-CN" w:bidi="ar"/>
              </w:rPr>
              <w:t>12</w:t>
            </w:r>
          </w:p>
        </w:tc>
      </w:tr>
      <w:tr w14:paraId="6E64D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7762">
            <w:pPr>
              <w:keepNext w:val="0"/>
              <w:keepLines w:val="0"/>
              <w:widowControl/>
              <w:suppressLineNumbers w:val="0"/>
              <w:jc w:val="both"/>
              <w:textAlignment w:val="center"/>
              <w:rPr>
                <w:rFonts w:hint="default" w:ascii="Times New Roman" w:hAnsi="Times New Roman" w:eastAsia="方正仿宋_GBK" w:cs="Times New Roman"/>
                <w:i w:val="0"/>
                <w:iCs w:val="0"/>
                <w:color w:val="000000"/>
                <w:sz w:val="32"/>
                <w:szCs w:val="32"/>
                <w:u w:val="none"/>
              </w:rPr>
            </w:pPr>
            <w:r>
              <w:rPr>
                <w:rFonts w:hint="default" w:ascii="Times New Roman" w:hAnsi="Times New Roman" w:eastAsia="方正仿宋_GBK" w:cs="Times New Roman"/>
                <w:i w:val="0"/>
                <w:iCs w:val="0"/>
                <w:color w:val="000000"/>
                <w:kern w:val="0"/>
                <w:sz w:val="32"/>
                <w:szCs w:val="32"/>
                <w:u w:val="none"/>
                <w:lang w:val="en-US" w:eastAsia="zh-CN" w:bidi="ar"/>
              </w:rPr>
              <w:t>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CE48">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防割手套</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63B68">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双</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DFEFE">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sz w:val="32"/>
                <w:szCs w:val="32"/>
                <w:highlight w:val="green"/>
                <w:u w:val="none"/>
              </w:rPr>
            </w:pPr>
            <w:r>
              <w:rPr>
                <w:rFonts w:hint="default" w:ascii="Times New Roman" w:hAnsi="Times New Roman" w:eastAsia="方正仿宋_GBK" w:cs="Times New Roman"/>
                <w:i w:val="0"/>
                <w:iCs w:val="0"/>
                <w:color w:val="auto"/>
                <w:kern w:val="0"/>
                <w:sz w:val="32"/>
                <w:szCs w:val="32"/>
                <w:u w:val="none"/>
                <w:lang w:val="en-US" w:eastAsia="zh-CN" w:bidi="ar"/>
              </w:rPr>
              <w:t>29</w:t>
            </w:r>
          </w:p>
        </w:tc>
      </w:tr>
      <w:tr w14:paraId="2DA9C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384A5">
            <w:pPr>
              <w:keepNext w:val="0"/>
              <w:keepLines w:val="0"/>
              <w:widowControl/>
              <w:suppressLineNumbers w:val="0"/>
              <w:jc w:val="both"/>
              <w:textAlignment w:val="center"/>
              <w:rPr>
                <w:rFonts w:hint="default" w:ascii="Times New Roman" w:hAnsi="Times New Roman" w:eastAsia="方正仿宋_GBK" w:cs="Times New Roman"/>
                <w:i w:val="0"/>
                <w:iCs w:val="0"/>
                <w:color w:val="000000"/>
                <w:sz w:val="32"/>
                <w:szCs w:val="32"/>
                <w:u w:val="none"/>
              </w:rPr>
            </w:pPr>
            <w:r>
              <w:rPr>
                <w:rFonts w:hint="default" w:ascii="Times New Roman" w:hAnsi="Times New Roman" w:eastAsia="方正仿宋_GBK" w:cs="Times New Roman"/>
                <w:i w:val="0"/>
                <w:iCs w:val="0"/>
                <w:color w:val="000000"/>
                <w:kern w:val="0"/>
                <w:sz w:val="32"/>
                <w:szCs w:val="32"/>
                <w:u w:val="none"/>
                <w:lang w:val="en-US" w:eastAsia="zh-CN" w:bidi="ar"/>
              </w:rPr>
              <w:t>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9CFA">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防刺背心</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55E2">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件</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AE3F9">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sz w:val="32"/>
                <w:szCs w:val="32"/>
                <w:highlight w:val="green"/>
                <w:u w:val="none"/>
              </w:rPr>
            </w:pPr>
            <w:r>
              <w:rPr>
                <w:rFonts w:hint="default" w:ascii="Times New Roman" w:hAnsi="Times New Roman" w:eastAsia="方正仿宋_GBK" w:cs="Times New Roman"/>
                <w:i w:val="0"/>
                <w:iCs w:val="0"/>
                <w:color w:val="auto"/>
                <w:kern w:val="0"/>
                <w:sz w:val="32"/>
                <w:szCs w:val="32"/>
                <w:u w:val="none"/>
                <w:lang w:val="en-US" w:eastAsia="zh-CN" w:bidi="ar"/>
              </w:rPr>
              <w:t>29</w:t>
            </w:r>
          </w:p>
        </w:tc>
      </w:tr>
      <w:tr w14:paraId="78002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B709">
            <w:pPr>
              <w:keepNext w:val="0"/>
              <w:keepLines w:val="0"/>
              <w:widowControl/>
              <w:suppressLineNumbers w:val="0"/>
              <w:jc w:val="both"/>
              <w:textAlignment w:val="center"/>
              <w:rPr>
                <w:rFonts w:hint="default" w:ascii="Times New Roman" w:hAnsi="Times New Roman" w:eastAsia="方正仿宋_GBK" w:cs="Times New Roman"/>
                <w:i w:val="0"/>
                <w:iCs w:val="0"/>
                <w:color w:val="000000"/>
                <w:sz w:val="32"/>
                <w:szCs w:val="32"/>
                <w:u w:val="none"/>
              </w:rPr>
            </w:pPr>
            <w:r>
              <w:rPr>
                <w:rFonts w:hint="default" w:ascii="Times New Roman" w:hAnsi="Times New Roman" w:eastAsia="方正仿宋_GBK" w:cs="Times New Roman"/>
                <w:i w:val="0"/>
                <w:iCs w:val="0"/>
                <w:color w:val="000000"/>
                <w:kern w:val="0"/>
                <w:sz w:val="32"/>
                <w:szCs w:val="32"/>
                <w:u w:val="none"/>
                <w:lang w:val="en-US" w:eastAsia="zh-CN" w:bidi="ar"/>
              </w:rPr>
              <w:t>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5684C">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强光手电</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1810">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个</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DEE78">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sz w:val="32"/>
                <w:szCs w:val="32"/>
                <w:highlight w:val="green"/>
                <w:u w:val="none"/>
              </w:rPr>
            </w:pPr>
            <w:r>
              <w:rPr>
                <w:rFonts w:hint="default" w:ascii="Times New Roman" w:hAnsi="Times New Roman" w:eastAsia="方正仿宋_GBK" w:cs="Times New Roman"/>
                <w:i w:val="0"/>
                <w:iCs w:val="0"/>
                <w:color w:val="auto"/>
                <w:kern w:val="0"/>
                <w:sz w:val="32"/>
                <w:szCs w:val="32"/>
                <w:u w:val="none"/>
                <w:lang w:val="en-US" w:eastAsia="zh-CN" w:bidi="ar"/>
              </w:rPr>
              <w:t>29</w:t>
            </w:r>
          </w:p>
        </w:tc>
      </w:tr>
      <w:tr w14:paraId="4CE7B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AACD1">
            <w:pPr>
              <w:keepNext w:val="0"/>
              <w:keepLines w:val="0"/>
              <w:widowControl/>
              <w:suppressLineNumbers w:val="0"/>
              <w:jc w:val="both"/>
              <w:textAlignment w:val="center"/>
              <w:rPr>
                <w:rFonts w:hint="default" w:ascii="Times New Roman" w:hAnsi="Times New Roman" w:eastAsia="方正仿宋_GBK" w:cs="Times New Roman"/>
                <w:i w:val="0"/>
                <w:iCs w:val="0"/>
                <w:color w:val="000000"/>
                <w:sz w:val="32"/>
                <w:szCs w:val="32"/>
                <w:u w:val="none"/>
              </w:rPr>
            </w:pPr>
            <w:r>
              <w:rPr>
                <w:rFonts w:hint="default" w:ascii="Times New Roman" w:hAnsi="Times New Roman" w:eastAsia="方正仿宋_GBK" w:cs="Times New Roman"/>
                <w:i w:val="0"/>
                <w:iCs w:val="0"/>
                <w:color w:val="000000"/>
                <w:kern w:val="0"/>
                <w:sz w:val="32"/>
                <w:szCs w:val="32"/>
                <w:u w:val="none"/>
                <w:lang w:val="en-US" w:eastAsia="zh-CN" w:bidi="ar"/>
              </w:rPr>
              <w:t>7</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7CD4">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对讲机</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84F3F">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台</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E965B">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sz w:val="32"/>
                <w:szCs w:val="32"/>
                <w:highlight w:val="green"/>
                <w:u w:val="none"/>
              </w:rPr>
            </w:pPr>
            <w:r>
              <w:rPr>
                <w:rFonts w:hint="default" w:ascii="Times New Roman" w:hAnsi="Times New Roman" w:eastAsia="方正仿宋_GBK" w:cs="Times New Roman"/>
                <w:i w:val="0"/>
                <w:iCs w:val="0"/>
                <w:color w:val="auto"/>
                <w:kern w:val="0"/>
                <w:sz w:val="32"/>
                <w:szCs w:val="32"/>
                <w:u w:val="none"/>
                <w:lang w:val="en-US" w:eastAsia="zh-CN" w:bidi="ar"/>
              </w:rPr>
              <w:t>29</w:t>
            </w:r>
          </w:p>
        </w:tc>
      </w:tr>
      <w:tr w14:paraId="7EF45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2E547">
            <w:pPr>
              <w:keepNext w:val="0"/>
              <w:keepLines w:val="0"/>
              <w:widowControl/>
              <w:suppressLineNumbers w:val="0"/>
              <w:jc w:val="both"/>
              <w:textAlignment w:val="center"/>
              <w:rPr>
                <w:rFonts w:hint="default" w:ascii="Times New Roman" w:hAnsi="Times New Roman" w:eastAsia="方正仿宋_GBK" w:cs="Times New Roman"/>
                <w:i w:val="0"/>
                <w:iCs w:val="0"/>
                <w:color w:val="000000"/>
                <w:sz w:val="32"/>
                <w:szCs w:val="32"/>
                <w:u w:val="none"/>
              </w:rPr>
            </w:pPr>
            <w:r>
              <w:rPr>
                <w:rFonts w:hint="default" w:ascii="Times New Roman" w:hAnsi="Times New Roman" w:eastAsia="方正仿宋_GBK" w:cs="Times New Roman"/>
                <w:i w:val="0"/>
                <w:iCs w:val="0"/>
                <w:color w:val="000000"/>
                <w:kern w:val="0"/>
                <w:sz w:val="32"/>
                <w:szCs w:val="32"/>
                <w:u w:val="none"/>
                <w:lang w:val="en-US" w:eastAsia="zh-CN" w:bidi="ar"/>
              </w:rPr>
              <w:t>8</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1D31A">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对讲机耳机</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A9351">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个</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AC1DC">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sz w:val="32"/>
                <w:szCs w:val="32"/>
                <w:highlight w:val="green"/>
                <w:u w:val="none"/>
              </w:rPr>
            </w:pPr>
            <w:r>
              <w:rPr>
                <w:rFonts w:hint="default" w:ascii="Times New Roman" w:hAnsi="Times New Roman" w:eastAsia="方正仿宋_GBK" w:cs="Times New Roman"/>
                <w:i w:val="0"/>
                <w:iCs w:val="0"/>
                <w:color w:val="auto"/>
                <w:kern w:val="0"/>
                <w:sz w:val="32"/>
                <w:szCs w:val="32"/>
                <w:u w:val="none"/>
                <w:lang w:val="en-US" w:eastAsia="zh-CN" w:bidi="ar"/>
              </w:rPr>
              <w:t>29</w:t>
            </w:r>
          </w:p>
        </w:tc>
      </w:tr>
      <w:tr w14:paraId="7EF7F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B7C3">
            <w:pPr>
              <w:keepNext w:val="0"/>
              <w:keepLines w:val="0"/>
              <w:widowControl/>
              <w:suppressLineNumbers w:val="0"/>
              <w:jc w:val="both"/>
              <w:textAlignment w:val="center"/>
              <w:rPr>
                <w:rFonts w:hint="default" w:ascii="Times New Roman" w:hAnsi="Times New Roman" w:eastAsia="方正仿宋_GBK" w:cs="Times New Roman"/>
                <w:i w:val="0"/>
                <w:iCs w:val="0"/>
                <w:color w:val="000000"/>
                <w:sz w:val="32"/>
                <w:szCs w:val="32"/>
                <w:u w:val="none"/>
              </w:rPr>
            </w:pPr>
            <w:r>
              <w:rPr>
                <w:rFonts w:hint="default" w:ascii="Times New Roman" w:hAnsi="Times New Roman" w:eastAsia="方正仿宋_GBK" w:cs="Times New Roman"/>
                <w:i w:val="0"/>
                <w:iCs w:val="0"/>
                <w:color w:val="000000"/>
                <w:kern w:val="0"/>
                <w:sz w:val="32"/>
                <w:szCs w:val="32"/>
                <w:u w:val="none"/>
                <w:lang w:val="en-US" w:eastAsia="zh-CN" w:bidi="ar"/>
              </w:rPr>
              <w:t>9</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DD2F">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腰叉、脚叉</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81191">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套</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91BD5">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sz w:val="32"/>
                <w:szCs w:val="32"/>
                <w:highlight w:val="green"/>
                <w:u w:val="none"/>
              </w:rPr>
            </w:pPr>
            <w:r>
              <w:rPr>
                <w:rFonts w:hint="default" w:ascii="Times New Roman" w:hAnsi="Times New Roman" w:eastAsia="方正仿宋_GBK" w:cs="Times New Roman"/>
                <w:i w:val="0"/>
                <w:iCs w:val="0"/>
                <w:color w:val="auto"/>
                <w:kern w:val="0"/>
                <w:sz w:val="32"/>
                <w:szCs w:val="32"/>
                <w:u w:val="none"/>
                <w:lang w:val="en-US" w:eastAsia="zh-CN" w:bidi="ar"/>
              </w:rPr>
              <w:t>12</w:t>
            </w:r>
          </w:p>
        </w:tc>
      </w:tr>
      <w:tr w14:paraId="11396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A9F0">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000000"/>
                <w:sz w:val="32"/>
                <w:szCs w:val="32"/>
                <w:u w:val="none"/>
              </w:rPr>
            </w:pPr>
            <w:r>
              <w:rPr>
                <w:rFonts w:hint="default" w:ascii="Times New Roman" w:hAnsi="Times New Roman" w:eastAsia="方正仿宋_GBK" w:cs="Times New Roman"/>
                <w:i w:val="0"/>
                <w:iCs w:val="0"/>
                <w:color w:val="000000"/>
                <w:kern w:val="0"/>
                <w:sz w:val="32"/>
                <w:szCs w:val="32"/>
                <w:u w:val="none"/>
                <w:lang w:val="en-US" w:eastAsia="zh-CN" w:bidi="ar"/>
              </w:rPr>
              <w:t>10</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4DC8C">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防暴棍</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C6EC">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000000"/>
                <w:sz w:val="32"/>
                <w:szCs w:val="32"/>
                <w:highlight w:val="green"/>
                <w:u w:val="none"/>
              </w:rPr>
            </w:pPr>
            <w:r>
              <w:rPr>
                <w:rFonts w:hint="eastAsia" w:ascii="方正仿宋_GBK" w:hAnsi="方正仿宋_GBK" w:eastAsia="方正仿宋_GBK" w:cs="方正仿宋_GBK"/>
                <w:i w:val="0"/>
                <w:iCs w:val="0"/>
                <w:color w:val="000000"/>
                <w:kern w:val="0"/>
                <w:sz w:val="32"/>
                <w:szCs w:val="32"/>
                <w:u w:val="none"/>
                <w:lang w:val="en-US" w:eastAsia="zh-CN" w:bidi="ar"/>
              </w:rPr>
              <w:t>根</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2DBC">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sz w:val="32"/>
                <w:szCs w:val="32"/>
                <w:highlight w:val="green"/>
                <w:u w:val="none"/>
              </w:rPr>
            </w:pPr>
            <w:r>
              <w:rPr>
                <w:rFonts w:hint="default" w:ascii="Times New Roman" w:hAnsi="Times New Roman" w:eastAsia="方正仿宋_GBK" w:cs="Times New Roman"/>
                <w:i w:val="0"/>
                <w:iCs w:val="0"/>
                <w:color w:val="auto"/>
                <w:kern w:val="0"/>
                <w:sz w:val="32"/>
                <w:szCs w:val="32"/>
                <w:u w:val="none"/>
                <w:lang w:val="en-US" w:eastAsia="zh-CN" w:bidi="ar"/>
              </w:rPr>
              <w:t>29</w:t>
            </w:r>
          </w:p>
        </w:tc>
      </w:tr>
      <w:tr w14:paraId="1F4FD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4425">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sz w:val="32"/>
                <w:szCs w:val="32"/>
                <w:u w:val="none"/>
              </w:rPr>
            </w:pPr>
            <w:r>
              <w:rPr>
                <w:rFonts w:hint="default" w:ascii="Times New Roman" w:hAnsi="Times New Roman" w:eastAsia="方正仿宋_GBK" w:cs="Times New Roman"/>
                <w:i w:val="0"/>
                <w:iCs w:val="0"/>
                <w:color w:val="auto"/>
                <w:kern w:val="0"/>
                <w:sz w:val="32"/>
                <w:szCs w:val="32"/>
                <w:u w:val="none"/>
                <w:lang w:val="en-US" w:eastAsia="zh-CN" w:bidi="ar"/>
              </w:rPr>
              <w:t>11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2E03E">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sz w:val="32"/>
                <w:szCs w:val="32"/>
                <w:highlight w:val="green"/>
                <w:u w:val="none"/>
              </w:rPr>
            </w:pPr>
            <w:r>
              <w:rPr>
                <w:rFonts w:hint="eastAsia" w:ascii="方正仿宋_GBK" w:hAnsi="方正仿宋_GBK" w:eastAsia="方正仿宋_GBK" w:cs="方正仿宋_GBK"/>
                <w:i w:val="0"/>
                <w:iCs w:val="0"/>
                <w:color w:val="auto"/>
                <w:kern w:val="0"/>
                <w:sz w:val="32"/>
                <w:szCs w:val="32"/>
                <w:u w:val="none"/>
                <w:lang w:val="en-US" w:eastAsia="zh-CN" w:bidi="ar"/>
              </w:rPr>
              <w:t>短棍、长棍</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43DC0">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sz w:val="32"/>
                <w:szCs w:val="32"/>
                <w:highlight w:val="green"/>
                <w:u w:val="none"/>
              </w:rPr>
            </w:pPr>
            <w:r>
              <w:rPr>
                <w:rFonts w:hint="eastAsia" w:ascii="方正仿宋_GBK" w:hAnsi="方正仿宋_GBK" w:eastAsia="方正仿宋_GBK" w:cs="方正仿宋_GBK"/>
                <w:i w:val="0"/>
                <w:iCs w:val="0"/>
                <w:color w:val="auto"/>
                <w:kern w:val="0"/>
                <w:sz w:val="32"/>
                <w:szCs w:val="32"/>
                <w:u w:val="none"/>
                <w:lang w:val="en-US" w:eastAsia="zh-CN" w:bidi="ar"/>
              </w:rPr>
              <w:t>套</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4434">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sz w:val="32"/>
                <w:szCs w:val="32"/>
                <w:highlight w:val="green"/>
                <w:u w:val="none"/>
              </w:rPr>
            </w:pPr>
            <w:r>
              <w:rPr>
                <w:rFonts w:hint="default" w:ascii="Times New Roman" w:hAnsi="Times New Roman" w:eastAsia="方正仿宋_GBK" w:cs="Times New Roman"/>
                <w:i w:val="0"/>
                <w:iCs w:val="0"/>
                <w:color w:val="auto"/>
                <w:kern w:val="0"/>
                <w:sz w:val="32"/>
                <w:szCs w:val="32"/>
                <w:u w:val="none"/>
                <w:lang w:val="en-US" w:eastAsia="zh-CN" w:bidi="ar"/>
              </w:rPr>
              <w:t>29</w:t>
            </w:r>
          </w:p>
        </w:tc>
      </w:tr>
      <w:tr w14:paraId="7F41C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7"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50D7D">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sz w:val="32"/>
                <w:szCs w:val="32"/>
                <w:u w:val="none"/>
              </w:rPr>
            </w:pPr>
            <w:r>
              <w:rPr>
                <w:rFonts w:hint="default" w:ascii="Times New Roman" w:hAnsi="Times New Roman" w:eastAsia="方正仿宋_GBK" w:cs="Times New Roman"/>
                <w:i w:val="0"/>
                <w:iCs w:val="0"/>
                <w:color w:val="auto"/>
                <w:kern w:val="0"/>
                <w:sz w:val="32"/>
                <w:szCs w:val="32"/>
                <w:u w:val="none"/>
                <w:lang w:val="en-US" w:eastAsia="zh-CN" w:bidi="ar"/>
              </w:rPr>
              <w:t>12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90025">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sz w:val="32"/>
                <w:szCs w:val="32"/>
                <w:highlight w:val="green"/>
                <w:u w:val="none"/>
              </w:rPr>
            </w:pPr>
            <w:r>
              <w:rPr>
                <w:rFonts w:hint="eastAsia" w:ascii="方正仿宋_GBK" w:hAnsi="方正仿宋_GBK" w:eastAsia="方正仿宋_GBK" w:cs="方正仿宋_GBK"/>
                <w:i w:val="0"/>
                <w:iCs w:val="0"/>
                <w:color w:val="auto"/>
                <w:kern w:val="0"/>
                <w:sz w:val="32"/>
                <w:szCs w:val="32"/>
                <w:u w:val="none"/>
                <w:lang w:val="en-US" w:eastAsia="zh-CN" w:bidi="ar"/>
              </w:rPr>
              <w:t>催泪喷雾剂</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2B199">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sz w:val="32"/>
                <w:szCs w:val="32"/>
                <w:highlight w:val="green"/>
                <w:u w:val="none"/>
              </w:rPr>
            </w:pPr>
            <w:r>
              <w:rPr>
                <w:rFonts w:hint="eastAsia" w:ascii="方正仿宋_GBK" w:hAnsi="方正仿宋_GBK" w:eastAsia="方正仿宋_GBK" w:cs="方正仿宋_GBK"/>
                <w:i w:val="0"/>
                <w:iCs w:val="0"/>
                <w:color w:val="auto"/>
                <w:kern w:val="0"/>
                <w:sz w:val="32"/>
                <w:szCs w:val="32"/>
                <w:u w:val="none"/>
                <w:lang w:val="en-US" w:eastAsia="zh-CN" w:bidi="ar"/>
              </w:rPr>
              <w:t>瓶</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F29A0">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sz w:val="32"/>
                <w:szCs w:val="32"/>
                <w:highlight w:val="green"/>
                <w:u w:val="none"/>
              </w:rPr>
            </w:pPr>
            <w:r>
              <w:rPr>
                <w:rFonts w:hint="default" w:ascii="Times New Roman" w:hAnsi="Times New Roman" w:eastAsia="方正仿宋_GBK" w:cs="Times New Roman"/>
                <w:i w:val="0"/>
                <w:iCs w:val="0"/>
                <w:color w:val="auto"/>
                <w:kern w:val="0"/>
                <w:sz w:val="32"/>
                <w:szCs w:val="32"/>
                <w:u w:val="none"/>
                <w:lang w:val="en-US" w:eastAsia="zh-CN" w:bidi="ar"/>
              </w:rPr>
              <w:t>50</w:t>
            </w:r>
          </w:p>
        </w:tc>
      </w:tr>
      <w:tr w14:paraId="1AD4E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4704F">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13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8ADCD">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highlight w:val="green"/>
                <w:u w:val="none"/>
                <w:lang w:val="en-US" w:eastAsia="zh-CN" w:bidi="ar"/>
              </w:rPr>
            </w:pPr>
            <w:r>
              <w:rPr>
                <w:rFonts w:hint="eastAsia" w:ascii="方正仿宋_GBK" w:hAnsi="方正仿宋_GBK" w:eastAsia="方正仿宋_GBK" w:cs="方正仿宋_GBK"/>
                <w:i w:val="0"/>
                <w:iCs w:val="0"/>
                <w:color w:val="auto"/>
                <w:kern w:val="0"/>
                <w:sz w:val="32"/>
                <w:szCs w:val="32"/>
                <w:u w:val="none"/>
                <w:lang w:val="en-US" w:eastAsia="zh-CN" w:bidi="ar"/>
              </w:rPr>
              <w:t>警用武装腰带</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ACFC0">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highlight w:val="green"/>
                <w:u w:val="none"/>
                <w:lang w:val="en-US" w:eastAsia="zh-CN" w:bidi="ar"/>
              </w:rPr>
            </w:pPr>
            <w:r>
              <w:rPr>
                <w:rFonts w:hint="eastAsia" w:ascii="方正仿宋_GBK" w:hAnsi="方正仿宋_GBK" w:eastAsia="方正仿宋_GBK" w:cs="方正仿宋_GBK"/>
                <w:i w:val="0"/>
                <w:iCs w:val="0"/>
                <w:color w:val="auto"/>
                <w:kern w:val="0"/>
                <w:sz w:val="32"/>
                <w:szCs w:val="32"/>
                <w:u w:val="none"/>
                <w:lang w:val="en-US" w:eastAsia="zh-CN" w:bidi="ar"/>
              </w:rPr>
              <w:t>条</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25DD1">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kern w:val="0"/>
                <w:sz w:val="32"/>
                <w:szCs w:val="32"/>
                <w:highlight w:val="green"/>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29</w:t>
            </w:r>
          </w:p>
        </w:tc>
      </w:tr>
      <w:tr w14:paraId="66C86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5"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22786">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14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7FBCE">
            <w:pPr>
              <w:widowControl/>
              <w:ind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防暴柜</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3DDFA">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u w:val="none"/>
                <w:lang w:val="en-US" w:eastAsia="zh-CN" w:bidi="ar"/>
              </w:rPr>
            </w:pPr>
            <w:r>
              <w:rPr>
                <w:rFonts w:hint="eastAsia" w:ascii="方正仿宋_GBK" w:hAnsi="方正仿宋_GBK" w:eastAsia="方正仿宋_GBK" w:cs="方正仿宋_GBK"/>
                <w:i w:val="0"/>
                <w:iCs w:val="0"/>
                <w:color w:val="auto"/>
                <w:kern w:val="0"/>
                <w:sz w:val="32"/>
                <w:szCs w:val="32"/>
                <w:u w:val="none"/>
                <w:lang w:val="en-US" w:eastAsia="zh-CN" w:bidi="ar"/>
              </w:rPr>
              <w:t>个</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44B63">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3</w:t>
            </w:r>
          </w:p>
        </w:tc>
      </w:tr>
      <w:tr w14:paraId="162E9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8383">
            <w:pPr>
              <w:widowControl/>
              <w:ind w:firstLine="0" w:firstLineChars="0"/>
              <w:jc w:val="center"/>
              <w:textAlignment w:val="center"/>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0"/>
                <w:sz w:val="32"/>
                <w:szCs w:val="32"/>
                <w:highlight w:val="none"/>
                <w:lang w:bidi="ar"/>
              </w:rPr>
              <w:t>15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EDADE">
            <w:pPr>
              <w:widowControl/>
              <w:ind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金属</w:t>
            </w:r>
            <w:r>
              <w:rPr>
                <w:rFonts w:hint="eastAsia" w:ascii="方正仿宋_GBK" w:hAnsi="方正仿宋_GBK" w:eastAsia="方正仿宋_GBK" w:cs="方正仿宋_GBK"/>
                <w:color w:val="auto"/>
                <w:kern w:val="0"/>
                <w:sz w:val="32"/>
                <w:szCs w:val="32"/>
                <w:u w:val="none"/>
                <w:lang w:val="en-US" w:eastAsia="zh-CN" w:bidi="ar"/>
              </w:rPr>
              <w:t>探测</w:t>
            </w:r>
            <w:r>
              <w:rPr>
                <w:rFonts w:hint="eastAsia" w:ascii="方正仿宋_GBK" w:hAnsi="方正仿宋_GBK" w:eastAsia="方正仿宋_GBK" w:cs="方正仿宋_GBK"/>
                <w:color w:val="auto"/>
                <w:kern w:val="0"/>
                <w:sz w:val="32"/>
                <w:szCs w:val="32"/>
                <w:u w:val="none"/>
                <w:lang w:bidi="ar"/>
              </w:rPr>
              <w:t>安检门</w:t>
            </w:r>
            <w:r>
              <w:rPr>
                <w:rFonts w:hint="eastAsia" w:ascii="方正仿宋_GBK" w:hAnsi="方正仿宋_GBK" w:eastAsia="方正仿宋_GBK" w:cs="方正仿宋_GBK"/>
                <w:color w:val="auto"/>
                <w:kern w:val="0"/>
                <w:sz w:val="32"/>
                <w:szCs w:val="32"/>
                <w:u w:val="none"/>
                <w:lang w:eastAsia="zh-CN" w:bidi="ar"/>
              </w:rPr>
              <w:t>、</w:t>
            </w:r>
            <w:r>
              <w:rPr>
                <w:rFonts w:hint="eastAsia" w:ascii="方正仿宋_GBK" w:hAnsi="方正仿宋_GBK" w:eastAsia="方正仿宋_GBK" w:cs="方正仿宋_GBK"/>
                <w:color w:val="auto"/>
                <w:kern w:val="0"/>
                <w:sz w:val="32"/>
                <w:szCs w:val="32"/>
                <w:u w:val="none"/>
                <w:lang w:val="en-US" w:eastAsia="zh-CN" w:bidi="ar"/>
              </w:rPr>
              <w:t>X光机</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D663C">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台</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top"/>
          </w:tcPr>
          <w:p w14:paraId="5244A0FF">
            <w:pPr>
              <w:widowControl/>
              <w:ind w:left="0" w:leftChars="0" w:firstLine="0" w:firstLineChars="0"/>
              <w:jc w:val="center"/>
              <w:textAlignment w:val="center"/>
              <w:rPr>
                <w:rFonts w:hint="default" w:ascii="Times New Roman" w:hAnsi="Times New Roman" w:eastAsia="方正仿宋_GBK" w:cs="Times New Roman"/>
                <w:color w:val="auto"/>
                <w:kern w:val="0"/>
                <w:sz w:val="32"/>
                <w:szCs w:val="32"/>
                <w:u w:val="none"/>
                <w:lang w:val="en-US" w:eastAsia="zh-CN" w:bidi="ar"/>
              </w:rPr>
            </w:pPr>
            <w:r>
              <w:rPr>
                <w:rFonts w:hint="default" w:ascii="Times New Roman" w:hAnsi="Times New Roman" w:eastAsia="方正仿宋_GBK" w:cs="Times New Roman"/>
                <w:color w:val="auto"/>
                <w:kern w:val="0"/>
                <w:sz w:val="32"/>
                <w:szCs w:val="32"/>
                <w:u w:val="none"/>
                <w:lang w:val="en-US" w:eastAsia="zh-CN" w:bidi="ar"/>
              </w:rPr>
              <w:t>4</w:t>
            </w:r>
          </w:p>
        </w:tc>
      </w:tr>
      <w:tr w14:paraId="38F30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87992">
            <w:pPr>
              <w:widowControl/>
              <w:ind w:firstLine="0" w:firstLineChars="0"/>
              <w:jc w:val="center"/>
              <w:textAlignment w:val="center"/>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0"/>
                <w:sz w:val="32"/>
                <w:szCs w:val="32"/>
                <w:highlight w:val="none"/>
                <w:lang w:bidi="ar"/>
              </w:rPr>
              <w:t>16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7610E">
            <w:pPr>
              <w:widowControl/>
              <w:ind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手持</w:t>
            </w:r>
            <w:r>
              <w:rPr>
                <w:rFonts w:hint="eastAsia" w:ascii="方正仿宋_GBK" w:hAnsi="方正仿宋_GBK" w:eastAsia="方正仿宋_GBK" w:cs="方正仿宋_GBK"/>
                <w:color w:val="auto"/>
                <w:kern w:val="0"/>
                <w:sz w:val="32"/>
                <w:szCs w:val="32"/>
                <w:u w:val="none"/>
                <w:lang w:val="en-US" w:eastAsia="zh-CN" w:bidi="ar"/>
              </w:rPr>
              <w:t>金属探测</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F127">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台</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top"/>
          </w:tcPr>
          <w:p w14:paraId="22768209">
            <w:pPr>
              <w:widowControl/>
              <w:ind w:left="0" w:leftChars="0" w:firstLine="0" w:firstLineChars="0"/>
              <w:jc w:val="center"/>
              <w:textAlignment w:val="center"/>
              <w:rPr>
                <w:rFonts w:hint="default" w:ascii="Times New Roman" w:hAnsi="Times New Roman" w:eastAsia="方正仿宋_GBK" w:cs="Times New Roman"/>
                <w:color w:val="auto"/>
                <w:kern w:val="0"/>
                <w:sz w:val="32"/>
                <w:szCs w:val="32"/>
                <w:u w:val="none"/>
                <w:lang w:val="en-US" w:eastAsia="zh-CN" w:bidi="ar"/>
              </w:rPr>
            </w:pPr>
            <w:r>
              <w:rPr>
                <w:rFonts w:hint="default" w:ascii="Times New Roman" w:hAnsi="Times New Roman" w:eastAsia="方正仿宋_GBK" w:cs="Times New Roman"/>
                <w:color w:val="auto"/>
                <w:kern w:val="0"/>
                <w:sz w:val="32"/>
                <w:szCs w:val="32"/>
                <w:u w:val="none"/>
                <w:lang w:val="en-US" w:eastAsia="zh-CN" w:bidi="ar"/>
              </w:rPr>
              <w:t>6</w:t>
            </w:r>
          </w:p>
        </w:tc>
      </w:tr>
      <w:tr w14:paraId="27239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C6E37">
            <w:pPr>
              <w:widowControl/>
              <w:ind w:firstLine="0" w:firstLineChars="0"/>
              <w:jc w:val="center"/>
              <w:textAlignment w:val="center"/>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0"/>
                <w:sz w:val="32"/>
                <w:szCs w:val="32"/>
                <w:highlight w:val="none"/>
                <w:lang w:bidi="ar"/>
              </w:rPr>
              <w:t>17</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25802">
            <w:pPr>
              <w:widowControl/>
              <w:ind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安检蓬</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D7121">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u w:val="none"/>
                <w:lang w:val="en-US" w:eastAsia="zh-CN" w:bidi="ar"/>
              </w:rPr>
            </w:pPr>
            <w:r>
              <w:rPr>
                <w:rFonts w:hint="eastAsia" w:ascii="方正仿宋_GBK" w:hAnsi="方正仿宋_GBK" w:eastAsia="方正仿宋_GBK" w:cs="方正仿宋_GBK"/>
                <w:i w:val="0"/>
                <w:iCs w:val="0"/>
                <w:color w:val="auto"/>
                <w:kern w:val="0"/>
                <w:sz w:val="32"/>
                <w:szCs w:val="32"/>
                <w:u w:val="none"/>
                <w:lang w:val="en-US" w:eastAsia="zh-CN" w:bidi="ar"/>
              </w:rPr>
              <w:t>台</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top"/>
          </w:tcPr>
          <w:p w14:paraId="0E0B06EC">
            <w:pPr>
              <w:widowControl/>
              <w:ind w:left="0" w:leftChars="0" w:firstLine="0" w:firstLineChars="0"/>
              <w:jc w:val="center"/>
              <w:textAlignment w:val="center"/>
              <w:rPr>
                <w:rFonts w:hint="default" w:ascii="Times New Roman" w:hAnsi="Times New Roman" w:eastAsia="方正仿宋_GBK" w:cs="Times New Roman"/>
                <w:color w:val="auto"/>
                <w:kern w:val="0"/>
                <w:sz w:val="32"/>
                <w:szCs w:val="32"/>
                <w:u w:val="none"/>
                <w:lang w:val="en-US" w:eastAsia="zh-CN" w:bidi="ar"/>
              </w:rPr>
            </w:pPr>
            <w:r>
              <w:rPr>
                <w:rFonts w:hint="default" w:ascii="Times New Roman" w:hAnsi="Times New Roman" w:eastAsia="方正仿宋_GBK" w:cs="Times New Roman"/>
                <w:color w:val="auto"/>
                <w:kern w:val="0"/>
                <w:sz w:val="32"/>
                <w:szCs w:val="32"/>
                <w:u w:val="none"/>
                <w:lang w:val="en-US" w:eastAsia="zh-CN" w:bidi="ar"/>
              </w:rPr>
              <w:t>2</w:t>
            </w:r>
          </w:p>
        </w:tc>
      </w:tr>
      <w:tr w14:paraId="49C0E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FE68F">
            <w:pPr>
              <w:widowControl/>
              <w:ind w:firstLine="0" w:firstLineChars="0"/>
              <w:jc w:val="center"/>
              <w:textAlignment w:val="center"/>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0"/>
                <w:sz w:val="32"/>
                <w:szCs w:val="32"/>
                <w:highlight w:val="none"/>
                <w:lang w:bidi="ar"/>
              </w:rPr>
              <w:t>18</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E92D">
            <w:pPr>
              <w:widowControl/>
              <w:ind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两轮消防巡逻车</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6E6D9">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辆</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top"/>
          </w:tcPr>
          <w:p w14:paraId="6621438F">
            <w:pPr>
              <w:widowControl/>
              <w:ind w:left="0" w:leftChars="0" w:firstLine="0" w:firstLineChars="0"/>
              <w:jc w:val="center"/>
              <w:textAlignment w:val="center"/>
              <w:rPr>
                <w:rFonts w:hint="default" w:ascii="Times New Roman" w:hAnsi="Times New Roman" w:eastAsia="方正仿宋_GBK" w:cs="Times New Roman"/>
                <w:color w:val="auto"/>
                <w:kern w:val="0"/>
                <w:sz w:val="32"/>
                <w:szCs w:val="32"/>
                <w:u w:val="none"/>
                <w:lang w:val="en-US" w:eastAsia="zh-CN" w:bidi="ar"/>
              </w:rPr>
            </w:pPr>
            <w:r>
              <w:rPr>
                <w:rFonts w:hint="default" w:ascii="Times New Roman" w:hAnsi="Times New Roman" w:eastAsia="方正仿宋_GBK" w:cs="Times New Roman"/>
                <w:color w:val="auto"/>
                <w:kern w:val="0"/>
                <w:sz w:val="32"/>
                <w:szCs w:val="32"/>
                <w:u w:val="none"/>
                <w:lang w:bidi="ar"/>
              </w:rPr>
              <w:t>2</w:t>
            </w:r>
          </w:p>
        </w:tc>
      </w:tr>
      <w:tr w14:paraId="49D50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2530F">
            <w:pPr>
              <w:widowControl/>
              <w:ind w:firstLine="0" w:firstLineChars="0"/>
              <w:jc w:val="center"/>
              <w:textAlignment w:val="center"/>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0"/>
                <w:sz w:val="32"/>
                <w:szCs w:val="32"/>
                <w:highlight w:val="none"/>
                <w:lang w:bidi="ar"/>
              </w:rPr>
              <w:t>19</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D810A">
            <w:pPr>
              <w:widowControl/>
              <w:ind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消防柜</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259FA">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个</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top"/>
          </w:tcPr>
          <w:p w14:paraId="6D851A12">
            <w:pPr>
              <w:widowControl/>
              <w:ind w:left="0" w:leftChars="0" w:firstLine="0" w:firstLineChars="0"/>
              <w:jc w:val="center"/>
              <w:textAlignment w:val="center"/>
              <w:rPr>
                <w:rFonts w:hint="default" w:ascii="Times New Roman" w:hAnsi="Times New Roman" w:eastAsia="方正仿宋_GBK" w:cs="Times New Roman"/>
                <w:color w:val="auto"/>
                <w:kern w:val="0"/>
                <w:sz w:val="32"/>
                <w:szCs w:val="32"/>
                <w:u w:val="none"/>
                <w:lang w:val="en-US" w:eastAsia="zh-CN" w:bidi="ar"/>
              </w:rPr>
            </w:pPr>
            <w:r>
              <w:rPr>
                <w:rFonts w:hint="default" w:ascii="Times New Roman" w:hAnsi="Times New Roman" w:eastAsia="方正仿宋_GBK" w:cs="Times New Roman"/>
                <w:color w:val="auto"/>
                <w:kern w:val="0"/>
                <w:sz w:val="32"/>
                <w:szCs w:val="32"/>
                <w:u w:val="none"/>
                <w:lang w:val="en-US" w:eastAsia="zh-CN" w:bidi="ar"/>
              </w:rPr>
              <w:t>3</w:t>
            </w:r>
          </w:p>
        </w:tc>
      </w:tr>
      <w:tr w14:paraId="65FC8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FC3D5">
            <w:pPr>
              <w:widowControl/>
              <w:ind w:firstLine="0" w:firstLineChars="0"/>
              <w:jc w:val="center"/>
              <w:textAlignment w:val="center"/>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0"/>
                <w:sz w:val="32"/>
                <w:szCs w:val="32"/>
                <w:highlight w:val="none"/>
                <w:lang w:bidi="ar"/>
              </w:rPr>
              <w:t>20</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3F305">
            <w:pPr>
              <w:widowControl/>
              <w:ind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消防应急箱</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516DB">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个</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top"/>
          </w:tcPr>
          <w:p w14:paraId="546F63CA">
            <w:pPr>
              <w:widowControl/>
              <w:ind w:left="0" w:leftChars="0" w:firstLine="0" w:firstLineChars="0"/>
              <w:jc w:val="center"/>
              <w:textAlignment w:val="center"/>
              <w:rPr>
                <w:rFonts w:hint="default" w:ascii="Times New Roman" w:hAnsi="Times New Roman" w:eastAsia="方正仿宋_GBK" w:cs="Times New Roman"/>
                <w:color w:val="auto"/>
                <w:kern w:val="0"/>
                <w:sz w:val="32"/>
                <w:szCs w:val="32"/>
                <w:u w:val="none"/>
                <w:lang w:val="en-US" w:eastAsia="zh-CN" w:bidi="ar"/>
              </w:rPr>
            </w:pPr>
            <w:r>
              <w:rPr>
                <w:rFonts w:hint="default" w:ascii="Times New Roman" w:hAnsi="Times New Roman" w:eastAsia="方正仿宋_GBK" w:cs="Times New Roman"/>
                <w:color w:val="auto"/>
                <w:kern w:val="0"/>
                <w:sz w:val="32"/>
                <w:szCs w:val="32"/>
                <w:u w:val="none"/>
                <w:lang w:val="en-US" w:eastAsia="zh-CN" w:bidi="ar"/>
              </w:rPr>
              <w:t>3</w:t>
            </w:r>
          </w:p>
        </w:tc>
      </w:tr>
      <w:tr w14:paraId="4B47F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9"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CEB0E">
            <w:pPr>
              <w:widowControl/>
              <w:ind w:firstLine="0" w:firstLineChars="0"/>
              <w:jc w:val="center"/>
              <w:textAlignment w:val="center"/>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0"/>
                <w:sz w:val="32"/>
                <w:szCs w:val="32"/>
                <w:highlight w:val="none"/>
                <w:lang w:bidi="ar"/>
              </w:rPr>
              <w:t>21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618FF">
            <w:pPr>
              <w:widowControl/>
              <w:ind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消防战斗服（头盔腰带手套消防靴）</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13C2F">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套</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81F2F">
            <w:pPr>
              <w:widowControl/>
              <w:ind w:left="0" w:leftChars="0" w:firstLine="0" w:firstLineChars="0"/>
              <w:jc w:val="center"/>
              <w:textAlignment w:val="center"/>
              <w:rPr>
                <w:rFonts w:hint="default" w:ascii="Times New Roman" w:hAnsi="Times New Roman" w:eastAsia="方正仿宋_GBK" w:cs="Times New Roman"/>
                <w:color w:val="auto"/>
                <w:kern w:val="0"/>
                <w:sz w:val="32"/>
                <w:szCs w:val="32"/>
                <w:u w:val="none"/>
                <w:lang w:val="en-US" w:eastAsia="zh-CN" w:bidi="ar"/>
              </w:rPr>
            </w:pPr>
            <w:r>
              <w:rPr>
                <w:rFonts w:hint="default" w:ascii="Times New Roman" w:hAnsi="Times New Roman" w:cs="Times New Roman"/>
                <w:color w:val="auto"/>
                <w:kern w:val="0"/>
                <w:sz w:val="32"/>
                <w:szCs w:val="32"/>
                <w:u w:val="none"/>
                <w:lang w:val="en-US" w:eastAsia="zh-CN" w:bidi="ar"/>
              </w:rPr>
              <w:t>29</w:t>
            </w:r>
          </w:p>
        </w:tc>
      </w:tr>
      <w:tr w14:paraId="772F9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7E960">
            <w:pPr>
              <w:widowControl/>
              <w:ind w:firstLine="0" w:firstLineChars="0"/>
              <w:jc w:val="center"/>
              <w:textAlignment w:val="center"/>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0"/>
                <w:sz w:val="32"/>
                <w:szCs w:val="32"/>
                <w:highlight w:val="none"/>
                <w:lang w:bidi="ar"/>
              </w:rPr>
              <w:t>22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B92DC">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逃生绳</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F9567">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根</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top"/>
          </w:tcPr>
          <w:p w14:paraId="4E04D5AD">
            <w:pPr>
              <w:widowControl/>
              <w:ind w:left="0" w:leftChars="0" w:firstLine="0" w:firstLineChars="0"/>
              <w:jc w:val="center"/>
              <w:textAlignment w:val="center"/>
              <w:rPr>
                <w:rFonts w:hint="default" w:ascii="Times New Roman" w:hAnsi="Times New Roman" w:eastAsia="方正仿宋_GBK" w:cs="Times New Roman"/>
                <w:color w:val="auto"/>
                <w:kern w:val="0"/>
                <w:sz w:val="32"/>
                <w:szCs w:val="32"/>
                <w:u w:val="none"/>
                <w:lang w:val="en-US" w:eastAsia="zh-CN" w:bidi="ar"/>
              </w:rPr>
            </w:pPr>
            <w:r>
              <w:rPr>
                <w:rFonts w:hint="default" w:ascii="Times New Roman" w:hAnsi="Times New Roman" w:eastAsia="方正仿宋_GBK" w:cs="Times New Roman"/>
                <w:color w:val="auto"/>
                <w:kern w:val="0"/>
                <w:sz w:val="32"/>
                <w:szCs w:val="32"/>
                <w:u w:val="none"/>
                <w:lang w:val="en-US" w:eastAsia="zh-CN" w:bidi="ar"/>
              </w:rPr>
              <w:t>18</w:t>
            </w:r>
          </w:p>
        </w:tc>
      </w:tr>
      <w:tr w14:paraId="05281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D53C">
            <w:pPr>
              <w:widowControl/>
              <w:ind w:firstLine="0" w:firstLineChars="0"/>
              <w:jc w:val="center"/>
              <w:textAlignment w:val="center"/>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0"/>
                <w:sz w:val="32"/>
                <w:szCs w:val="32"/>
                <w:highlight w:val="none"/>
                <w:lang w:bidi="ar"/>
              </w:rPr>
              <w:t>23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2A6B">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消防斧</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EBB6B">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u w:val="none"/>
                <w:lang w:val="en-US" w:eastAsia="zh-CN" w:bidi="ar"/>
              </w:rPr>
            </w:pPr>
            <w:r>
              <w:rPr>
                <w:rFonts w:hint="eastAsia" w:ascii="方正仿宋_GBK" w:hAnsi="方正仿宋_GBK" w:eastAsia="方正仿宋_GBK" w:cs="方正仿宋_GBK"/>
                <w:i w:val="0"/>
                <w:iCs w:val="0"/>
                <w:color w:val="auto"/>
                <w:kern w:val="0"/>
                <w:sz w:val="32"/>
                <w:szCs w:val="32"/>
                <w:u w:val="none"/>
                <w:lang w:val="en-US" w:eastAsia="zh-CN" w:bidi="ar"/>
              </w:rPr>
              <w:t>把</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top"/>
          </w:tcPr>
          <w:p w14:paraId="520F9A79">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6</w:t>
            </w:r>
          </w:p>
        </w:tc>
      </w:tr>
      <w:tr w14:paraId="7E742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4B1CC">
            <w:pPr>
              <w:widowControl/>
              <w:ind w:firstLine="0" w:firstLineChars="0"/>
              <w:jc w:val="center"/>
              <w:textAlignment w:val="center"/>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0"/>
                <w:sz w:val="32"/>
                <w:szCs w:val="32"/>
                <w:highlight w:val="none"/>
                <w:lang w:bidi="ar"/>
              </w:rPr>
              <w:t>24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907F">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喊话器</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84F80">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台</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top"/>
          </w:tcPr>
          <w:p w14:paraId="26B49DC8">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6</w:t>
            </w:r>
          </w:p>
        </w:tc>
      </w:tr>
      <w:tr w14:paraId="12E04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D2A0A">
            <w:pPr>
              <w:widowControl/>
              <w:ind w:firstLine="0" w:firstLineChars="0"/>
              <w:jc w:val="center"/>
              <w:textAlignment w:val="center"/>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0"/>
                <w:sz w:val="32"/>
                <w:szCs w:val="32"/>
                <w:highlight w:val="none"/>
                <w:lang w:bidi="ar"/>
              </w:rPr>
              <w:t>25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3C970">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防烟面罩</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32628">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个</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top"/>
          </w:tcPr>
          <w:p w14:paraId="7331747D">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6</w:t>
            </w:r>
            <w:r>
              <w:rPr>
                <w:rFonts w:hint="eastAsia" w:ascii="方正仿宋_GBK" w:hAnsi="方正仿宋_GBK" w:eastAsia="方正仿宋_GBK" w:cs="方正仿宋_GBK"/>
                <w:color w:val="auto"/>
                <w:kern w:val="0"/>
                <w:sz w:val="32"/>
                <w:szCs w:val="32"/>
                <w:u w:val="none"/>
                <w:lang w:val="en-US" w:eastAsia="zh-CN" w:bidi="ar"/>
              </w:rPr>
              <w:t>0</w:t>
            </w:r>
          </w:p>
        </w:tc>
      </w:tr>
      <w:tr w14:paraId="1D7EF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FC001">
            <w:pPr>
              <w:widowControl/>
              <w:ind w:firstLine="0" w:firstLineChars="0"/>
              <w:jc w:val="center"/>
              <w:textAlignment w:val="center"/>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0"/>
                <w:sz w:val="32"/>
                <w:szCs w:val="32"/>
                <w:highlight w:val="none"/>
                <w:lang w:bidi="ar"/>
              </w:rPr>
              <w:t>26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7E603">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雨衣</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509C7">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件</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top"/>
          </w:tcPr>
          <w:p w14:paraId="01FCFF22">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1</w:t>
            </w:r>
            <w:r>
              <w:rPr>
                <w:rFonts w:hint="eastAsia" w:ascii="方正仿宋_GBK" w:hAnsi="方正仿宋_GBK" w:eastAsia="方正仿宋_GBK" w:cs="方正仿宋_GBK"/>
                <w:color w:val="auto"/>
                <w:kern w:val="0"/>
                <w:sz w:val="32"/>
                <w:szCs w:val="32"/>
                <w:u w:val="none"/>
                <w:lang w:bidi="ar"/>
              </w:rPr>
              <w:t>5</w:t>
            </w:r>
          </w:p>
        </w:tc>
      </w:tr>
      <w:tr w14:paraId="31E51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B04D">
            <w:pPr>
              <w:widowControl/>
              <w:ind w:firstLine="0" w:firstLineChars="0"/>
              <w:jc w:val="center"/>
              <w:textAlignment w:val="center"/>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0"/>
                <w:sz w:val="32"/>
                <w:szCs w:val="32"/>
                <w:highlight w:val="none"/>
                <w:lang w:bidi="ar"/>
              </w:rPr>
              <w:t>27</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A4451">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雨靴</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14023">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双</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top"/>
          </w:tcPr>
          <w:p w14:paraId="7F7FB76E">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1</w:t>
            </w:r>
            <w:r>
              <w:rPr>
                <w:rFonts w:hint="eastAsia" w:ascii="方正仿宋_GBK" w:hAnsi="方正仿宋_GBK" w:eastAsia="方正仿宋_GBK" w:cs="方正仿宋_GBK"/>
                <w:color w:val="auto"/>
                <w:kern w:val="0"/>
                <w:sz w:val="32"/>
                <w:szCs w:val="32"/>
                <w:u w:val="none"/>
                <w:lang w:val="en-US" w:eastAsia="zh-CN" w:bidi="ar"/>
              </w:rPr>
              <w:t>5</w:t>
            </w:r>
          </w:p>
        </w:tc>
      </w:tr>
      <w:tr w14:paraId="071EB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C55F8">
            <w:pPr>
              <w:widowControl/>
              <w:ind w:firstLine="0" w:firstLineChars="0"/>
              <w:jc w:val="center"/>
              <w:textAlignment w:val="center"/>
              <w:rPr>
                <w:rFonts w:hint="default" w:ascii="Times New Roman" w:hAnsi="Times New Roman" w:eastAsia="宋体" w:cs="Times New Roman"/>
                <w:color w:val="auto"/>
                <w:kern w:val="2"/>
                <w:sz w:val="32"/>
                <w:szCs w:val="32"/>
                <w:highlight w:val="none"/>
                <w:lang w:val="en-US" w:eastAsia="zh-CN" w:bidi="ar-SA"/>
              </w:rPr>
            </w:pPr>
            <w:r>
              <w:rPr>
                <w:rFonts w:hint="default" w:ascii="Times New Roman" w:hAnsi="Times New Roman" w:eastAsia="宋体" w:cs="Times New Roman"/>
                <w:color w:val="auto"/>
                <w:kern w:val="0"/>
                <w:sz w:val="32"/>
                <w:szCs w:val="32"/>
                <w:highlight w:val="none"/>
                <w:lang w:bidi="ar"/>
              </w:rPr>
              <w:t>28</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ECB53">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雨伞</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C3B51">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把</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top"/>
          </w:tcPr>
          <w:p w14:paraId="52202A47">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15</w:t>
            </w:r>
          </w:p>
        </w:tc>
      </w:tr>
      <w:tr w14:paraId="73C4D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0E117">
            <w:pPr>
              <w:widowControl/>
              <w:ind w:firstLine="0" w:firstLineChars="0"/>
              <w:jc w:val="center"/>
              <w:textAlignment w:val="center"/>
              <w:rPr>
                <w:rFonts w:hint="default" w:ascii="Times New Roman" w:hAnsi="Times New Roman" w:eastAsia="宋体" w:cs="Times New Roman"/>
                <w:color w:val="auto"/>
                <w:kern w:val="2"/>
                <w:sz w:val="32"/>
                <w:szCs w:val="32"/>
                <w:highlight w:val="none"/>
                <w:lang w:val="en-US" w:eastAsia="zh-CN" w:bidi="ar-SA"/>
              </w:rPr>
            </w:pPr>
            <w:r>
              <w:rPr>
                <w:rFonts w:hint="default" w:ascii="Times New Roman" w:hAnsi="Times New Roman" w:eastAsia="宋体" w:cs="Times New Roman"/>
                <w:color w:val="auto"/>
                <w:kern w:val="0"/>
                <w:sz w:val="32"/>
                <w:szCs w:val="32"/>
                <w:highlight w:val="none"/>
                <w:lang w:bidi="ar"/>
              </w:rPr>
              <w:t>29</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3B16">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防汛沙袋</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E2DD6">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条</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B4BC2">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10</w:t>
            </w:r>
            <w:r>
              <w:rPr>
                <w:rFonts w:hint="eastAsia" w:ascii="方正仿宋_GBK" w:hAnsi="方正仿宋_GBK" w:eastAsia="方正仿宋_GBK" w:cs="方正仿宋_GBK"/>
                <w:color w:val="auto"/>
                <w:kern w:val="0"/>
                <w:sz w:val="32"/>
                <w:szCs w:val="32"/>
                <w:u w:val="none"/>
                <w:lang w:bidi="ar"/>
              </w:rPr>
              <w:t>00</w:t>
            </w:r>
          </w:p>
        </w:tc>
      </w:tr>
      <w:tr w14:paraId="2EB3F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E9ED">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30</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46ED3">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手电筒</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3CC1F">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i w:val="0"/>
                <w:iCs w:val="0"/>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bidi="ar"/>
              </w:rPr>
              <w:t>把</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79240">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38</w:t>
            </w:r>
          </w:p>
        </w:tc>
      </w:tr>
      <w:tr w14:paraId="23242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1D235">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31</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5445">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铁锹</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2FA84">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把</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BAF54">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20</w:t>
            </w:r>
          </w:p>
        </w:tc>
      </w:tr>
      <w:tr w14:paraId="2CA0F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239EE">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32</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E43EB">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液压剪</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2743D">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把</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E2589">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2</w:t>
            </w:r>
          </w:p>
        </w:tc>
      </w:tr>
      <w:tr w14:paraId="2C4AA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F71AF">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33</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ADB8">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空气呼吸气瓶</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753D1">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个</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48F7">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6</w:t>
            </w:r>
          </w:p>
        </w:tc>
      </w:tr>
      <w:tr w14:paraId="399BF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E9E69">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34</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D4060">
            <w:pPr>
              <w:widowControl/>
              <w:ind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消防员救援定位器</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239FF">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个</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D413">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6</w:t>
            </w:r>
          </w:p>
        </w:tc>
      </w:tr>
      <w:tr w14:paraId="46322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3"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472BC">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35</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21D7">
            <w:pPr>
              <w:widowControl/>
              <w:ind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灭火毯</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175B">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条</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708E3">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6</w:t>
            </w:r>
          </w:p>
        </w:tc>
      </w:tr>
      <w:tr w14:paraId="49303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6C782">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36</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85600">
            <w:pPr>
              <w:widowControl/>
              <w:ind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消防水带</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79532">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条</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55B5">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12</w:t>
            </w:r>
          </w:p>
        </w:tc>
      </w:tr>
      <w:tr w14:paraId="1D7FF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9"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37178">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37</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70BF9">
            <w:pPr>
              <w:widowControl/>
              <w:ind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消防水枪</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87B01">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支</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19200">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12</w:t>
            </w:r>
          </w:p>
        </w:tc>
      </w:tr>
      <w:tr w14:paraId="05429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3A3C">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38</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4B04">
            <w:pPr>
              <w:widowControl/>
              <w:ind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消防腰斧</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6840D">
            <w:pPr>
              <w:keepNext w:val="0"/>
              <w:keepLines w:val="0"/>
              <w:widowControl/>
              <w:suppressLineNumbers w:val="0"/>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把</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A7ECB">
            <w:pPr>
              <w:widowControl/>
              <w:ind w:left="0" w:leftChars="0" w:firstLine="0" w:firstLineChars="0"/>
              <w:jc w:val="center"/>
              <w:textAlignment w:val="center"/>
              <w:rPr>
                <w:rFonts w:hint="eastAsia"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6</w:t>
            </w:r>
          </w:p>
        </w:tc>
      </w:tr>
      <w:tr w14:paraId="0C450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1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F933A">
            <w:pPr>
              <w:keepNext w:val="0"/>
              <w:keepLines w:val="0"/>
              <w:widowControl/>
              <w:suppressLineNumbers w:val="0"/>
              <w:ind w:left="0" w:leftChars="0" w:firstLine="0" w:firstLineChars="0"/>
              <w:jc w:val="center"/>
              <w:textAlignment w:val="center"/>
              <w:rPr>
                <w:rFonts w:hint="default" w:ascii="Times New Roman" w:hAnsi="Times New Roman" w:eastAsia="方正仿宋_GBK" w:cs="Times New Roman"/>
                <w:i w:val="0"/>
                <w:iCs w:val="0"/>
                <w:color w:val="auto"/>
                <w:kern w:val="0"/>
                <w:sz w:val="32"/>
                <w:szCs w:val="32"/>
                <w:u w:val="none"/>
                <w:lang w:val="en-US" w:eastAsia="zh-CN" w:bidi="ar"/>
              </w:rPr>
            </w:pPr>
            <w:r>
              <w:rPr>
                <w:rFonts w:hint="default" w:ascii="Times New Roman" w:hAnsi="Times New Roman" w:eastAsia="方正仿宋_GBK" w:cs="Times New Roman"/>
                <w:i w:val="0"/>
                <w:iCs w:val="0"/>
                <w:color w:val="auto"/>
                <w:kern w:val="0"/>
                <w:sz w:val="32"/>
                <w:szCs w:val="32"/>
                <w:u w:val="none"/>
                <w:lang w:val="en-US" w:eastAsia="zh-CN" w:bidi="ar"/>
              </w:rPr>
              <w:t>39</w:t>
            </w:r>
          </w:p>
        </w:tc>
        <w:tc>
          <w:tcPr>
            <w:tcW w:w="3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472B6">
            <w:pPr>
              <w:widowControl/>
              <w:ind w:firstLine="0" w:firstLineChars="0"/>
              <w:jc w:val="center"/>
              <w:textAlignment w:val="center"/>
              <w:rPr>
                <w:rFonts w:hint="default"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移动式灭火隔离装置</w:t>
            </w:r>
          </w:p>
        </w:tc>
        <w:tc>
          <w:tcPr>
            <w:tcW w:w="1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E26D6">
            <w:pPr>
              <w:keepNext w:val="0"/>
              <w:keepLines w:val="0"/>
              <w:widowControl/>
              <w:suppressLineNumbers w:val="0"/>
              <w:ind w:left="0" w:leftChars="0" w:firstLine="0" w:firstLineChars="0"/>
              <w:jc w:val="center"/>
              <w:textAlignment w:val="center"/>
              <w:rPr>
                <w:rFonts w:hint="default"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台</w:t>
            </w:r>
          </w:p>
        </w:tc>
        <w:tc>
          <w:tcPr>
            <w:tcW w:w="2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76C3">
            <w:pPr>
              <w:widowControl/>
              <w:ind w:left="0" w:leftChars="0" w:firstLine="0" w:firstLineChars="0"/>
              <w:jc w:val="center"/>
              <w:textAlignment w:val="center"/>
              <w:rPr>
                <w:rFonts w:hint="default" w:ascii="方正仿宋_GBK" w:hAnsi="方正仿宋_GBK" w:eastAsia="方正仿宋_GBK" w:cs="方正仿宋_GBK"/>
                <w:color w:val="auto"/>
                <w:kern w:val="0"/>
                <w:sz w:val="32"/>
                <w:szCs w:val="32"/>
                <w:u w:val="none"/>
                <w:lang w:val="en-US" w:eastAsia="zh-CN" w:bidi="ar"/>
              </w:rPr>
            </w:pPr>
            <w:r>
              <w:rPr>
                <w:rFonts w:hint="eastAsia" w:ascii="方正仿宋_GBK" w:hAnsi="方正仿宋_GBK" w:eastAsia="方正仿宋_GBK" w:cs="方正仿宋_GBK"/>
                <w:color w:val="auto"/>
                <w:kern w:val="0"/>
                <w:sz w:val="32"/>
                <w:szCs w:val="32"/>
                <w:u w:val="none"/>
                <w:lang w:val="en-US" w:eastAsia="zh-CN" w:bidi="ar"/>
              </w:rPr>
              <w:t>2</w:t>
            </w:r>
          </w:p>
        </w:tc>
      </w:tr>
    </w:tbl>
    <w:p w14:paraId="2FBE1098">
      <w:pPr>
        <w:keepNext w:val="0"/>
        <w:keepLines w:val="0"/>
        <w:pageBreakBefore w:val="0"/>
        <w:widowControl/>
        <w:numPr>
          <w:ilvl w:val="0"/>
          <w:numId w:val="89"/>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left="0" w:leftChars="0" w:right="0" w:firstLine="400" w:firstLineChars="0"/>
        <w:jc w:val="left"/>
        <w:textAlignment w:val="auto"/>
        <w:outlineLvl w:val="9"/>
        <w:rPr>
          <w:rFonts w:hint="eastAsia" w:ascii="方正黑体_GBK" w:hAnsi="方正黑体_GBK" w:eastAsia="方正黑体_GBK" w:cs="方正黑体_GBK"/>
          <w:b w:val="0"/>
          <w:bCs w:val="0"/>
          <w:color w:val="000000"/>
          <w:sz w:val="32"/>
          <w:szCs w:val="32"/>
        </w:rPr>
      </w:pPr>
      <w:r>
        <w:rPr>
          <w:rFonts w:hint="eastAsia" w:ascii="方正黑体_GBK" w:hAnsi="方正黑体_GBK" w:eastAsia="方正黑体_GBK" w:cs="方正黑体_GBK"/>
          <w:b w:val="0"/>
          <w:bCs w:val="0"/>
          <w:color w:val="000000"/>
          <w:sz w:val="32"/>
          <w:szCs w:val="32"/>
          <w:lang w:val="en-US" w:eastAsia="zh-CN"/>
        </w:rPr>
        <w:t>设备保管使用责任</w:t>
      </w:r>
    </w:p>
    <w:p w14:paraId="16DF273B">
      <w:pPr>
        <w:keepNext w:val="0"/>
        <w:keepLines w:val="0"/>
        <w:widowControl/>
        <w:numPr>
          <w:ilvl w:val="0"/>
          <w:numId w:val="9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845" w:leftChars="0" w:right="0" w:rightChars="0" w:hanging="425" w:firstLineChars="0"/>
        <w:jc w:val="left"/>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所有安防、消防、安检、交通器械装备由安保服务商负责日常保管、清点、维护保养，定期检查，损坏、缺失及时补充更换，确保随时可用；</w:t>
      </w:r>
    </w:p>
    <w:p w14:paraId="7F11EC95">
      <w:pPr>
        <w:keepNext w:val="0"/>
        <w:keepLines w:val="0"/>
        <w:widowControl/>
        <w:numPr>
          <w:ilvl w:val="0"/>
          <w:numId w:val="9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845" w:leftChars="0" w:right="0" w:rightChars="0" w:hanging="425" w:firstLineChars="0"/>
        <w:jc w:val="left"/>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监控、道闸、安检、消防系统硬件设备，按归属划分管理责任，属于院方资产的，服务商承担日常巡检上报义务，人为损坏照价赔偿；</w:t>
      </w:r>
    </w:p>
    <w:p w14:paraId="5EAD6EED">
      <w:pPr>
        <w:keepNext w:val="0"/>
        <w:keepLines w:val="0"/>
        <w:widowControl/>
        <w:numPr>
          <w:ilvl w:val="0"/>
          <w:numId w:val="90"/>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845" w:leftChars="0" w:right="0" w:rightChars="0" w:hanging="425" w:firstLineChars="0"/>
        <w:jc w:val="left"/>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装备使用严格按照操作规程，严禁违规使用，建立装备台账，定期盘点。</w:t>
      </w:r>
    </w:p>
    <w:p w14:paraId="4A15C999">
      <w:pPr>
        <w:keepNext w:val="0"/>
        <w:keepLines w:val="0"/>
        <w:pageBreakBefore w:val="0"/>
        <w:widowControl w:val="0"/>
        <w:numPr>
          <w:ilvl w:val="0"/>
          <w:numId w:val="62"/>
        </w:numPr>
        <w:kinsoku/>
        <w:wordWrap/>
        <w:overflowPunct/>
        <w:topLinePunct w:val="0"/>
        <w:autoSpaceDE/>
        <w:autoSpaceDN/>
        <w:bidi w:val="0"/>
        <w:adjustRightInd/>
        <w:snapToGrid/>
        <w:spacing w:line="640" w:lineRule="exact"/>
        <w:ind w:leftChars="200"/>
        <w:jc w:val="both"/>
        <w:textAlignment w:val="auto"/>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管理、应急联动、责任与考核</w:t>
      </w:r>
    </w:p>
    <w:p w14:paraId="1896D54F">
      <w:pPr>
        <w:keepNext w:val="0"/>
        <w:keepLines w:val="0"/>
        <w:pageBreakBefore w:val="0"/>
        <w:widowControl w:val="0"/>
        <w:numPr>
          <w:ilvl w:val="0"/>
          <w:numId w:val="91"/>
        </w:numPr>
        <w:kinsoku/>
        <w:wordWrap/>
        <w:overflowPunct/>
        <w:topLinePunct w:val="0"/>
        <w:autoSpaceDE/>
        <w:autoSpaceDN/>
        <w:bidi w:val="0"/>
        <w:adjustRightInd/>
        <w:snapToGrid/>
        <w:spacing w:line="640" w:lineRule="exact"/>
        <w:ind w:left="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黑体_GBK" w:hAnsi="方正黑体_GBK" w:eastAsia="方正黑体_GBK" w:cs="方正黑体_GBK"/>
          <w:color w:val="000000"/>
          <w:sz w:val="32"/>
          <w:szCs w:val="32"/>
          <w:lang w:val="en-US" w:eastAsia="zh-CN"/>
        </w:rPr>
        <w:t>现场硬件与重点部位管控</w:t>
      </w:r>
    </w:p>
    <w:p w14:paraId="701297AF">
      <w:pPr>
        <w:keepNext w:val="0"/>
        <w:keepLines w:val="0"/>
        <w:widowControl/>
        <w:numPr>
          <w:ilvl w:val="0"/>
          <w:numId w:val="92"/>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845" w:leftChars="0" w:right="0" w:rightChars="0" w:hanging="425" w:firstLineChars="0"/>
        <w:jc w:val="left"/>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监控系统按照规范落实存储时长，落实日、周、月三级巡检；监控室防火门保持常闭，严禁卡阻常开；无关人员禁止进入；依据《公共安全视频图像信息系统管理条例》落实视频监控台账管理，设备安全运行率</w:t>
      </w:r>
      <w:r>
        <w:rPr>
          <w:rFonts w:hint="default" w:ascii="Times New Roman" w:hAnsi="Times New Roman" w:eastAsia="方正仿宋_GBK" w:cs="Times New Roman"/>
          <w:color w:val="000000"/>
          <w:sz w:val="32"/>
          <w:szCs w:val="32"/>
          <w:lang w:val="en-US" w:eastAsia="zh-CN"/>
        </w:rPr>
        <w:t>100%</w:t>
      </w:r>
      <w:r>
        <w:rPr>
          <w:rFonts w:hint="eastAsia" w:ascii="方正仿宋_GBK" w:hAnsi="方正仿宋_GBK" w:eastAsia="方正仿宋_GBK" w:cs="方正仿宋_GBK"/>
          <w:color w:val="000000"/>
          <w:sz w:val="32"/>
          <w:szCs w:val="32"/>
          <w:lang w:val="en-US" w:eastAsia="zh-CN"/>
        </w:rPr>
        <w:t>；每日检查探头、录像存储并登记；每周开展安防报警系统测试登记，每周组织一次应急出警演练；严格执行监控调取审批权限与保密要求。</w:t>
      </w:r>
    </w:p>
    <w:p w14:paraId="7226F0E8">
      <w:pPr>
        <w:keepNext w:val="0"/>
        <w:keepLines w:val="0"/>
        <w:widowControl/>
        <w:numPr>
          <w:ilvl w:val="0"/>
          <w:numId w:val="92"/>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845" w:leftChars="0" w:right="0" w:rightChars="0" w:hanging="425" w:firstLineChars="0"/>
        <w:jc w:val="left"/>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急救通道、消防通道必须全天候保持畅通，严禁社会车辆占用；救护车出入口落实手动应急抬杆放行，保障120快速通行。救护车设置院内专属停靠点位。</w:t>
      </w:r>
    </w:p>
    <w:p w14:paraId="4E1ED5E7">
      <w:pPr>
        <w:keepNext w:val="0"/>
        <w:keepLines w:val="0"/>
        <w:widowControl/>
        <w:numPr>
          <w:ilvl w:val="0"/>
          <w:numId w:val="92"/>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845" w:leftChars="0" w:right="0" w:rightChars="0" w:hanging="425" w:firstLineChars="0"/>
        <w:jc w:val="left"/>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lang w:val="en-US" w:eastAsia="zh-CN"/>
        </w:rPr>
        <w:t>防暴器材、消防器材定点配置，定期检查维护；急诊接诊区域就近配备应急处置装备。</w:t>
      </w:r>
    </w:p>
    <w:p w14:paraId="31F751C0">
      <w:pPr>
        <w:keepNext w:val="0"/>
        <w:keepLines w:val="0"/>
        <w:widowControl/>
        <w:numPr>
          <w:ilvl w:val="0"/>
          <w:numId w:val="92"/>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845" w:leftChars="0" w:right="0" w:rightChars="0" w:hanging="425" w:firstLineChars="0"/>
        <w:jc w:val="left"/>
        <w:rPr>
          <w:rFonts w:hint="default" w:ascii="仿宋_GB2312" w:hAnsi="仿宋_GB2312" w:eastAsia="仿宋_GB2312" w:cs="仿宋_GB2312"/>
          <w:b/>
          <w:bCs/>
          <w:sz w:val="32"/>
          <w:szCs w:val="32"/>
          <w:lang w:val="en-US" w:eastAsia="zh-CN"/>
        </w:rPr>
      </w:pPr>
      <w:r>
        <w:rPr>
          <w:rFonts w:hint="eastAsia" w:ascii="方正仿宋_GBK" w:hAnsi="方正仿宋_GBK" w:eastAsia="方正仿宋_GBK" w:cs="方正仿宋_GBK"/>
          <w:color w:val="000000"/>
          <w:sz w:val="32"/>
          <w:szCs w:val="32"/>
          <w:lang w:val="en-US" w:eastAsia="zh-CN"/>
        </w:rPr>
        <w:t>配电房、储油间、集水坑、污水处理站等高危区域定期安全巡查，及时上报安全隐患。落实每日安全节能巡查，落实锁门、开关灯、空调管控、防火巡查及应急处置。</w:t>
      </w:r>
    </w:p>
    <w:p w14:paraId="68F0B1EA">
      <w:pPr>
        <w:keepNext w:val="0"/>
        <w:keepLines w:val="0"/>
        <w:pageBreakBefore w:val="0"/>
        <w:widowControl w:val="0"/>
        <w:numPr>
          <w:ilvl w:val="0"/>
          <w:numId w:val="91"/>
        </w:numPr>
        <w:kinsoku/>
        <w:wordWrap/>
        <w:overflowPunct/>
        <w:topLinePunct w:val="0"/>
        <w:autoSpaceDE/>
        <w:autoSpaceDN/>
        <w:bidi w:val="0"/>
        <w:adjustRightInd/>
        <w:snapToGrid/>
        <w:spacing w:line="640" w:lineRule="exact"/>
        <w:ind w:left="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黑体_GBK" w:hAnsi="方正黑体_GBK" w:eastAsia="方正黑体_GBK" w:cs="方正黑体_GBK"/>
          <w:color w:val="000000"/>
          <w:sz w:val="32"/>
          <w:szCs w:val="32"/>
          <w:lang w:val="en-US" w:eastAsia="zh-CN"/>
        </w:rPr>
        <w:t>应急处置与多方联动</w:t>
      </w:r>
    </w:p>
    <w:p w14:paraId="114F3437">
      <w:pPr>
        <w:keepNext w:val="0"/>
        <w:keepLines w:val="0"/>
        <w:widowControl/>
        <w:numPr>
          <w:ilvl w:val="0"/>
          <w:numId w:val="93"/>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845" w:leftChars="0" w:right="0" w:rightChars="0" w:hanging="425" w:firstLineChars="0"/>
        <w:jc w:val="left"/>
        <w:rPr>
          <w:rFonts w:hint="eastAsia" w:ascii="方正仿宋_GBK" w:hAnsi="方正仿宋_GBK" w:cs="方正仿宋_GBK"/>
          <w:color w:val="000000"/>
          <w:sz w:val="32"/>
          <w:szCs w:val="32"/>
          <w:lang w:val="en-US" w:eastAsia="zh-CN"/>
        </w:rPr>
      </w:pPr>
      <w:r>
        <w:rPr>
          <w:rFonts w:hint="eastAsia" w:ascii="方正仿宋_GBK" w:hAnsi="方正仿宋_GBK" w:cs="方正仿宋_GBK"/>
          <w:color w:val="000000"/>
          <w:sz w:val="32"/>
          <w:szCs w:val="32"/>
          <w:lang w:val="en-US" w:eastAsia="zh-CN"/>
        </w:rPr>
        <w:t>内部联动：建立保卫-急诊科、保卫-后勤、保卫-职能科室内部联动机制；明确突发事件响应时限。完善全套应急预案：火灾处置、可疑物品处置、暴力滋事、防汛、批量伤员（</w:t>
      </w:r>
      <w:r>
        <w:rPr>
          <w:rFonts w:hint="default" w:ascii="Times New Roman" w:hAnsi="Times New Roman" w:cs="Times New Roman"/>
          <w:color w:val="000000"/>
          <w:sz w:val="32"/>
          <w:szCs w:val="32"/>
          <w:lang w:val="en-US" w:eastAsia="zh-CN"/>
        </w:rPr>
        <w:t>120</w:t>
      </w:r>
      <w:r>
        <w:rPr>
          <w:rFonts w:hint="eastAsia" w:ascii="方正仿宋_GBK" w:hAnsi="方正仿宋_GBK" w:cs="方正仿宋_GBK"/>
          <w:color w:val="000000"/>
          <w:sz w:val="32"/>
          <w:szCs w:val="32"/>
          <w:lang w:val="en-US" w:eastAsia="zh-CN"/>
        </w:rPr>
        <w:t>）接诊预案；定期组织联合演练，演练后复盘，问题闭环整改；每年定期组织院科两级培训演练。</w:t>
      </w:r>
    </w:p>
    <w:p w14:paraId="411C2FEF">
      <w:pPr>
        <w:keepNext w:val="0"/>
        <w:keepLines w:val="0"/>
        <w:widowControl/>
        <w:numPr>
          <w:ilvl w:val="0"/>
          <w:numId w:val="93"/>
        </w:numPr>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845" w:leftChars="0" w:right="0" w:rightChars="0" w:hanging="425" w:firstLineChars="0"/>
        <w:jc w:val="left"/>
        <w:rPr>
          <w:rFonts w:hint="default" w:ascii="仿宋_GB2312" w:hAnsi="仿宋_GB2312" w:eastAsia="仿宋_GB2312" w:cs="仿宋_GB2312"/>
          <w:b/>
          <w:bCs/>
          <w:sz w:val="32"/>
          <w:szCs w:val="32"/>
          <w:lang w:val="en-US" w:eastAsia="zh-CN"/>
        </w:rPr>
      </w:pPr>
      <w:r>
        <w:rPr>
          <w:rFonts w:hint="eastAsia" w:ascii="方正仿宋_GBK" w:hAnsi="方正仿宋_GBK" w:cs="方正仿宋_GBK"/>
          <w:color w:val="000000"/>
          <w:sz w:val="32"/>
          <w:szCs w:val="32"/>
          <w:lang w:val="en-US" w:eastAsia="zh-CN"/>
        </w:rPr>
        <w:t>警医联动：建立警医联动机制，重大治安事件第一时间报警求助；有警必出；可临时承接辖区公安、消防、交管、安监等职能部门安排出勤任务。</w:t>
      </w:r>
    </w:p>
    <w:p w14:paraId="2902C990">
      <w:pPr>
        <w:keepNext w:val="0"/>
        <w:keepLines w:val="0"/>
        <w:pageBreakBefore w:val="0"/>
        <w:widowControl w:val="0"/>
        <w:numPr>
          <w:ilvl w:val="0"/>
          <w:numId w:val="91"/>
        </w:numPr>
        <w:kinsoku/>
        <w:wordWrap/>
        <w:overflowPunct/>
        <w:topLinePunct w:val="0"/>
        <w:autoSpaceDE/>
        <w:autoSpaceDN/>
        <w:bidi w:val="0"/>
        <w:adjustRightInd/>
        <w:snapToGrid/>
        <w:spacing w:line="640" w:lineRule="exact"/>
        <w:ind w:left="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黑体_GBK" w:hAnsi="方正黑体_GBK" w:eastAsia="方正黑体_GBK" w:cs="方正黑体_GBK"/>
          <w:color w:val="000000"/>
          <w:sz w:val="32"/>
          <w:szCs w:val="32"/>
          <w:lang w:val="en-US" w:eastAsia="zh-CN"/>
        </w:rPr>
        <w:t>台账资料管理</w:t>
      </w:r>
    </w:p>
    <w:p w14:paraId="54F0C3B3">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400" w:leftChars="0" w:firstLine="640" w:firstLineChars="200"/>
        <w:jc w:val="both"/>
        <w:textAlignment w:val="auto"/>
        <w:rPr>
          <w:rFonts w:hint="default" w:ascii="仿宋_GB2312" w:hAnsi="仿宋_GB2312" w:eastAsia="仿宋_GB2312" w:cs="仿宋_GB2312"/>
          <w:b/>
          <w:bCs/>
          <w:sz w:val="32"/>
          <w:szCs w:val="32"/>
          <w:lang w:val="en-US" w:eastAsia="zh-CN"/>
        </w:rPr>
      </w:pPr>
      <w:r>
        <w:rPr>
          <w:rFonts w:hint="eastAsia" w:ascii="方正仿宋_GBK" w:hAnsi="方正仿宋_GBK" w:cs="方正仿宋_GBK"/>
          <w:color w:val="000000"/>
          <w:sz w:val="32"/>
          <w:szCs w:val="32"/>
          <w:lang w:val="en-US" w:eastAsia="zh-CN"/>
        </w:rPr>
        <w:t>值班交接班记录、防火巡查记录、通道巡查记录、监控巡检记录、道闸监控巡检记录、道闸设备测试记录完整规范。隐患实行清单化管理，明确责任人、整改时限，复查销号。完整留存培训、演练、考核资料，满足卫健、消防、公安评审查阅。建立消防档案台账，落实消防安全管理制度。定期向院方主管部门汇报工作，重大情况第一时间上报。</w:t>
      </w:r>
    </w:p>
    <w:p w14:paraId="240EA1E9">
      <w:pPr>
        <w:keepNext w:val="0"/>
        <w:keepLines w:val="0"/>
        <w:pageBreakBefore w:val="0"/>
        <w:widowControl w:val="0"/>
        <w:numPr>
          <w:ilvl w:val="0"/>
          <w:numId w:val="91"/>
        </w:numPr>
        <w:kinsoku/>
        <w:wordWrap/>
        <w:overflowPunct/>
        <w:topLinePunct w:val="0"/>
        <w:autoSpaceDE/>
        <w:autoSpaceDN/>
        <w:bidi w:val="0"/>
        <w:adjustRightInd/>
        <w:snapToGrid/>
        <w:spacing w:line="640" w:lineRule="exact"/>
        <w:ind w:left="0" w:leftChars="0" w:firstLine="400" w:firstLineChars="0"/>
        <w:jc w:val="both"/>
        <w:textAlignment w:val="auto"/>
        <w:rPr>
          <w:rFonts w:hint="default" w:ascii="仿宋_GB2312" w:hAnsi="仿宋_GB2312" w:eastAsia="仿宋_GB2312" w:cs="仿宋_GB2312"/>
          <w:b/>
          <w:bCs/>
          <w:sz w:val="32"/>
          <w:szCs w:val="32"/>
          <w:lang w:val="en-US" w:eastAsia="zh-CN"/>
        </w:rPr>
      </w:pPr>
      <w:r>
        <w:rPr>
          <w:rFonts w:hint="eastAsia" w:ascii="方正黑体_GBK" w:hAnsi="方正黑体_GBK" w:eastAsia="方正黑体_GBK" w:cs="方正黑体_GBK"/>
          <w:color w:val="000000"/>
          <w:sz w:val="32"/>
          <w:szCs w:val="32"/>
          <w:lang w:val="en-US" w:eastAsia="zh-CN"/>
        </w:rPr>
        <w:t>责任划分、事故追责、激励机制</w:t>
      </w:r>
    </w:p>
    <w:p w14:paraId="52DC6FCA">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400" w:leftChars="0" w:firstLine="640" w:firstLineChars="200"/>
        <w:jc w:val="both"/>
        <w:textAlignment w:val="auto"/>
        <w:rPr>
          <w:rFonts w:hint="default" w:ascii="仿宋_GB2312" w:hAnsi="仿宋_GB2312" w:eastAsia="仿宋_GB2312" w:cs="仿宋_GB2312"/>
          <w:b/>
          <w:bCs/>
          <w:sz w:val="32"/>
          <w:szCs w:val="32"/>
          <w:lang w:val="en-US" w:eastAsia="zh-CN"/>
        </w:rPr>
      </w:pPr>
      <w:r>
        <w:rPr>
          <w:rFonts w:hint="eastAsia" w:ascii="方正仿宋_GBK" w:hAnsi="方正仿宋_GBK" w:cs="方正仿宋_GBK"/>
          <w:color w:val="000000"/>
          <w:sz w:val="32"/>
          <w:szCs w:val="32"/>
          <w:lang w:val="en-US" w:eastAsia="zh-CN"/>
        </w:rPr>
        <w:t>发生治安刑事案件、消防责任事故、交通事故，如系安保队员人为失误或承担主体责任，由安保公司承担相应法律责任。建立激励机制，对发现重大隐患、处置突发事件表现突出的安保人员，保卫科上报安委会、总经办予以奖励。</w:t>
      </w:r>
    </w:p>
    <w:p w14:paraId="58A19F0A">
      <w:pPr>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br w:type="page"/>
      </w:r>
    </w:p>
    <w:p w14:paraId="415BAD6D">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200"/>
        <w:jc w:val="both"/>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五）</w:t>
      </w:r>
      <w:r>
        <w:rPr>
          <w:rFonts w:ascii="仿宋_GB2312" w:hAnsi="仿宋_GB2312" w:eastAsia="仿宋_GB2312" w:cs="仿宋_GB2312"/>
          <w:b/>
          <w:bCs/>
          <w:sz w:val="32"/>
          <w:szCs w:val="32"/>
        </w:rPr>
        <w:t>中央运送岗服务要求</w:t>
      </w:r>
    </w:p>
    <w:p w14:paraId="3D599202">
      <w:pPr>
        <w:keepNext w:val="0"/>
        <w:keepLines w:val="0"/>
        <w:pageBreakBefore w:val="0"/>
        <w:widowControl w:val="0"/>
        <w:numPr>
          <w:ilvl w:val="0"/>
          <w:numId w:val="94"/>
        </w:numPr>
        <w:kinsoku/>
        <w:wordWrap/>
        <w:overflowPunct/>
        <w:topLinePunct w:val="0"/>
        <w:autoSpaceDE/>
        <w:autoSpaceDN/>
        <w:bidi w:val="0"/>
        <w:adjustRightInd/>
        <w:snapToGrid/>
        <w:spacing w:line="600" w:lineRule="exact"/>
        <w:ind w:left="0" w:leftChars="0" w:firstLine="400" w:firstLineChars="0"/>
        <w:jc w:val="both"/>
        <w:textAlignment w:val="auto"/>
        <w:rPr>
          <w:rFonts w:hint="default" w:ascii="方正楷体_GBK" w:hAnsi="方正楷体_GBK" w:eastAsia="方正楷体_GBK" w:cs="方正楷体_GBK"/>
          <w:b/>
          <w:bCs/>
          <w:spacing w:val="-8"/>
          <w:sz w:val="32"/>
          <w:szCs w:val="32"/>
          <w:highlight w:val="none"/>
          <w:lang w:val="en-US" w:eastAsia="zh-CN"/>
        </w:rPr>
      </w:pPr>
      <w:r>
        <w:rPr>
          <w:rFonts w:hint="eastAsia" w:ascii="方正楷体_GBK" w:hAnsi="方正楷体_GBK" w:eastAsia="方正楷体_GBK" w:cs="方正楷体_GBK"/>
          <w:b/>
          <w:bCs/>
          <w:spacing w:val="-8"/>
          <w:sz w:val="32"/>
          <w:szCs w:val="32"/>
          <w:highlight w:val="none"/>
          <w:lang w:val="en-US" w:eastAsia="zh-CN"/>
        </w:rPr>
        <w:t>一站式服务中心</w:t>
      </w:r>
    </w:p>
    <w:p w14:paraId="5DF20438">
      <w:pPr>
        <w:keepNext w:val="0"/>
        <w:keepLines w:val="0"/>
        <w:pageBreakBefore w:val="0"/>
        <w:widowControl w:val="0"/>
        <w:numPr>
          <w:ilvl w:val="0"/>
          <w:numId w:val="95"/>
        </w:numPr>
        <w:kinsoku/>
        <w:wordWrap/>
        <w:overflowPunct/>
        <w:topLinePunct w:val="0"/>
        <w:autoSpaceDE/>
        <w:autoSpaceDN/>
        <w:bidi w:val="0"/>
        <w:adjustRightInd/>
        <w:snapToGrid/>
        <w:spacing w:line="600" w:lineRule="exact"/>
        <w:ind w:firstLine="608" w:firstLineChars="200"/>
        <w:jc w:val="both"/>
        <w:textAlignment w:val="auto"/>
        <w:rPr>
          <w:rFonts w:hint="eastAsia" w:ascii="方正仿宋_GBK" w:hAnsi="方正仿宋_GBK" w:eastAsia="方正仿宋_GBK" w:cs="方正仿宋_GBK"/>
          <w:spacing w:val="-8"/>
          <w:sz w:val="32"/>
          <w:szCs w:val="32"/>
          <w:lang w:val="en-US" w:eastAsia="zh-CN"/>
        </w:rPr>
      </w:pPr>
      <w:r>
        <w:rPr>
          <w:rFonts w:hint="eastAsia" w:ascii="方正仿宋_GBK" w:hAnsi="方正仿宋_GBK" w:eastAsia="方正仿宋_GBK" w:cs="方正仿宋_GBK"/>
          <w:spacing w:val="-8"/>
          <w:sz w:val="32"/>
          <w:szCs w:val="32"/>
          <w:lang w:val="en-US" w:eastAsia="zh-CN"/>
        </w:rPr>
        <w:t>服务内容</w:t>
      </w:r>
    </w:p>
    <w:p w14:paraId="2E02EE3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方正仿宋_GBK" w:hAnsi="方正仿宋_GBK" w:eastAsia="方正仿宋_GBK" w:cs="方正仿宋_GBK"/>
          <w:spacing w:val="-8"/>
          <w:sz w:val="32"/>
          <w:szCs w:val="32"/>
          <w:lang w:val="en-US" w:eastAsia="zh-CN"/>
        </w:rPr>
      </w:pPr>
      <w:r>
        <w:rPr>
          <w:rFonts w:hint="eastAsia" w:ascii="方正仿宋_GBK" w:hAnsi="方正仿宋_GBK" w:eastAsia="方正仿宋_GBK" w:cs="方正仿宋_GBK"/>
          <w:b w:val="0"/>
          <w:bCs w:val="0"/>
          <w:sz w:val="32"/>
          <w:szCs w:val="32"/>
          <w:lang w:val="en-US" w:eastAsia="zh-CN"/>
        </w:rPr>
        <w:t>在院内</w:t>
      </w:r>
      <w:r>
        <w:rPr>
          <w:rFonts w:hint="eastAsia" w:ascii="方正仿宋_GBK" w:hAnsi="方正仿宋_GBK" w:eastAsia="方正仿宋_GBK" w:cs="方正仿宋_GBK"/>
          <w:b w:val="0"/>
          <w:bCs w:val="0"/>
          <w:sz w:val="32"/>
          <w:szCs w:val="32"/>
        </w:rPr>
        <w:t>设一站式服务中心，</w:t>
      </w:r>
      <w:r>
        <w:rPr>
          <w:rFonts w:hint="eastAsia" w:ascii="方正仿宋_GBK" w:hAnsi="方正仿宋_GBK" w:eastAsia="方正仿宋_GBK" w:cs="方正仿宋_GBK"/>
          <w:spacing w:val="-8"/>
          <w:sz w:val="32"/>
          <w:szCs w:val="32"/>
          <w:lang w:val="en-US" w:eastAsia="zh-CN"/>
        </w:rPr>
        <w:t xml:space="preserve">全年全天候 </w:t>
      </w:r>
      <w:r>
        <w:rPr>
          <w:rFonts w:hint="default" w:ascii="Times New Roman" w:hAnsi="Times New Roman" w:eastAsia="方正仿宋_GBK" w:cs="Times New Roman"/>
          <w:spacing w:val="-8"/>
          <w:sz w:val="32"/>
          <w:szCs w:val="32"/>
          <w:lang w:val="en-US" w:eastAsia="zh-CN"/>
        </w:rPr>
        <w:t xml:space="preserve">24 </w:t>
      </w:r>
      <w:r>
        <w:rPr>
          <w:rFonts w:hint="eastAsia" w:ascii="方正仿宋_GBK" w:hAnsi="方正仿宋_GBK" w:eastAsia="方正仿宋_GBK" w:cs="方正仿宋_GBK"/>
          <w:spacing w:val="-8"/>
          <w:sz w:val="32"/>
          <w:szCs w:val="32"/>
          <w:lang w:val="en-US" w:eastAsia="zh-CN"/>
        </w:rPr>
        <w:t>小时值守，负责医院所有后勤服务</w:t>
      </w:r>
      <w:r>
        <w:rPr>
          <w:rFonts w:hint="eastAsia" w:ascii="方正仿宋_GBK" w:hAnsi="方正仿宋_GBK" w:cs="方正仿宋_GBK"/>
          <w:spacing w:val="-8"/>
          <w:sz w:val="32"/>
          <w:szCs w:val="32"/>
          <w:lang w:val="en-US" w:eastAsia="zh-CN"/>
        </w:rPr>
        <w:t>的各项调度管理：</w:t>
      </w:r>
      <w:r>
        <w:rPr>
          <w:rFonts w:hint="eastAsia" w:ascii="方正仿宋_GBK" w:hAnsi="方正仿宋_GBK" w:eastAsia="方正仿宋_GBK" w:cs="方正仿宋_GBK"/>
          <w:spacing w:val="-8"/>
          <w:sz w:val="32"/>
          <w:szCs w:val="32"/>
          <w:lang w:val="en-US" w:eastAsia="zh-CN"/>
        </w:rPr>
        <w:t>需求电话接听、需求的收集、调度</w:t>
      </w:r>
      <w:r>
        <w:rPr>
          <w:rFonts w:hint="eastAsia" w:ascii="方正仿宋_GBK" w:hAnsi="方正仿宋_GBK" w:cs="方正仿宋_GBK"/>
          <w:spacing w:val="-8"/>
          <w:sz w:val="32"/>
          <w:szCs w:val="32"/>
          <w:lang w:val="en-US" w:eastAsia="zh-CN"/>
        </w:rPr>
        <w:t>等</w:t>
      </w:r>
      <w:r>
        <w:rPr>
          <w:rFonts w:hint="eastAsia" w:ascii="方正仿宋_GBK" w:hAnsi="方正仿宋_GBK" w:eastAsia="方正仿宋_GBK" w:cs="方正仿宋_GBK"/>
          <w:spacing w:val="-8"/>
          <w:sz w:val="32"/>
          <w:szCs w:val="32"/>
          <w:lang w:val="en-US" w:eastAsia="zh-CN"/>
        </w:rPr>
        <w:t>。并对派出去的工作任务进行实时跟踪以确定工作任务的及时完成。定期对工作信息进行分类汇总，并形成书面报告。给医院的管理提供有效的数据支持。</w:t>
      </w:r>
    </w:p>
    <w:p w14:paraId="6447CE32">
      <w:pPr>
        <w:keepNext w:val="0"/>
        <w:keepLines w:val="0"/>
        <w:pageBreakBefore w:val="0"/>
        <w:widowControl w:val="0"/>
        <w:numPr>
          <w:ilvl w:val="0"/>
          <w:numId w:val="95"/>
        </w:numPr>
        <w:kinsoku/>
        <w:wordWrap/>
        <w:overflowPunct/>
        <w:topLinePunct w:val="0"/>
        <w:autoSpaceDE/>
        <w:autoSpaceDN/>
        <w:bidi w:val="0"/>
        <w:adjustRightInd/>
        <w:snapToGrid/>
        <w:spacing w:line="600" w:lineRule="exact"/>
        <w:ind w:left="0" w:leftChars="0" w:firstLine="608" w:firstLineChars="200"/>
        <w:jc w:val="both"/>
        <w:textAlignment w:val="auto"/>
        <w:rPr>
          <w:rFonts w:hint="eastAsia" w:ascii="方正仿宋_GBK" w:hAnsi="方正仿宋_GBK" w:eastAsia="方正仿宋_GBK" w:cs="方正仿宋_GBK"/>
          <w:spacing w:val="-8"/>
          <w:sz w:val="32"/>
          <w:szCs w:val="32"/>
          <w:lang w:val="en-US" w:eastAsia="zh-CN"/>
        </w:rPr>
      </w:pPr>
      <w:r>
        <w:rPr>
          <w:rFonts w:hint="eastAsia" w:ascii="方正仿宋_GBK" w:hAnsi="方正仿宋_GBK" w:eastAsia="方正仿宋_GBK" w:cs="方正仿宋_GBK"/>
          <w:spacing w:val="-8"/>
          <w:sz w:val="32"/>
          <w:szCs w:val="32"/>
          <w:lang w:val="en-US" w:eastAsia="zh-CN"/>
        </w:rPr>
        <w:t>一站式服务中心的软件、场地、设备配置要求：</w:t>
      </w:r>
    </w:p>
    <w:p w14:paraId="534FAAC5">
      <w:pPr>
        <w:keepNext w:val="0"/>
        <w:keepLines w:val="0"/>
        <w:pageBreakBefore w:val="0"/>
        <w:widowControl w:val="0"/>
        <w:numPr>
          <w:ilvl w:val="0"/>
          <w:numId w:val="96"/>
        </w:numPr>
        <w:kinsoku/>
        <w:wordWrap/>
        <w:overflowPunct/>
        <w:topLinePunct w:val="0"/>
        <w:autoSpaceDE/>
        <w:autoSpaceDN/>
        <w:bidi w:val="0"/>
        <w:adjustRightInd/>
        <w:snapToGrid/>
        <w:spacing w:line="600" w:lineRule="exact"/>
        <w:ind w:left="0" w:leftChars="0" w:firstLine="400" w:firstLineChars="0"/>
        <w:jc w:val="left"/>
        <w:textAlignment w:val="auto"/>
        <w:rPr>
          <w:rFonts w:hint="eastAsia" w:ascii="方正仿宋_GBK" w:hAnsi="方正仿宋_GBK" w:eastAsia="方正仿宋_GBK" w:cs="方正仿宋_GBK"/>
          <w:spacing w:val="-8"/>
          <w:sz w:val="32"/>
          <w:szCs w:val="32"/>
          <w:lang w:val="en-US" w:eastAsia="zh-CN"/>
        </w:rPr>
      </w:pPr>
      <w:r>
        <w:rPr>
          <w:rFonts w:hint="eastAsia" w:ascii="方正仿宋_GBK" w:hAnsi="方正仿宋_GBK" w:eastAsia="方正仿宋_GBK" w:cs="方正仿宋_GBK"/>
          <w:spacing w:val="-8"/>
          <w:sz w:val="32"/>
          <w:szCs w:val="32"/>
          <w:lang w:val="en-US" w:eastAsia="zh-CN"/>
        </w:rPr>
        <w:t>一站式服务中心由甲方提供场地，乙方自行负责场地深化配置。</w:t>
      </w:r>
    </w:p>
    <w:p w14:paraId="0A828CCF">
      <w:pPr>
        <w:keepNext w:val="0"/>
        <w:keepLines w:val="0"/>
        <w:pageBreakBefore w:val="0"/>
        <w:widowControl w:val="0"/>
        <w:numPr>
          <w:ilvl w:val="0"/>
          <w:numId w:val="96"/>
        </w:numPr>
        <w:kinsoku/>
        <w:wordWrap/>
        <w:overflowPunct/>
        <w:topLinePunct w:val="0"/>
        <w:autoSpaceDE/>
        <w:autoSpaceDN/>
        <w:bidi w:val="0"/>
        <w:adjustRightInd/>
        <w:snapToGrid/>
        <w:spacing w:line="600" w:lineRule="exact"/>
        <w:ind w:left="0" w:leftChars="0" w:firstLine="400" w:firstLineChars="0"/>
        <w:jc w:val="left"/>
        <w:textAlignment w:val="auto"/>
        <w:rPr>
          <w:rFonts w:hint="eastAsia" w:ascii="方正仿宋_GBK" w:hAnsi="方正仿宋_GBK" w:eastAsia="方正仿宋_GBK" w:cs="方正仿宋_GBK"/>
          <w:spacing w:val="-8"/>
          <w:sz w:val="32"/>
          <w:szCs w:val="32"/>
          <w:lang w:val="en-US" w:eastAsia="zh-CN"/>
        </w:rPr>
      </w:pPr>
      <w:r>
        <w:rPr>
          <w:rFonts w:hint="eastAsia" w:ascii="方正仿宋_GBK" w:hAnsi="方正仿宋_GBK" w:eastAsia="方正仿宋_GBK" w:cs="方正仿宋_GBK"/>
          <w:spacing w:val="-8"/>
          <w:sz w:val="32"/>
          <w:szCs w:val="32"/>
          <w:lang w:val="en-US" w:eastAsia="zh-CN"/>
        </w:rPr>
        <w:t>一站式服务中心要求至少配备 1台电脑，并设置 1 台及以上的液晶显示屏。</w:t>
      </w:r>
    </w:p>
    <w:p w14:paraId="3B20ECD6">
      <w:pPr>
        <w:keepNext w:val="0"/>
        <w:keepLines w:val="0"/>
        <w:pageBreakBefore w:val="0"/>
        <w:widowControl w:val="0"/>
        <w:numPr>
          <w:ilvl w:val="0"/>
          <w:numId w:val="96"/>
        </w:numPr>
        <w:kinsoku/>
        <w:wordWrap/>
        <w:overflowPunct/>
        <w:topLinePunct w:val="0"/>
        <w:autoSpaceDE/>
        <w:autoSpaceDN/>
        <w:bidi w:val="0"/>
        <w:adjustRightInd/>
        <w:snapToGrid/>
        <w:spacing w:line="600" w:lineRule="exact"/>
        <w:ind w:left="0" w:leftChars="0" w:firstLine="400" w:firstLineChars="0"/>
        <w:jc w:val="left"/>
        <w:textAlignment w:val="auto"/>
        <w:rPr>
          <w:rFonts w:hint="eastAsia" w:ascii="方正仿宋_GBK" w:hAnsi="方正仿宋_GBK" w:eastAsia="方正仿宋_GBK" w:cs="方正仿宋_GBK"/>
          <w:spacing w:val="-8"/>
          <w:sz w:val="32"/>
          <w:szCs w:val="32"/>
          <w:lang w:val="en-US" w:eastAsia="zh-CN"/>
        </w:rPr>
      </w:pPr>
      <w:r>
        <w:rPr>
          <w:rFonts w:hint="eastAsia" w:ascii="方正仿宋_GBK" w:hAnsi="方正仿宋_GBK" w:eastAsia="方正仿宋_GBK" w:cs="方正仿宋_GBK"/>
          <w:spacing w:val="-8"/>
          <w:sz w:val="32"/>
          <w:szCs w:val="32"/>
          <w:lang w:val="en-US" w:eastAsia="zh-CN"/>
        </w:rPr>
        <w:t>服务平台系统主要功能应具备：报修、派单、服务登记、运送交接、数据统计</w:t>
      </w:r>
      <w:r>
        <w:rPr>
          <w:rFonts w:hint="eastAsia" w:ascii="方正仿宋_GBK" w:hAnsi="方正仿宋_GBK" w:cs="方正仿宋_GBK"/>
          <w:spacing w:val="-8"/>
          <w:sz w:val="32"/>
          <w:szCs w:val="32"/>
          <w:lang w:val="en-US" w:eastAsia="zh-CN"/>
        </w:rPr>
        <w:t>等，</w:t>
      </w:r>
      <w:r>
        <w:rPr>
          <w:rFonts w:hint="eastAsia" w:ascii="方正仿宋_GBK" w:hAnsi="方正仿宋_GBK" w:eastAsia="方正仿宋_GBK" w:cs="方正仿宋_GBK"/>
          <w:spacing w:val="-8"/>
          <w:sz w:val="32"/>
          <w:szCs w:val="32"/>
          <w:lang w:val="en-US" w:eastAsia="zh-CN"/>
        </w:rPr>
        <w:t>并能生成 Excel 报表；具有临床医疗支持数据汇总、分析、报表生成、管理人员日常信息化工作等统计、检查功能的临床医疗支持信息化系统及配套设施设备。实现临床医疗支持服务的数字化、智能化闭环管理</w:t>
      </w:r>
      <w:r>
        <w:rPr>
          <w:rFonts w:hint="eastAsia" w:ascii="方正仿宋_GBK" w:hAnsi="方正仿宋_GBK" w:cs="方正仿宋_GBK"/>
          <w:spacing w:val="-8"/>
          <w:sz w:val="32"/>
          <w:szCs w:val="32"/>
          <w:lang w:val="en-US" w:eastAsia="zh-CN"/>
        </w:rPr>
        <w:t>。</w:t>
      </w:r>
    </w:p>
    <w:p w14:paraId="6F634DA3">
      <w:pPr>
        <w:keepNext w:val="0"/>
        <w:keepLines w:val="0"/>
        <w:pageBreakBefore w:val="0"/>
        <w:widowControl w:val="0"/>
        <w:numPr>
          <w:ilvl w:val="0"/>
          <w:numId w:val="96"/>
        </w:numPr>
        <w:kinsoku/>
        <w:wordWrap/>
        <w:overflowPunct/>
        <w:topLinePunct w:val="0"/>
        <w:autoSpaceDE/>
        <w:autoSpaceDN/>
        <w:bidi w:val="0"/>
        <w:adjustRightInd/>
        <w:snapToGrid/>
        <w:spacing w:line="600" w:lineRule="exact"/>
        <w:ind w:left="0" w:leftChars="0" w:firstLine="400" w:firstLineChars="0"/>
        <w:jc w:val="left"/>
        <w:textAlignment w:val="auto"/>
        <w:rPr>
          <w:rFonts w:hint="eastAsia" w:ascii="方正仿宋_GBK" w:hAnsi="方正仿宋_GBK" w:eastAsia="方正仿宋_GBK" w:cs="方正仿宋_GBK"/>
          <w:spacing w:val="-8"/>
          <w:sz w:val="32"/>
          <w:szCs w:val="32"/>
          <w:lang w:val="en-US" w:eastAsia="zh-CN"/>
        </w:rPr>
      </w:pPr>
      <w:r>
        <w:rPr>
          <w:rFonts w:hint="eastAsia" w:ascii="方正仿宋_GBK" w:hAnsi="方正仿宋_GBK" w:eastAsia="方正仿宋_GBK" w:cs="方正仿宋_GBK"/>
          <w:spacing w:val="-8"/>
          <w:sz w:val="32"/>
          <w:szCs w:val="32"/>
        </w:rPr>
        <w:t>运送人力资源的调度安排合理，十分钟之内到达指定地点。中标人应保证有足够的应急措施和人员应对突发医疗紧急状况，服从医院安排</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接报及时、记录准确、安排迅速，按轻重缓急安排工作</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rPr>
        <w:t>人员足额，24小时岗位制，工作中确保按标准和规范操作，杜绝造成人员伤亡和物资、设施的丢失及损坏。</w:t>
      </w:r>
    </w:p>
    <w:p w14:paraId="356FEF2B">
      <w:pPr>
        <w:keepNext w:val="0"/>
        <w:keepLines w:val="0"/>
        <w:pageBreakBefore w:val="0"/>
        <w:widowControl w:val="0"/>
        <w:numPr>
          <w:ilvl w:val="0"/>
          <w:numId w:val="94"/>
        </w:numPr>
        <w:kinsoku/>
        <w:wordWrap/>
        <w:overflowPunct/>
        <w:topLinePunct w:val="0"/>
        <w:autoSpaceDE/>
        <w:autoSpaceDN/>
        <w:bidi w:val="0"/>
        <w:adjustRightInd/>
        <w:snapToGrid/>
        <w:spacing w:line="600" w:lineRule="exact"/>
        <w:ind w:left="0" w:leftChars="0" w:firstLine="400" w:firstLineChars="0"/>
        <w:jc w:val="both"/>
        <w:textAlignment w:val="auto"/>
        <w:rPr>
          <w:rFonts w:hint="eastAsia" w:ascii="方正楷体_GBK" w:hAnsi="方正楷体_GBK" w:eastAsia="方正楷体_GBK" w:cs="方正楷体_GBK"/>
          <w:b/>
          <w:bCs/>
          <w:spacing w:val="-8"/>
          <w:sz w:val="32"/>
          <w:szCs w:val="32"/>
          <w:highlight w:val="none"/>
          <w:lang w:val="en-US" w:eastAsia="zh-CN"/>
        </w:rPr>
      </w:pPr>
      <w:r>
        <w:rPr>
          <w:rFonts w:hint="eastAsia" w:ascii="方正楷体_GBK" w:hAnsi="方正楷体_GBK" w:eastAsia="方正楷体_GBK" w:cs="方正楷体_GBK"/>
          <w:b/>
          <w:bCs/>
          <w:spacing w:val="-8"/>
          <w:sz w:val="32"/>
          <w:szCs w:val="32"/>
          <w:highlight w:val="none"/>
          <w:lang w:val="en-US" w:eastAsia="zh-CN"/>
        </w:rPr>
        <w:t>中央运送</w:t>
      </w:r>
    </w:p>
    <w:p w14:paraId="4C22B492">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0" w:firstLine="608" w:firstLineChars="200"/>
        <w:jc w:val="both"/>
        <w:textAlignment w:val="auto"/>
        <w:rPr>
          <w:rFonts w:hint="eastAsia" w:ascii="方正仿宋_GBK" w:hAnsi="方正仿宋_GBK" w:eastAsia="方正仿宋_GBK" w:cs="方正仿宋_GBK"/>
          <w:spacing w:val="-8"/>
          <w:sz w:val="32"/>
          <w:szCs w:val="32"/>
          <w:lang w:val="en-US" w:eastAsia="zh-CN"/>
        </w:rPr>
      </w:pPr>
      <w:r>
        <w:rPr>
          <w:rFonts w:hint="eastAsia" w:ascii="方正仿宋_GBK" w:hAnsi="方正仿宋_GBK" w:cs="方正仿宋_GBK"/>
          <w:spacing w:val="-8"/>
          <w:sz w:val="32"/>
          <w:szCs w:val="32"/>
          <w:lang w:val="en-US" w:eastAsia="zh-CN"/>
        </w:rPr>
        <w:t>（1）</w:t>
      </w:r>
      <w:r>
        <w:rPr>
          <w:rFonts w:hint="eastAsia" w:ascii="方正仿宋_GBK" w:hAnsi="方正仿宋_GBK" w:eastAsia="方正仿宋_GBK" w:cs="方正仿宋_GBK"/>
          <w:spacing w:val="-8"/>
          <w:sz w:val="32"/>
          <w:szCs w:val="32"/>
          <w:lang w:val="en-US" w:eastAsia="zh-CN"/>
        </w:rPr>
        <w:t>服务内容</w:t>
      </w:r>
    </w:p>
    <w:p w14:paraId="2F305598">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firstLine="608" w:firstLineChars="200"/>
        <w:textAlignment w:val="auto"/>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 xml:space="preserve">包括但不限于以下内容：收送各种标本、取化验结果；收送检查预约单并预约、协助护士送病人转科；办公用品、医用耗材、消毒包、一次性无菌物品发放；除毒麻药品外的所有药品、大输液、消毒液等领取和送达；用后的空血袋送回输血科；收送手术通知单、收送会诊单、 取功能科检查结果、取科室报刊信件；盐水、输液的拆外包装及上架的工作（科室驻守服务）、设备运送（大型医疗设备、呼吸机、床旁血透机等）、设备送/报修、脏、净布草运送和交接清点、值班床上用品更换、工会发放职工物品领取、其余需要院内运送及搬运的物品及人员等。  </w:t>
      </w:r>
    </w:p>
    <w:p w14:paraId="7E983361">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0" w:firstLine="608" w:firstLineChars="200"/>
        <w:jc w:val="both"/>
        <w:textAlignment w:val="auto"/>
        <w:rPr>
          <w:rFonts w:hint="default" w:ascii="方正仿宋_GBK" w:hAnsi="方正仿宋_GBK" w:eastAsia="方正仿宋_GBK" w:cs="方正仿宋_GBK"/>
          <w:spacing w:val="-8"/>
          <w:sz w:val="32"/>
          <w:szCs w:val="32"/>
          <w:lang w:val="en-US" w:eastAsia="zh-CN"/>
        </w:rPr>
      </w:pPr>
      <w:r>
        <w:rPr>
          <w:rFonts w:hint="eastAsia" w:ascii="方正仿宋_GBK" w:hAnsi="方正仿宋_GBK" w:cs="方正仿宋_GBK"/>
          <w:spacing w:val="-8"/>
          <w:sz w:val="32"/>
          <w:szCs w:val="32"/>
          <w:lang w:val="en-US" w:eastAsia="zh-CN"/>
        </w:rPr>
        <w:t>（2）</w:t>
      </w:r>
      <w:r>
        <w:rPr>
          <w:rFonts w:hint="eastAsia" w:ascii="方正仿宋_GBK" w:hAnsi="方正仿宋_GBK" w:eastAsia="方正仿宋_GBK" w:cs="方正仿宋_GBK"/>
          <w:spacing w:val="-8"/>
          <w:sz w:val="32"/>
          <w:szCs w:val="32"/>
          <w:lang w:val="en-US" w:eastAsia="zh-CN"/>
        </w:rPr>
        <w:t>服务标准</w:t>
      </w:r>
      <w:r>
        <w:rPr>
          <w:rFonts w:hint="eastAsia" w:ascii="方正仿宋_GBK" w:hAnsi="方正仿宋_GBK" w:cs="方正仿宋_GBK"/>
          <w:spacing w:val="-8"/>
          <w:sz w:val="32"/>
          <w:szCs w:val="32"/>
          <w:lang w:val="en-US" w:eastAsia="zh-CN"/>
        </w:rPr>
        <w:t>和要求</w:t>
      </w:r>
    </w:p>
    <w:p w14:paraId="5BD7ABEC">
      <w:pPr>
        <w:keepNext w:val="0"/>
        <w:keepLines w:val="0"/>
        <w:pageBreakBefore w:val="0"/>
        <w:widowControl w:val="0"/>
        <w:numPr>
          <w:ilvl w:val="0"/>
          <w:numId w:val="97"/>
        </w:numPr>
        <w:shd w:val="clear"/>
        <w:kinsoku/>
        <w:wordWrap/>
        <w:overflowPunct/>
        <w:topLinePunct w:val="0"/>
        <w:autoSpaceDE/>
        <w:autoSpaceDN/>
        <w:bidi w:val="0"/>
        <w:adjustRightInd/>
        <w:snapToGrid/>
        <w:spacing w:line="600" w:lineRule="exact"/>
        <w:ind w:left="0" w:leftChars="0" w:firstLine="400" w:firstLineChars="0"/>
        <w:textAlignment w:val="auto"/>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安排符合招标文件需求的人员负责院区所有物品中央运送服务</w:t>
      </w:r>
      <w:r>
        <w:rPr>
          <w:rFonts w:hint="eastAsia" w:ascii="方正仿宋_GBK" w:hAnsi="方正仿宋_GBK" w:cs="方正仿宋_GBK"/>
          <w:spacing w:val="-8"/>
          <w:sz w:val="32"/>
          <w:szCs w:val="32"/>
          <w:highlight w:val="none"/>
          <w:lang w:eastAsia="zh-CN"/>
        </w:rPr>
        <w:t>。</w:t>
      </w:r>
    </w:p>
    <w:p w14:paraId="118D923D">
      <w:pPr>
        <w:keepNext w:val="0"/>
        <w:keepLines w:val="0"/>
        <w:pageBreakBefore w:val="0"/>
        <w:widowControl w:val="0"/>
        <w:numPr>
          <w:ilvl w:val="0"/>
          <w:numId w:val="97"/>
        </w:numPr>
        <w:shd w:val="clear"/>
        <w:kinsoku/>
        <w:wordWrap/>
        <w:overflowPunct/>
        <w:topLinePunct w:val="0"/>
        <w:autoSpaceDE/>
        <w:autoSpaceDN/>
        <w:bidi w:val="0"/>
        <w:adjustRightInd/>
        <w:snapToGrid/>
        <w:spacing w:line="600" w:lineRule="exact"/>
        <w:ind w:left="0" w:leftChars="0" w:firstLine="400" w:firstLineChars="0"/>
        <w:textAlignment w:val="auto"/>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中央运送必须实行信息化管理，具备信息化系统，该系统能够在中央调度、运送工作统计分析和工作量化等方面提供快捷、精准的信息资料。给医院对科室的管理提供数据分析。</w:t>
      </w:r>
    </w:p>
    <w:p w14:paraId="6C6A0DB9">
      <w:pPr>
        <w:keepNext w:val="0"/>
        <w:keepLines w:val="0"/>
        <w:pageBreakBefore w:val="0"/>
        <w:widowControl w:val="0"/>
        <w:numPr>
          <w:ilvl w:val="0"/>
          <w:numId w:val="97"/>
        </w:numPr>
        <w:shd w:val="clear"/>
        <w:kinsoku/>
        <w:wordWrap/>
        <w:overflowPunct/>
        <w:topLinePunct w:val="0"/>
        <w:autoSpaceDE/>
        <w:autoSpaceDN/>
        <w:bidi w:val="0"/>
        <w:adjustRightInd/>
        <w:snapToGrid/>
        <w:spacing w:line="600" w:lineRule="exact"/>
        <w:ind w:left="0" w:leftChars="0" w:firstLine="400" w:firstLineChars="0"/>
        <w:textAlignment w:val="auto"/>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 xml:space="preserve">严格执行“三查七对”制度，防止差错发生。医疗配送工作每天24小时服务。  </w:t>
      </w:r>
    </w:p>
    <w:p w14:paraId="36800F08">
      <w:pPr>
        <w:keepNext w:val="0"/>
        <w:keepLines w:val="0"/>
        <w:pageBreakBefore w:val="0"/>
        <w:widowControl w:val="0"/>
        <w:numPr>
          <w:ilvl w:val="0"/>
          <w:numId w:val="97"/>
        </w:numPr>
        <w:shd w:val="clear"/>
        <w:kinsoku/>
        <w:wordWrap/>
        <w:overflowPunct/>
        <w:topLinePunct w:val="0"/>
        <w:autoSpaceDE/>
        <w:autoSpaceDN/>
        <w:bidi w:val="0"/>
        <w:adjustRightInd/>
        <w:snapToGrid/>
        <w:spacing w:line="600" w:lineRule="exact"/>
        <w:ind w:left="0" w:leftChars="0" w:firstLine="400" w:firstLineChars="0"/>
        <w:textAlignment w:val="auto"/>
        <w:outlineLvl w:val="3"/>
        <w:rPr>
          <w:rFonts w:hint="default"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rPr>
        <w:t>各类运送物资、病人护送核对准确及时进行</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急诊运送保证15分钟内到达现场。</w:t>
      </w:r>
    </w:p>
    <w:p w14:paraId="769E4C7D">
      <w:pPr>
        <w:keepNext w:val="0"/>
        <w:keepLines w:val="0"/>
        <w:pageBreakBefore w:val="0"/>
        <w:widowControl w:val="0"/>
        <w:numPr>
          <w:ilvl w:val="0"/>
          <w:numId w:val="97"/>
        </w:numPr>
        <w:shd w:val="clear"/>
        <w:kinsoku/>
        <w:wordWrap/>
        <w:overflowPunct/>
        <w:topLinePunct w:val="0"/>
        <w:autoSpaceDE/>
        <w:autoSpaceDN/>
        <w:bidi w:val="0"/>
        <w:adjustRightInd/>
        <w:snapToGrid/>
        <w:spacing w:line="600" w:lineRule="exact"/>
        <w:ind w:left="0" w:leftChars="0" w:firstLine="400" w:firstLineChars="0"/>
        <w:textAlignment w:val="auto"/>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在配合病区转运病人的过程中保证病人人身安全、按规范及时和准确运送到点位，做好交接工作。</w:t>
      </w:r>
    </w:p>
    <w:p w14:paraId="08CEB767">
      <w:pPr>
        <w:keepNext w:val="0"/>
        <w:keepLines w:val="0"/>
        <w:pageBreakBefore w:val="0"/>
        <w:widowControl w:val="0"/>
        <w:numPr>
          <w:ilvl w:val="0"/>
          <w:numId w:val="97"/>
        </w:numPr>
        <w:shd w:val="clear"/>
        <w:kinsoku/>
        <w:wordWrap/>
        <w:overflowPunct/>
        <w:topLinePunct w:val="0"/>
        <w:autoSpaceDE/>
        <w:autoSpaceDN/>
        <w:bidi w:val="0"/>
        <w:adjustRightInd/>
        <w:snapToGrid/>
        <w:spacing w:line="600" w:lineRule="exact"/>
        <w:ind w:left="0" w:leftChars="0" w:firstLine="400" w:firstLineChars="0"/>
        <w:textAlignment w:val="auto"/>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工作中确保按标准和规范操作，严格执行感染控制要求和消毒隔离制度，防止交叉感染。杜绝造成人员伤亡和物资、设施的丢失及损坏。</w:t>
      </w:r>
    </w:p>
    <w:p w14:paraId="13C46C6C">
      <w:pPr>
        <w:keepNext w:val="0"/>
        <w:keepLines w:val="0"/>
        <w:pageBreakBefore w:val="0"/>
        <w:widowControl w:val="0"/>
        <w:numPr>
          <w:ilvl w:val="0"/>
          <w:numId w:val="97"/>
        </w:numPr>
        <w:shd w:val="clear"/>
        <w:kinsoku/>
        <w:wordWrap/>
        <w:overflowPunct/>
        <w:topLinePunct w:val="0"/>
        <w:autoSpaceDE/>
        <w:autoSpaceDN/>
        <w:bidi w:val="0"/>
        <w:adjustRightInd/>
        <w:snapToGrid/>
        <w:spacing w:line="600" w:lineRule="exact"/>
        <w:ind w:left="0" w:leftChars="0" w:firstLine="400" w:firstLineChars="0"/>
        <w:textAlignment w:val="auto"/>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运送管理软件能够满足实时记录查询服务数据</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能够反映员工工作状况及工作量。</w:t>
      </w:r>
    </w:p>
    <w:p w14:paraId="367908D9">
      <w:pPr>
        <w:keepNext w:val="0"/>
        <w:keepLines w:val="0"/>
        <w:pageBreakBefore w:val="0"/>
        <w:widowControl w:val="0"/>
        <w:numPr>
          <w:ilvl w:val="0"/>
          <w:numId w:val="97"/>
        </w:numPr>
        <w:shd w:val="clear"/>
        <w:kinsoku/>
        <w:wordWrap/>
        <w:overflowPunct/>
        <w:topLinePunct w:val="0"/>
        <w:autoSpaceDE/>
        <w:autoSpaceDN/>
        <w:bidi w:val="0"/>
        <w:adjustRightInd/>
        <w:snapToGrid/>
        <w:spacing w:line="600" w:lineRule="exact"/>
        <w:ind w:left="0" w:leftChars="0" w:firstLine="400" w:firstLineChars="0"/>
        <w:textAlignment w:val="auto"/>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按医务人员的需要随时进行，药库工人按照药品包装要求和医院工作人员的嘱托，进行药品装卸和摆放。</w:t>
      </w:r>
    </w:p>
    <w:p w14:paraId="5C8245D3">
      <w:pPr>
        <w:keepNext w:val="0"/>
        <w:keepLines w:val="0"/>
        <w:pageBreakBefore w:val="0"/>
        <w:widowControl w:val="0"/>
        <w:numPr>
          <w:ilvl w:val="0"/>
          <w:numId w:val="97"/>
        </w:numPr>
        <w:shd w:val="clear"/>
        <w:kinsoku/>
        <w:wordWrap/>
        <w:overflowPunct/>
        <w:topLinePunct w:val="0"/>
        <w:autoSpaceDE/>
        <w:autoSpaceDN/>
        <w:bidi w:val="0"/>
        <w:adjustRightInd/>
        <w:snapToGrid/>
        <w:spacing w:line="600" w:lineRule="exact"/>
        <w:ind w:left="0" w:leftChars="0" w:firstLine="400" w:firstLineChars="0"/>
        <w:textAlignment w:val="auto"/>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协助科室医护人员对病重、一级、卧床、生活不能自理或特殊病人进行陪检，做到配送无差错</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lang w:val="en-US" w:eastAsia="zh-CN"/>
        </w:rPr>
        <w:t>无</w:t>
      </w:r>
      <w:r>
        <w:rPr>
          <w:rFonts w:hint="eastAsia" w:ascii="方正仿宋_GBK" w:hAnsi="方正仿宋_GBK" w:eastAsia="方正仿宋_GBK" w:cs="方正仿宋_GBK"/>
          <w:spacing w:val="-8"/>
          <w:sz w:val="32"/>
          <w:szCs w:val="32"/>
          <w:highlight w:val="none"/>
        </w:rPr>
        <w:t>医疗事故。</w:t>
      </w:r>
    </w:p>
    <w:p w14:paraId="07BBDC72">
      <w:pPr>
        <w:keepNext w:val="0"/>
        <w:keepLines w:val="0"/>
        <w:pageBreakBefore w:val="0"/>
        <w:widowControl w:val="0"/>
        <w:numPr>
          <w:ilvl w:val="0"/>
          <w:numId w:val="97"/>
        </w:numPr>
        <w:shd w:val="clear"/>
        <w:kinsoku/>
        <w:wordWrap/>
        <w:overflowPunct/>
        <w:topLinePunct w:val="0"/>
        <w:autoSpaceDE/>
        <w:autoSpaceDN/>
        <w:bidi w:val="0"/>
        <w:adjustRightInd/>
        <w:snapToGrid/>
        <w:spacing w:line="600" w:lineRule="exact"/>
        <w:ind w:left="0" w:leftChars="0" w:firstLine="400" w:firstLineChars="0"/>
        <w:textAlignment w:val="auto"/>
        <w:rPr>
          <w:rFonts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送表到达科室，取送日期，时间、报表要求</w:t>
      </w:r>
      <w:r>
        <w:rPr>
          <w:rFonts w:hint="eastAsia" w:ascii="方正仿宋_GBK" w:hAnsi="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急、缓</w:t>
      </w:r>
      <w:r>
        <w:rPr>
          <w:rFonts w:hint="eastAsia" w:ascii="方正仿宋_GBK" w:hAnsi="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对接人员签名，配送工作中不损坏、不丢失物品、病人财物。</w:t>
      </w:r>
    </w:p>
    <w:p w14:paraId="282DD69B">
      <w:pPr>
        <w:keepNext w:val="0"/>
        <w:keepLines w:val="0"/>
        <w:pageBreakBefore w:val="0"/>
        <w:widowControl w:val="0"/>
        <w:numPr>
          <w:ilvl w:val="0"/>
          <w:numId w:val="97"/>
        </w:numPr>
        <w:shd w:val="clear"/>
        <w:kinsoku/>
        <w:wordWrap/>
        <w:overflowPunct/>
        <w:topLinePunct w:val="0"/>
        <w:autoSpaceDE/>
        <w:autoSpaceDN/>
        <w:bidi w:val="0"/>
        <w:adjustRightInd/>
        <w:snapToGrid/>
        <w:spacing w:line="600" w:lineRule="exact"/>
        <w:ind w:left="0" w:leftChars="0" w:firstLine="400" w:firstLineChars="0"/>
        <w:textAlignment w:val="auto"/>
        <w:outlineLvl w:val="3"/>
        <w:rPr>
          <w:rFonts w:hint="eastAsia" w:ascii="方正仿宋_GBK" w:hAnsi="方正仿宋_GBK" w:eastAsia="方正仿宋_GBK" w:cs="方正仿宋_GBK"/>
          <w:spacing w:val="-8"/>
          <w:sz w:val="32"/>
          <w:szCs w:val="32"/>
          <w:highlight w:val="none"/>
        </w:rPr>
      </w:pPr>
      <w:r>
        <w:rPr>
          <w:rFonts w:hint="eastAsia" w:ascii="方正仿宋_GBK" w:hAnsi="方正仿宋_GBK" w:eastAsia="方正仿宋_GBK" w:cs="方正仿宋_GBK"/>
          <w:spacing w:val="-8"/>
          <w:sz w:val="32"/>
          <w:szCs w:val="32"/>
          <w:highlight w:val="none"/>
        </w:rPr>
        <w:t>不人为损坏，运输工具每天按规范进行消毒。</w:t>
      </w:r>
    </w:p>
    <w:p w14:paraId="74C3C7CE">
      <w:pPr>
        <w:keepNext w:val="0"/>
        <w:keepLines w:val="0"/>
        <w:pageBreakBefore w:val="0"/>
        <w:widowControl w:val="0"/>
        <w:numPr>
          <w:ilvl w:val="0"/>
          <w:numId w:val="97"/>
        </w:numPr>
        <w:shd w:val="clear"/>
        <w:kinsoku/>
        <w:wordWrap/>
        <w:overflowPunct/>
        <w:topLinePunct w:val="0"/>
        <w:autoSpaceDE/>
        <w:autoSpaceDN/>
        <w:bidi w:val="0"/>
        <w:adjustRightInd/>
        <w:snapToGrid/>
        <w:spacing w:line="600" w:lineRule="exact"/>
        <w:ind w:left="0" w:leftChars="0" w:firstLine="400" w:firstLineChars="0"/>
        <w:textAlignment w:val="auto"/>
        <w:outlineLvl w:val="3"/>
        <w:rPr>
          <w:rFonts w:hint="eastAsia" w:ascii="方正仿宋_GBK" w:hAnsi="方正仿宋_GBK" w:eastAsia="方正仿宋_GBK" w:cs="方正仿宋_GBK"/>
          <w:spacing w:val="-8"/>
          <w:sz w:val="32"/>
          <w:szCs w:val="32"/>
          <w:highlight w:val="none"/>
        </w:rPr>
      </w:pPr>
      <w:r>
        <w:rPr>
          <w:rFonts w:hint="eastAsia" w:ascii="方正仿宋_GBK" w:hAnsi="方正仿宋_GBK" w:cs="方正仿宋_GBK"/>
          <w:spacing w:val="-8"/>
          <w:sz w:val="32"/>
          <w:szCs w:val="32"/>
          <w:highlight w:val="none"/>
          <w:lang w:val="en-US" w:eastAsia="zh-CN"/>
        </w:rPr>
        <w:t>服务保证：</w:t>
      </w:r>
    </w:p>
    <w:p w14:paraId="287C1C95">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400" w:leftChars="0"/>
        <w:textAlignment w:val="auto"/>
        <w:outlineLvl w:val="3"/>
        <w:rPr>
          <w:rFonts w:hint="eastAsia" w:ascii="方正仿宋_GBK" w:hAnsi="方正仿宋_GBK" w:cs="方正仿宋_GBK"/>
          <w:spacing w:val="-8"/>
          <w:sz w:val="32"/>
          <w:szCs w:val="32"/>
          <w:highlight w:val="none"/>
          <w:lang w:val="en-US" w:eastAsia="zh-CN"/>
        </w:rPr>
      </w:pPr>
      <w:r>
        <w:rPr>
          <w:rFonts w:hint="eastAsia" w:ascii="方正仿宋_GBK" w:hAnsi="方正仿宋_GBK" w:cs="方正仿宋_GBK"/>
          <w:spacing w:val="-8"/>
          <w:sz w:val="32"/>
          <w:szCs w:val="32"/>
          <w:highlight w:val="none"/>
          <w:lang w:val="en-US" w:eastAsia="zh-CN"/>
        </w:rPr>
        <w:t>运送及时率：98%</w:t>
      </w:r>
    </w:p>
    <w:p w14:paraId="5A5DDC03">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400" w:leftChars="0"/>
        <w:textAlignment w:val="auto"/>
        <w:outlineLvl w:val="3"/>
        <w:rPr>
          <w:rFonts w:hint="eastAsia" w:ascii="方正仿宋_GBK" w:hAnsi="方正仿宋_GBK" w:cs="方正仿宋_GBK"/>
          <w:spacing w:val="-8"/>
          <w:sz w:val="32"/>
          <w:szCs w:val="32"/>
          <w:highlight w:val="none"/>
          <w:lang w:val="en-US" w:eastAsia="zh-CN"/>
        </w:rPr>
      </w:pPr>
      <w:r>
        <w:rPr>
          <w:rFonts w:hint="eastAsia" w:ascii="方正仿宋_GBK" w:hAnsi="方正仿宋_GBK" w:cs="方正仿宋_GBK"/>
          <w:spacing w:val="-8"/>
          <w:sz w:val="32"/>
          <w:szCs w:val="32"/>
          <w:highlight w:val="none"/>
          <w:lang w:val="en-US" w:eastAsia="zh-CN"/>
        </w:rPr>
        <w:t>运送准确率：100%</w:t>
      </w:r>
    </w:p>
    <w:p w14:paraId="478534AA">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400" w:leftChars="0"/>
        <w:textAlignment w:val="auto"/>
        <w:outlineLvl w:val="3"/>
        <w:rPr>
          <w:rFonts w:hint="eastAsia" w:ascii="方正仿宋_GBK" w:hAnsi="方正仿宋_GBK" w:cs="方正仿宋_GBK"/>
          <w:spacing w:val="-8"/>
          <w:sz w:val="32"/>
          <w:szCs w:val="32"/>
          <w:highlight w:val="none"/>
          <w:lang w:val="en-US" w:eastAsia="zh-CN"/>
        </w:rPr>
      </w:pPr>
      <w:r>
        <w:rPr>
          <w:rFonts w:hint="eastAsia" w:ascii="方正仿宋_GBK" w:hAnsi="方正仿宋_GBK" w:cs="方正仿宋_GBK"/>
          <w:spacing w:val="-8"/>
          <w:sz w:val="32"/>
          <w:szCs w:val="32"/>
          <w:highlight w:val="none"/>
          <w:lang w:val="en-US" w:eastAsia="zh-CN"/>
        </w:rPr>
        <w:t>服务满意率：90%</w:t>
      </w:r>
    </w:p>
    <w:p w14:paraId="389713F9">
      <w:pPr>
        <w:keepNext w:val="0"/>
        <w:keepLines w:val="0"/>
        <w:pageBreakBefore w:val="0"/>
        <w:widowControl w:val="0"/>
        <w:numPr>
          <w:ilvl w:val="0"/>
          <w:numId w:val="95"/>
        </w:numPr>
        <w:shd w:val="clear"/>
        <w:kinsoku/>
        <w:wordWrap/>
        <w:overflowPunct/>
        <w:topLinePunct w:val="0"/>
        <w:autoSpaceDE/>
        <w:autoSpaceDN/>
        <w:bidi w:val="0"/>
        <w:adjustRightInd/>
        <w:snapToGrid/>
        <w:spacing w:line="600" w:lineRule="exact"/>
        <w:ind w:left="0" w:leftChars="0" w:firstLine="608" w:firstLineChars="200"/>
        <w:textAlignment w:val="auto"/>
        <w:outlineLvl w:val="3"/>
        <w:rPr>
          <w:rFonts w:hint="default" w:ascii="方正仿宋_GBK" w:hAnsi="方正仿宋_GBK" w:cs="方正仿宋_GBK"/>
          <w:spacing w:val="-8"/>
          <w:sz w:val="32"/>
          <w:szCs w:val="32"/>
          <w:highlight w:val="none"/>
          <w:lang w:val="en-US" w:eastAsia="zh-CN"/>
        </w:rPr>
      </w:pPr>
      <w:r>
        <w:rPr>
          <w:rFonts w:hint="eastAsia" w:ascii="方正仿宋_GBK" w:hAnsi="方正仿宋_GBK" w:cs="方正仿宋_GBK"/>
          <w:spacing w:val="-8"/>
          <w:sz w:val="32"/>
          <w:szCs w:val="32"/>
          <w:highlight w:val="none"/>
          <w:lang w:val="en-US" w:eastAsia="zh-CN"/>
        </w:rPr>
        <w:t>中央运送工具及耗材清单</w:t>
      </w:r>
    </w:p>
    <w:p w14:paraId="22E8C819">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textAlignment w:val="auto"/>
        <w:outlineLvl w:val="3"/>
        <w:rPr>
          <w:rFonts w:hint="default" w:ascii="方正仿宋_GBK" w:hAnsi="方正仿宋_GBK" w:cs="方正仿宋_GBK"/>
          <w:spacing w:val="-8"/>
          <w:sz w:val="32"/>
          <w:szCs w:val="32"/>
          <w:highlight w:val="none"/>
          <w:lang w:val="en-US" w:eastAsia="zh-CN"/>
        </w:rPr>
      </w:pPr>
      <w:r>
        <w:rPr>
          <w:rFonts w:hint="eastAsia" w:ascii="方正仿宋_GBK" w:hAnsi="方正仿宋_GBK" w:cs="方正仿宋_GBK"/>
          <w:spacing w:val="-8"/>
          <w:sz w:val="32"/>
          <w:szCs w:val="32"/>
          <w:highlight w:val="none"/>
          <w:lang w:val="en-US" w:eastAsia="zh-CN"/>
        </w:rPr>
        <w:t>乙方提供不低于以下工具及耗材类别及数量的物资</w:t>
      </w:r>
    </w:p>
    <w:tbl>
      <w:tblPr>
        <w:tblStyle w:val="19"/>
        <w:tblW w:w="10066" w:type="dxa"/>
        <w:tblInd w:w="-3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4"/>
        <w:gridCol w:w="3589"/>
        <w:gridCol w:w="1115"/>
        <w:gridCol w:w="864"/>
        <w:gridCol w:w="993"/>
        <w:gridCol w:w="2701"/>
      </w:tblGrid>
      <w:tr w14:paraId="2E2E0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100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89501D">
            <w:pPr>
              <w:jc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sz w:val="28"/>
                <w:szCs w:val="28"/>
                <w:u w:val="none"/>
                <w:lang w:val="en-US" w:eastAsia="zh-CN"/>
              </w:rPr>
              <w:t>中央运送工具及耗材</w:t>
            </w:r>
          </w:p>
        </w:tc>
      </w:tr>
      <w:tr w14:paraId="24885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2CF10819">
            <w:pPr>
              <w:keepNext w:val="0"/>
              <w:keepLines w:val="0"/>
              <w:widowControl/>
              <w:suppressLineNumbers w:val="0"/>
              <w:jc w:val="center"/>
              <w:textAlignment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kern w:val="0"/>
                <w:sz w:val="28"/>
                <w:szCs w:val="28"/>
                <w:u w:val="none"/>
                <w:lang w:val="en-US" w:eastAsia="zh-CN" w:bidi="ar"/>
              </w:rPr>
              <w:t>序号</w:t>
            </w:r>
          </w:p>
        </w:tc>
        <w:tc>
          <w:tcPr>
            <w:tcW w:w="3589" w:type="dxa"/>
            <w:tcBorders>
              <w:top w:val="single" w:color="000000" w:sz="4" w:space="0"/>
              <w:left w:val="single" w:color="auto" w:sz="4" w:space="0"/>
              <w:bottom w:val="single" w:color="000000" w:sz="4" w:space="0"/>
              <w:right w:val="single" w:color="auto" w:sz="4" w:space="0"/>
            </w:tcBorders>
            <w:shd w:val="clear" w:color="auto" w:fill="auto"/>
            <w:vAlign w:val="center"/>
          </w:tcPr>
          <w:p w14:paraId="10528FCD">
            <w:pPr>
              <w:keepNext w:val="0"/>
              <w:keepLines w:val="0"/>
              <w:widowControl/>
              <w:suppressLineNumbers w:val="0"/>
              <w:jc w:val="center"/>
              <w:textAlignment w:val="center"/>
              <w:rPr>
                <w:rFonts w:hint="eastAsia"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kern w:val="0"/>
                <w:sz w:val="28"/>
                <w:szCs w:val="28"/>
                <w:u w:val="none"/>
                <w:lang w:val="en-US" w:eastAsia="zh-CN" w:bidi="ar"/>
              </w:rPr>
              <w:t>品名</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5E083332">
            <w:pPr>
              <w:keepNext w:val="0"/>
              <w:keepLines w:val="0"/>
              <w:widowControl/>
              <w:suppressLineNumbers w:val="0"/>
              <w:jc w:val="center"/>
              <w:textAlignment w:val="center"/>
              <w:rPr>
                <w:rFonts w:hint="eastAsia"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kern w:val="0"/>
                <w:sz w:val="28"/>
                <w:szCs w:val="28"/>
                <w:u w:val="none"/>
                <w:lang w:val="en-US" w:eastAsia="zh-CN" w:bidi="ar"/>
              </w:rPr>
              <w:t>型号</w:t>
            </w: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42F5C387">
            <w:pPr>
              <w:keepNext w:val="0"/>
              <w:keepLines w:val="0"/>
              <w:widowControl/>
              <w:suppressLineNumbers w:val="0"/>
              <w:jc w:val="center"/>
              <w:textAlignment w:val="center"/>
              <w:rPr>
                <w:rFonts w:hint="eastAsia"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kern w:val="0"/>
                <w:sz w:val="28"/>
                <w:szCs w:val="28"/>
                <w:u w:val="none"/>
                <w:lang w:val="en-US" w:eastAsia="zh-CN" w:bidi="ar"/>
              </w:rPr>
              <w:t>单位</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7FD47448">
            <w:pPr>
              <w:keepNext w:val="0"/>
              <w:keepLines w:val="0"/>
              <w:widowControl/>
              <w:suppressLineNumbers w:val="0"/>
              <w:jc w:val="center"/>
              <w:textAlignment w:val="center"/>
              <w:rPr>
                <w:rFonts w:hint="eastAsia"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kern w:val="0"/>
                <w:sz w:val="28"/>
                <w:szCs w:val="28"/>
                <w:u w:val="none"/>
                <w:lang w:val="en-US" w:eastAsia="zh-CN" w:bidi="ar"/>
              </w:rPr>
              <w:t>数量</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5218D481">
            <w:pPr>
              <w:keepNext w:val="0"/>
              <w:keepLines w:val="0"/>
              <w:widowControl/>
              <w:suppressLineNumbers w:val="0"/>
              <w:jc w:val="center"/>
              <w:textAlignment w:val="center"/>
              <w:rPr>
                <w:rFonts w:hint="eastAsia"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kern w:val="0"/>
                <w:sz w:val="28"/>
                <w:szCs w:val="28"/>
                <w:u w:val="none"/>
                <w:lang w:val="en-US" w:eastAsia="zh-CN" w:bidi="ar"/>
              </w:rPr>
              <w:t>备注</w:t>
            </w:r>
          </w:p>
        </w:tc>
      </w:tr>
      <w:tr w14:paraId="61FFB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0142FC9D">
            <w:pPr>
              <w:jc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sz w:val="28"/>
                <w:szCs w:val="28"/>
                <w:u w:val="none"/>
                <w:lang w:val="en-US" w:eastAsia="zh-CN"/>
              </w:rPr>
              <w:t>1</w:t>
            </w:r>
          </w:p>
        </w:tc>
        <w:tc>
          <w:tcPr>
            <w:tcW w:w="3589" w:type="dxa"/>
            <w:tcBorders>
              <w:top w:val="single" w:color="000000" w:sz="4" w:space="0"/>
              <w:left w:val="single" w:color="auto" w:sz="4" w:space="0"/>
              <w:bottom w:val="single" w:color="000000" w:sz="4" w:space="0"/>
              <w:right w:val="single" w:color="auto" w:sz="4" w:space="0"/>
            </w:tcBorders>
            <w:shd w:val="clear" w:color="auto" w:fill="auto"/>
            <w:vAlign w:val="center"/>
          </w:tcPr>
          <w:p w14:paraId="4F2378ED">
            <w:pPr>
              <w:jc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sz w:val="28"/>
                <w:szCs w:val="28"/>
                <w:u w:val="none"/>
                <w:lang w:val="en-US" w:eastAsia="zh-CN"/>
              </w:rPr>
              <w:t>标本箱</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6BD6B2D9">
            <w:pPr>
              <w:jc w:val="center"/>
              <w:rPr>
                <w:rFonts w:hint="eastAsia" w:ascii="方正仿宋_GBK" w:hAnsi="方正仿宋_GBK" w:eastAsia="方正仿宋_GBK" w:cs="方正仿宋_GBK"/>
                <w:i w:val="0"/>
                <w:iCs w:val="0"/>
                <w:color w:val="0000FF"/>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4881F456">
            <w:pPr>
              <w:jc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5E9769FF">
            <w:pPr>
              <w:jc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sz w:val="28"/>
                <w:szCs w:val="28"/>
                <w:u w:val="none"/>
                <w:lang w:val="en-US" w:eastAsia="zh-CN"/>
              </w:rPr>
              <w:t>8</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793EE195">
            <w:pPr>
              <w:jc w:val="center"/>
              <w:rPr>
                <w:rFonts w:hint="eastAsia" w:ascii="方正仿宋_GBK" w:hAnsi="方正仿宋_GBK" w:eastAsia="方正仿宋_GBK" w:cs="方正仿宋_GBK"/>
                <w:i w:val="0"/>
                <w:iCs w:val="0"/>
                <w:color w:val="0000FF"/>
                <w:sz w:val="28"/>
                <w:szCs w:val="28"/>
                <w:u w:val="none"/>
                <w:lang w:val="en-US" w:eastAsia="zh-CN"/>
              </w:rPr>
            </w:pPr>
          </w:p>
        </w:tc>
      </w:tr>
      <w:tr w14:paraId="302D0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66B46A13">
            <w:pPr>
              <w:jc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sz w:val="28"/>
                <w:szCs w:val="28"/>
                <w:u w:val="none"/>
                <w:lang w:val="en-US" w:eastAsia="zh-CN"/>
              </w:rPr>
              <w:t>2</w:t>
            </w:r>
          </w:p>
        </w:tc>
        <w:tc>
          <w:tcPr>
            <w:tcW w:w="3589" w:type="dxa"/>
            <w:tcBorders>
              <w:top w:val="single" w:color="000000" w:sz="4" w:space="0"/>
              <w:left w:val="single" w:color="auto" w:sz="4" w:space="0"/>
              <w:bottom w:val="single" w:color="000000" w:sz="4" w:space="0"/>
              <w:right w:val="single" w:color="auto" w:sz="4" w:space="0"/>
            </w:tcBorders>
            <w:shd w:val="clear" w:color="auto" w:fill="auto"/>
            <w:vAlign w:val="center"/>
          </w:tcPr>
          <w:p w14:paraId="39755267">
            <w:pPr>
              <w:jc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sz w:val="28"/>
                <w:szCs w:val="28"/>
                <w:u w:val="none"/>
                <w:lang w:val="en-US" w:eastAsia="zh-CN"/>
              </w:rPr>
              <w:t>静音拖车</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3EDFA4C8">
            <w:pPr>
              <w:jc w:val="center"/>
              <w:rPr>
                <w:rFonts w:hint="eastAsia" w:ascii="方正仿宋_GBK" w:hAnsi="方正仿宋_GBK" w:eastAsia="方正仿宋_GBK" w:cs="方正仿宋_GBK"/>
                <w:i w:val="0"/>
                <w:iCs w:val="0"/>
                <w:color w:val="0000FF"/>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07126E30">
            <w:pPr>
              <w:jc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4C681122">
            <w:pPr>
              <w:jc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sz w:val="28"/>
                <w:szCs w:val="28"/>
                <w:u w:val="none"/>
                <w:lang w:val="en-US" w:eastAsia="zh-CN"/>
              </w:rPr>
              <w:t>5</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18ECFE73">
            <w:pPr>
              <w:jc w:val="center"/>
              <w:rPr>
                <w:rFonts w:hint="eastAsia" w:ascii="方正仿宋_GBK" w:hAnsi="方正仿宋_GBK" w:eastAsia="方正仿宋_GBK" w:cs="方正仿宋_GBK"/>
                <w:i w:val="0"/>
                <w:iCs w:val="0"/>
                <w:color w:val="0000FF"/>
                <w:sz w:val="28"/>
                <w:szCs w:val="28"/>
                <w:u w:val="none"/>
                <w:lang w:val="en-US" w:eastAsia="zh-CN"/>
              </w:rPr>
            </w:pPr>
          </w:p>
        </w:tc>
      </w:tr>
      <w:tr w14:paraId="46B3B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36FA71B2">
            <w:pPr>
              <w:jc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sz w:val="28"/>
                <w:szCs w:val="28"/>
                <w:u w:val="none"/>
                <w:lang w:val="en-US" w:eastAsia="zh-CN"/>
              </w:rPr>
              <w:t>3</w:t>
            </w:r>
          </w:p>
        </w:tc>
        <w:tc>
          <w:tcPr>
            <w:tcW w:w="3589" w:type="dxa"/>
            <w:tcBorders>
              <w:top w:val="single" w:color="000000" w:sz="4" w:space="0"/>
              <w:left w:val="single" w:color="auto" w:sz="4" w:space="0"/>
              <w:bottom w:val="single" w:color="000000" w:sz="4" w:space="0"/>
              <w:right w:val="single" w:color="auto" w:sz="4" w:space="0"/>
            </w:tcBorders>
            <w:shd w:val="clear" w:color="auto" w:fill="auto"/>
            <w:vAlign w:val="center"/>
          </w:tcPr>
          <w:p w14:paraId="7ECB0069">
            <w:pPr>
              <w:jc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sz w:val="28"/>
                <w:szCs w:val="28"/>
                <w:u w:val="none"/>
                <w:lang w:val="en-US" w:eastAsia="zh-CN"/>
              </w:rPr>
              <w:t>药品转运箱</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08F1C6C7">
            <w:pPr>
              <w:jc w:val="center"/>
              <w:rPr>
                <w:rFonts w:hint="eastAsia" w:ascii="方正仿宋_GBK" w:hAnsi="方正仿宋_GBK" w:eastAsia="方正仿宋_GBK" w:cs="方正仿宋_GBK"/>
                <w:i w:val="0"/>
                <w:iCs w:val="0"/>
                <w:color w:val="0000FF"/>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3C6DA8EC">
            <w:pPr>
              <w:jc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42EA6792">
            <w:pPr>
              <w:jc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sz w:val="28"/>
                <w:szCs w:val="28"/>
                <w:u w:val="none"/>
                <w:lang w:val="en-US" w:eastAsia="zh-CN"/>
              </w:rPr>
              <w:t>20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574004AF">
            <w:pPr>
              <w:jc w:val="center"/>
              <w:rPr>
                <w:rFonts w:hint="eastAsia" w:ascii="方正仿宋_GBK" w:hAnsi="方正仿宋_GBK" w:eastAsia="方正仿宋_GBK" w:cs="方正仿宋_GBK"/>
                <w:i w:val="0"/>
                <w:iCs w:val="0"/>
                <w:color w:val="0000FF"/>
                <w:sz w:val="28"/>
                <w:szCs w:val="28"/>
                <w:u w:val="none"/>
                <w:lang w:val="en-US" w:eastAsia="zh-CN"/>
              </w:rPr>
            </w:pPr>
          </w:p>
        </w:tc>
      </w:tr>
      <w:tr w14:paraId="7439B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804" w:type="dxa"/>
            <w:tcBorders>
              <w:top w:val="single" w:color="000000" w:sz="4" w:space="0"/>
              <w:left w:val="single" w:color="000000" w:sz="4" w:space="0"/>
              <w:bottom w:val="single" w:color="000000" w:sz="4" w:space="0"/>
              <w:right w:val="single" w:color="auto" w:sz="4" w:space="0"/>
            </w:tcBorders>
            <w:shd w:val="clear" w:color="auto" w:fill="auto"/>
            <w:vAlign w:val="center"/>
          </w:tcPr>
          <w:p w14:paraId="3F42E48C">
            <w:pPr>
              <w:jc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sz w:val="28"/>
                <w:szCs w:val="28"/>
                <w:u w:val="none"/>
                <w:lang w:val="en-US" w:eastAsia="zh-CN"/>
              </w:rPr>
              <w:t>4</w:t>
            </w:r>
          </w:p>
        </w:tc>
        <w:tc>
          <w:tcPr>
            <w:tcW w:w="3589" w:type="dxa"/>
            <w:tcBorders>
              <w:top w:val="single" w:color="000000" w:sz="4" w:space="0"/>
              <w:left w:val="single" w:color="auto" w:sz="4" w:space="0"/>
              <w:bottom w:val="single" w:color="000000" w:sz="4" w:space="0"/>
              <w:right w:val="single" w:color="auto" w:sz="4" w:space="0"/>
            </w:tcBorders>
            <w:shd w:val="clear" w:color="auto" w:fill="auto"/>
            <w:vAlign w:val="center"/>
          </w:tcPr>
          <w:p w14:paraId="5E7CB35A">
            <w:pPr>
              <w:jc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sz w:val="28"/>
                <w:szCs w:val="28"/>
                <w:u w:val="none"/>
                <w:lang w:val="en-US" w:eastAsia="zh-CN"/>
              </w:rPr>
              <w:t>物资篮</w:t>
            </w:r>
          </w:p>
        </w:tc>
        <w:tc>
          <w:tcPr>
            <w:tcW w:w="1115" w:type="dxa"/>
            <w:tcBorders>
              <w:top w:val="single" w:color="000000" w:sz="4" w:space="0"/>
              <w:left w:val="single" w:color="auto" w:sz="4" w:space="0"/>
              <w:bottom w:val="single" w:color="000000" w:sz="4" w:space="0"/>
              <w:right w:val="single" w:color="auto" w:sz="4" w:space="0"/>
            </w:tcBorders>
            <w:shd w:val="clear" w:color="auto" w:fill="auto"/>
            <w:vAlign w:val="center"/>
          </w:tcPr>
          <w:p w14:paraId="19BB5EE6">
            <w:pPr>
              <w:jc w:val="center"/>
              <w:rPr>
                <w:rFonts w:hint="eastAsia" w:ascii="方正仿宋_GBK" w:hAnsi="方正仿宋_GBK" w:eastAsia="方正仿宋_GBK" w:cs="方正仿宋_GBK"/>
                <w:i w:val="0"/>
                <w:iCs w:val="0"/>
                <w:color w:val="0000FF"/>
                <w:sz w:val="28"/>
                <w:szCs w:val="28"/>
                <w:u w:val="none"/>
                <w:lang w:val="en-US" w:eastAsia="zh-CN"/>
              </w:rPr>
            </w:pPr>
          </w:p>
        </w:tc>
        <w:tc>
          <w:tcPr>
            <w:tcW w:w="864" w:type="dxa"/>
            <w:tcBorders>
              <w:top w:val="single" w:color="000000" w:sz="4" w:space="0"/>
              <w:left w:val="single" w:color="auto" w:sz="4" w:space="0"/>
              <w:bottom w:val="single" w:color="000000" w:sz="4" w:space="0"/>
              <w:right w:val="single" w:color="auto" w:sz="4" w:space="0"/>
            </w:tcBorders>
            <w:shd w:val="clear" w:color="auto" w:fill="auto"/>
            <w:vAlign w:val="center"/>
          </w:tcPr>
          <w:p w14:paraId="6DD4EDFF">
            <w:pPr>
              <w:jc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sz w:val="28"/>
                <w:szCs w:val="28"/>
                <w:u w:val="none"/>
                <w:lang w:val="en-US" w:eastAsia="zh-CN"/>
              </w:rPr>
              <w:t>个</w:t>
            </w:r>
          </w:p>
        </w:tc>
        <w:tc>
          <w:tcPr>
            <w:tcW w:w="993" w:type="dxa"/>
            <w:tcBorders>
              <w:top w:val="single" w:color="000000" w:sz="4" w:space="0"/>
              <w:left w:val="single" w:color="auto" w:sz="4" w:space="0"/>
              <w:bottom w:val="single" w:color="000000" w:sz="4" w:space="0"/>
              <w:right w:val="single" w:color="auto" w:sz="4" w:space="0"/>
            </w:tcBorders>
            <w:shd w:val="clear" w:color="auto" w:fill="auto"/>
            <w:vAlign w:val="center"/>
          </w:tcPr>
          <w:p w14:paraId="3DF466C1">
            <w:pPr>
              <w:jc w:val="center"/>
              <w:rPr>
                <w:rFonts w:hint="default" w:ascii="方正仿宋_GBK" w:hAnsi="方正仿宋_GBK" w:eastAsia="方正仿宋_GBK" w:cs="方正仿宋_GBK"/>
                <w:i w:val="0"/>
                <w:iCs w:val="0"/>
                <w:color w:val="0000FF"/>
                <w:sz w:val="28"/>
                <w:szCs w:val="28"/>
                <w:u w:val="none"/>
                <w:lang w:val="en-US" w:eastAsia="zh-CN"/>
              </w:rPr>
            </w:pPr>
            <w:r>
              <w:rPr>
                <w:rFonts w:hint="eastAsia" w:ascii="方正仿宋_GBK" w:hAnsi="方正仿宋_GBK" w:eastAsia="方正仿宋_GBK" w:cs="方正仿宋_GBK"/>
                <w:i w:val="0"/>
                <w:iCs w:val="0"/>
                <w:color w:val="0000FF"/>
                <w:sz w:val="28"/>
                <w:szCs w:val="28"/>
                <w:u w:val="none"/>
                <w:lang w:val="en-US" w:eastAsia="zh-CN"/>
              </w:rPr>
              <w:t>10</w:t>
            </w:r>
          </w:p>
        </w:tc>
        <w:tc>
          <w:tcPr>
            <w:tcW w:w="2701" w:type="dxa"/>
            <w:tcBorders>
              <w:top w:val="single" w:color="000000" w:sz="4" w:space="0"/>
              <w:left w:val="single" w:color="auto" w:sz="4" w:space="0"/>
              <w:bottom w:val="single" w:color="000000" w:sz="4" w:space="0"/>
              <w:right w:val="single" w:color="000000" w:sz="4" w:space="0"/>
            </w:tcBorders>
            <w:shd w:val="clear" w:color="auto" w:fill="auto"/>
            <w:vAlign w:val="center"/>
          </w:tcPr>
          <w:p w14:paraId="5F12105C">
            <w:pPr>
              <w:jc w:val="center"/>
              <w:rPr>
                <w:rFonts w:hint="eastAsia" w:ascii="方正仿宋_GBK" w:hAnsi="方正仿宋_GBK" w:eastAsia="方正仿宋_GBK" w:cs="方正仿宋_GBK"/>
                <w:i w:val="0"/>
                <w:iCs w:val="0"/>
                <w:color w:val="0000FF"/>
                <w:sz w:val="28"/>
                <w:szCs w:val="28"/>
                <w:u w:val="none"/>
                <w:lang w:val="en-US" w:eastAsia="zh-CN"/>
              </w:rPr>
            </w:pPr>
          </w:p>
        </w:tc>
      </w:tr>
    </w:tbl>
    <w:p w14:paraId="7E10C55E">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400" w:leftChars="0"/>
        <w:textAlignment w:val="auto"/>
        <w:outlineLvl w:val="3"/>
        <w:rPr>
          <w:rFonts w:hint="default" w:ascii="方正仿宋_GBK" w:hAnsi="方正仿宋_GBK" w:cs="方正仿宋_GBK"/>
          <w:spacing w:val="-8"/>
          <w:sz w:val="32"/>
          <w:szCs w:val="32"/>
          <w:highlight w:val="none"/>
          <w:lang w:val="en-US" w:eastAsia="zh-CN"/>
        </w:rPr>
      </w:pPr>
    </w:p>
    <w:p w14:paraId="2685854C">
      <w:pPr>
        <w:keepNext w:val="0"/>
        <w:keepLines w:val="0"/>
        <w:pageBreakBefore w:val="0"/>
        <w:widowControl w:val="0"/>
        <w:numPr>
          <w:ilvl w:val="0"/>
          <w:numId w:val="94"/>
        </w:numPr>
        <w:kinsoku/>
        <w:wordWrap/>
        <w:overflowPunct/>
        <w:topLinePunct w:val="0"/>
        <w:autoSpaceDE/>
        <w:autoSpaceDN/>
        <w:bidi w:val="0"/>
        <w:adjustRightInd/>
        <w:snapToGrid/>
        <w:spacing w:line="600" w:lineRule="exact"/>
        <w:ind w:left="0" w:leftChars="0" w:firstLine="400" w:firstLineChars="0"/>
        <w:jc w:val="both"/>
        <w:textAlignment w:val="auto"/>
        <w:rPr>
          <w:rFonts w:hint="default" w:ascii="方正楷体_GBK" w:hAnsi="方正楷体_GBK" w:eastAsia="方正楷体_GBK" w:cs="方正楷体_GBK"/>
          <w:spacing w:val="-8"/>
          <w:sz w:val="32"/>
          <w:szCs w:val="32"/>
          <w:highlight w:val="none"/>
          <w:lang w:val="en-US" w:eastAsia="zh-CN"/>
        </w:rPr>
      </w:pPr>
      <w:r>
        <w:rPr>
          <w:rFonts w:hint="eastAsia" w:ascii="方正楷体_GBK" w:hAnsi="方正楷体_GBK" w:eastAsia="方正楷体_GBK" w:cs="方正楷体_GBK"/>
          <w:spacing w:val="-8"/>
          <w:sz w:val="32"/>
          <w:szCs w:val="32"/>
          <w:highlight w:val="none"/>
          <w:lang w:val="en-US" w:eastAsia="zh-CN"/>
        </w:rPr>
        <w:t>病区辅助岗（驻科）</w:t>
      </w:r>
    </w:p>
    <w:p w14:paraId="2481A04D">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Chars="200"/>
        <w:textAlignment w:val="auto"/>
        <w:outlineLvl w:val="3"/>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cs="方正仿宋_GBK"/>
          <w:spacing w:val="-8"/>
          <w:sz w:val="32"/>
          <w:szCs w:val="32"/>
          <w:highlight w:val="none"/>
          <w:lang w:val="en-US" w:eastAsia="zh-CN"/>
        </w:rPr>
        <w:t>（1）</w:t>
      </w:r>
      <w:r>
        <w:rPr>
          <w:rFonts w:hint="eastAsia" w:ascii="方正仿宋_GBK" w:hAnsi="方正仿宋_GBK" w:eastAsia="方正仿宋_GBK" w:cs="方正仿宋_GBK"/>
          <w:spacing w:val="-8"/>
          <w:sz w:val="32"/>
          <w:szCs w:val="32"/>
          <w:highlight w:val="none"/>
          <w:lang w:val="en-US" w:eastAsia="zh-CN"/>
        </w:rPr>
        <w:t>职责概述</w:t>
      </w:r>
    </w:p>
    <w:p w14:paraId="3089E87A">
      <w:pPr>
        <w:keepNext w:val="0"/>
        <w:keepLines w:val="0"/>
        <w:pageBreakBefore w:val="0"/>
        <w:widowControl w:val="0"/>
        <w:numPr>
          <w:ilvl w:val="-1"/>
          <w:numId w:val="0"/>
        </w:numPr>
        <w:shd w:val="clea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45" w:name="_Toc10576"/>
      <w:r>
        <w:rPr>
          <w:rFonts w:hint="eastAsia" w:ascii="方正仿宋_GBK" w:hAnsi="方正仿宋_GBK" w:eastAsia="方正仿宋_GBK" w:cs="方正仿宋_GBK"/>
          <w:b w:val="0"/>
          <w:bCs w:val="0"/>
          <w:sz w:val="32"/>
          <w:szCs w:val="32"/>
          <w:highlight w:val="none"/>
          <w:lang w:val="en-US" w:eastAsia="zh-CN"/>
        </w:rPr>
        <w:t>完成患者生活护理工作、晨护车等物品的定期清洁与保养、标本送检及患者检查接送工作，手术、治疗的陪检工作、送检手术卫生组具和检查报告的拿取工作。患者出院终末处理工作。</w:t>
      </w:r>
      <w:bookmarkEnd w:id="45"/>
    </w:p>
    <w:p w14:paraId="791DDFAC">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420" w:left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46" w:name="_Toc21527"/>
      <w:r>
        <w:rPr>
          <w:rFonts w:hint="eastAsia" w:ascii="方正仿宋_GBK" w:hAnsi="方正仿宋_GBK" w:cs="方正仿宋_GBK"/>
          <w:b w:val="0"/>
          <w:bCs w:val="0"/>
          <w:sz w:val="32"/>
          <w:szCs w:val="32"/>
          <w:highlight w:val="none"/>
          <w:lang w:val="en-US" w:eastAsia="zh-CN"/>
        </w:rPr>
        <w:t>（2）</w:t>
      </w:r>
      <w:r>
        <w:rPr>
          <w:rFonts w:hint="eastAsia" w:ascii="方正仿宋_GBK" w:hAnsi="方正仿宋_GBK" w:eastAsia="方正仿宋_GBK" w:cs="方正仿宋_GBK"/>
          <w:b w:val="0"/>
          <w:bCs w:val="0"/>
          <w:sz w:val="32"/>
          <w:szCs w:val="32"/>
          <w:highlight w:val="none"/>
          <w:lang w:val="en-US" w:eastAsia="zh-CN"/>
        </w:rPr>
        <w:t>岗位职责</w:t>
      </w:r>
      <w:bookmarkEnd w:id="46"/>
    </w:p>
    <w:p w14:paraId="0398A6C2">
      <w:pPr>
        <w:keepNext w:val="0"/>
        <w:keepLines w:val="0"/>
        <w:pageBreakBefore w:val="0"/>
        <w:widowControl w:val="0"/>
        <w:numPr>
          <w:ilvl w:val="1"/>
          <w:numId w:val="98"/>
        </w:numPr>
        <w:shd w:val="clea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lang w:val="en-US" w:eastAsia="zh-CN"/>
        </w:rPr>
        <w:t>为新患者介绍病室环境、设施的使用及其三短九洁、订餐工作。</w:t>
      </w:r>
    </w:p>
    <w:p w14:paraId="7DA3D45E">
      <w:pPr>
        <w:keepNext w:val="0"/>
        <w:keepLines w:val="0"/>
        <w:pageBreakBefore w:val="0"/>
        <w:widowControl w:val="0"/>
        <w:numPr>
          <w:ilvl w:val="1"/>
          <w:numId w:val="98"/>
        </w:numPr>
        <w:shd w:val="clea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lang w:val="en-US" w:eastAsia="zh-CN"/>
        </w:rPr>
        <w:t>负责物流桶、微波炉和各种车类的定期清洁与保养。</w:t>
      </w:r>
    </w:p>
    <w:p w14:paraId="5BC597C0">
      <w:pPr>
        <w:keepNext w:val="0"/>
        <w:keepLines w:val="0"/>
        <w:pageBreakBefore w:val="0"/>
        <w:widowControl w:val="0"/>
        <w:numPr>
          <w:ilvl w:val="1"/>
          <w:numId w:val="98"/>
        </w:numPr>
        <w:shd w:val="clea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lang w:val="en-US" w:eastAsia="zh-CN"/>
        </w:rPr>
        <w:t>负责医务人员工作服及病区各类布草清点工作，及布草房的清理工作。</w:t>
      </w:r>
    </w:p>
    <w:p w14:paraId="2DC1A825">
      <w:pPr>
        <w:keepNext w:val="0"/>
        <w:keepLines w:val="0"/>
        <w:pageBreakBefore w:val="0"/>
        <w:widowControl w:val="0"/>
        <w:numPr>
          <w:ilvl w:val="1"/>
          <w:numId w:val="98"/>
        </w:numPr>
        <w:shd w:val="clea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lang w:val="en-US" w:eastAsia="zh-CN"/>
        </w:rPr>
        <w:t>负责入院、出院患者床上布件的准备及更换。</w:t>
      </w:r>
    </w:p>
    <w:p w14:paraId="0D014715">
      <w:pPr>
        <w:keepNext w:val="0"/>
        <w:keepLines w:val="0"/>
        <w:pageBreakBefore w:val="0"/>
        <w:widowControl w:val="0"/>
        <w:numPr>
          <w:ilvl w:val="1"/>
          <w:numId w:val="98"/>
        </w:numPr>
        <w:shd w:val="clea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lang w:val="en-US" w:eastAsia="zh-CN"/>
        </w:rPr>
        <w:t>订、收陪伴床。</w:t>
      </w:r>
    </w:p>
    <w:p w14:paraId="346FDAA7">
      <w:pPr>
        <w:keepNext w:val="0"/>
        <w:keepLines w:val="0"/>
        <w:pageBreakBefore w:val="0"/>
        <w:widowControl w:val="0"/>
        <w:numPr>
          <w:ilvl w:val="1"/>
          <w:numId w:val="98"/>
        </w:numPr>
        <w:shd w:val="clea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lang w:val="en-US" w:eastAsia="zh-CN"/>
        </w:rPr>
        <w:t>负责标本的送检工作。</w:t>
      </w:r>
    </w:p>
    <w:p w14:paraId="6E106C55">
      <w:pPr>
        <w:keepNext w:val="0"/>
        <w:keepLines w:val="0"/>
        <w:pageBreakBefore w:val="0"/>
        <w:widowControl w:val="0"/>
        <w:numPr>
          <w:ilvl w:val="1"/>
          <w:numId w:val="98"/>
        </w:numPr>
        <w:shd w:val="clea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lang w:val="en-US" w:eastAsia="zh-CN"/>
        </w:rPr>
        <w:t>负责住院患者院内各项检查的预约、登记及接送工作。</w:t>
      </w:r>
    </w:p>
    <w:p w14:paraId="42728D24">
      <w:pPr>
        <w:keepNext w:val="0"/>
        <w:keepLines w:val="0"/>
        <w:pageBreakBefore w:val="0"/>
        <w:widowControl w:val="0"/>
        <w:numPr>
          <w:ilvl w:val="1"/>
          <w:numId w:val="98"/>
        </w:numPr>
        <w:shd w:val="clea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lang w:val="en-US" w:eastAsia="zh-CN"/>
        </w:rPr>
        <w:t>正确核对患者身份及检查项目；</w:t>
      </w:r>
    </w:p>
    <w:p w14:paraId="7784499E">
      <w:pPr>
        <w:keepNext w:val="0"/>
        <w:keepLines w:val="0"/>
        <w:pageBreakBefore w:val="0"/>
        <w:widowControl w:val="0"/>
        <w:numPr>
          <w:ilvl w:val="1"/>
          <w:numId w:val="98"/>
        </w:numPr>
        <w:shd w:val="clea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lang w:val="en-US" w:eastAsia="zh-CN"/>
        </w:rPr>
        <w:t>严密观察患者病情变化，做好安全宣教，确保出科检查途中的安全；</w:t>
      </w:r>
    </w:p>
    <w:p w14:paraId="17F01B8D">
      <w:pPr>
        <w:keepNext w:val="0"/>
        <w:keepLines w:val="0"/>
        <w:pageBreakBefore w:val="0"/>
        <w:widowControl w:val="0"/>
        <w:numPr>
          <w:ilvl w:val="1"/>
          <w:numId w:val="98"/>
        </w:numPr>
        <w:shd w:val="clea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lang w:val="en-US" w:eastAsia="zh-CN"/>
        </w:rPr>
        <w:t>协调各医技科室病房患者检查的人流量，减少患者等候时间；</w:t>
      </w:r>
    </w:p>
    <w:p w14:paraId="6B3E81BF">
      <w:pPr>
        <w:keepNext w:val="0"/>
        <w:keepLines w:val="0"/>
        <w:pageBreakBefore w:val="0"/>
        <w:widowControl w:val="0"/>
        <w:numPr>
          <w:ilvl w:val="1"/>
          <w:numId w:val="98"/>
        </w:numPr>
        <w:shd w:val="clea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lang w:val="en-US" w:eastAsia="zh-CN"/>
        </w:rPr>
        <w:t>关注患者心理变化，及时提供心理指导；</w:t>
      </w:r>
    </w:p>
    <w:p w14:paraId="3D7B86F3">
      <w:pPr>
        <w:keepNext w:val="0"/>
        <w:keepLines w:val="0"/>
        <w:pageBreakBefore w:val="0"/>
        <w:widowControl w:val="0"/>
        <w:numPr>
          <w:ilvl w:val="1"/>
          <w:numId w:val="98"/>
        </w:numPr>
        <w:shd w:val="clea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lang w:val="en-US" w:eastAsia="zh-CN"/>
        </w:rPr>
        <w:t>协调解决患者出科检查中的突发状况；</w:t>
      </w:r>
    </w:p>
    <w:p w14:paraId="05C7D791">
      <w:pPr>
        <w:keepNext w:val="0"/>
        <w:keepLines w:val="0"/>
        <w:pageBreakBefore w:val="0"/>
        <w:widowControl w:val="0"/>
        <w:numPr>
          <w:ilvl w:val="1"/>
          <w:numId w:val="98"/>
        </w:numPr>
        <w:shd w:val="clea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lang w:val="en-US" w:eastAsia="zh-CN"/>
        </w:rPr>
        <w:t>在责任护士的指导下协助完成患者的生活护理。</w:t>
      </w:r>
    </w:p>
    <w:p w14:paraId="1FAD506E">
      <w:pPr>
        <w:keepNext w:val="0"/>
        <w:keepLines w:val="0"/>
        <w:pageBreakBefore w:val="0"/>
        <w:widowControl w:val="0"/>
        <w:numPr>
          <w:ilvl w:val="1"/>
          <w:numId w:val="98"/>
        </w:numPr>
        <w:shd w:val="clea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lang w:val="en-US" w:eastAsia="zh-CN"/>
        </w:rPr>
        <w:t>必要时协助外勤接送患者做检查。</w:t>
      </w:r>
    </w:p>
    <w:p w14:paraId="22D92E0D">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Chars="200"/>
        <w:textAlignment w:val="auto"/>
        <w:outlineLvl w:val="3"/>
        <w:rPr>
          <w:rFonts w:hint="eastAsia" w:ascii="方正仿宋_GBK" w:hAnsi="方正仿宋_GBK" w:eastAsia="方正仿宋_GBK" w:cs="方正仿宋_GBK"/>
          <w:spacing w:val="-8"/>
          <w:sz w:val="32"/>
          <w:szCs w:val="32"/>
          <w:highlight w:val="none"/>
          <w:lang w:val="en-US" w:eastAsia="zh-CN"/>
        </w:rPr>
      </w:pPr>
      <w:r>
        <w:rPr>
          <w:rFonts w:hint="eastAsia" w:ascii="方正仿宋_GBK" w:hAnsi="方正仿宋_GBK" w:cs="方正仿宋_GBK"/>
          <w:spacing w:val="-8"/>
          <w:sz w:val="32"/>
          <w:szCs w:val="32"/>
          <w:highlight w:val="none"/>
          <w:lang w:val="en-US" w:eastAsia="zh-CN"/>
        </w:rPr>
        <w:t>（3）</w:t>
      </w:r>
      <w:r>
        <w:rPr>
          <w:rFonts w:hint="eastAsia" w:ascii="方正仿宋_GBK" w:hAnsi="方正仿宋_GBK" w:eastAsia="方正仿宋_GBK" w:cs="方正仿宋_GBK"/>
          <w:spacing w:val="-8"/>
          <w:sz w:val="32"/>
          <w:szCs w:val="32"/>
          <w:highlight w:val="none"/>
          <w:lang w:val="en-US" w:eastAsia="zh-CN"/>
        </w:rPr>
        <w:t>专业知识及技能</w:t>
      </w:r>
    </w:p>
    <w:p w14:paraId="6AC8E6DA">
      <w:pPr>
        <w:keepNext w:val="0"/>
        <w:keepLines w:val="0"/>
        <w:pageBreakBefore w:val="0"/>
        <w:widowControl w:val="0"/>
        <w:numPr>
          <w:ilvl w:val="1"/>
          <w:numId w:val="9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47" w:name="_Toc27043"/>
      <w:r>
        <w:rPr>
          <w:rFonts w:hint="eastAsia" w:ascii="方正仿宋_GBK" w:hAnsi="方正仿宋_GBK" w:eastAsia="方正仿宋_GBK" w:cs="方正仿宋_GBK"/>
          <w:b w:val="0"/>
          <w:bCs w:val="0"/>
          <w:sz w:val="32"/>
          <w:szCs w:val="32"/>
          <w:highlight w:val="none"/>
          <w:lang w:val="en-US" w:eastAsia="zh-CN"/>
        </w:rPr>
        <w:t>掌握入院、出院床单位的准备流程。</w:t>
      </w:r>
      <w:bookmarkEnd w:id="47"/>
    </w:p>
    <w:p w14:paraId="5137F0A2">
      <w:pPr>
        <w:keepNext w:val="0"/>
        <w:keepLines w:val="0"/>
        <w:pageBreakBefore w:val="0"/>
        <w:widowControl w:val="0"/>
        <w:numPr>
          <w:ilvl w:val="1"/>
          <w:numId w:val="9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48" w:name="_Toc13772"/>
      <w:r>
        <w:rPr>
          <w:rFonts w:hint="eastAsia" w:ascii="方正仿宋_GBK" w:hAnsi="方正仿宋_GBK" w:eastAsia="方正仿宋_GBK" w:cs="方正仿宋_GBK"/>
          <w:b w:val="0"/>
          <w:bCs w:val="0"/>
          <w:sz w:val="32"/>
          <w:szCs w:val="32"/>
          <w:highlight w:val="none"/>
          <w:lang w:val="en-US" w:eastAsia="zh-CN"/>
        </w:rPr>
        <w:t>能承担科室布草、微波炉的管理工作。</w:t>
      </w:r>
      <w:bookmarkEnd w:id="48"/>
    </w:p>
    <w:p w14:paraId="367AD2C9">
      <w:pPr>
        <w:keepNext w:val="0"/>
        <w:keepLines w:val="0"/>
        <w:pageBreakBefore w:val="0"/>
        <w:widowControl w:val="0"/>
        <w:numPr>
          <w:ilvl w:val="1"/>
          <w:numId w:val="9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49" w:name="_Toc32664"/>
      <w:r>
        <w:rPr>
          <w:rFonts w:hint="eastAsia" w:ascii="方正仿宋_GBK" w:hAnsi="方正仿宋_GBK" w:eastAsia="方正仿宋_GBK" w:cs="方正仿宋_GBK"/>
          <w:b w:val="0"/>
          <w:bCs w:val="0"/>
          <w:sz w:val="32"/>
          <w:szCs w:val="32"/>
          <w:highlight w:val="none"/>
          <w:lang w:val="en-US" w:eastAsia="zh-CN"/>
        </w:rPr>
        <w:t>掌握订、收、发陪伴床的工作流程。</w:t>
      </w:r>
      <w:bookmarkEnd w:id="49"/>
    </w:p>
    <w:p w14:paraId="5F761686">
      <w:pPr>
        <w:keepNext w:val="0"/>
        <w:keepLines w:val="0"/>
        <w:pageBreakBefore w:val="0"/>
        <w:widowControl w:val="0"/>
        <w:numPr>
          <w:ilvl w:val="1"/>
          <w:numId w:val="9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50" w:name="_Toc22860"/>
      <w:r>
        <w:rPr>
          <w:rFonts w:hint="eastAsia" w:ascii="方正仿宋_GBK" w:hAnsi="方正仿宋_GBK" w:eastAsia="方正仿宋_GBK" w:cs="方正仿宋_GBK"/>
          <w:b w:val="0"/>
          <w:bCs w:val="0"/>
          <w:sz w:val="32"/>
          <w:szCs w:val="32"/>
          <w:highlight w:val="none"/>
          <w:lang w:val="en-US" w:eastAsia="zh-CN"/>
        </w:rPr>
        <w:t>掌握新入院病人流程及相关的宣教内容。</w:t>
      </w:r>
      <w:bookmarkEnd w:id="50"/>
    </w:p>
    <w:p w14:paraId="2941E185">
      <w:pPr>
        <w:keepNext w:val="0"/>
        <w:keepLines w:val="0"/>
        <w:pageBreakBefore w:val="0"/>
        <w:widowControl w:val="0"/>
        <w:numPr>
          <w:ilvl w:val="1"/>
          <w:numId w:val="9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51" w:name="_Toc8471"/>
      <w:r>
        <w:rPr>
          <w:rFonts w:hint="eastAsia" w:ascii="方正仿宋_GBK" w:hAnsi="方正仿宋_GBK" w:eastAsia="方正仿宋_GBK" w:cs="方正仿宋_GBK"/>
          <w:b w:val="0"/>
          <w:bCs w:val="0"/>
          <w:sz w:val="32"/>
          <w:szCs w:val="32"/>
          <w:highlight w:val="none"/>
          <w:lang w:val="en-US" w:eastAsia="zh-CN"/>
        </w:rPr>
        <w:t>掌握轮椅、病床、平车、紫外线消毒车的使用方法。</w:t>
      </w:r>
      <w:bookmarkEnd w:id="51"/>
    </w:p>
    <w:p w14:paraId="3AE86C52">
      <w:pPr>
        <w:keepNext w:val="0"/>
        <w:keepLines w:val="0"/>
        <w:pageBreakBefore w:val="0"/>
        <w:widowControl w:val="0"/>
        <w:numPr>
          <w:ilvl w:val="1"/>
          <w:numId w:val="9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52" w:name="_Toc7284"/>
      <w:r>
        <w:rPr>
          <w:rFonts w:hint="eastAsia" w:ascii="方正仿宋_GBK" w:hAnsi="方正仿宋_GBK" w:eastAsia="方正仿宋_GBK" w:cs="方正仿宋_GBK"/>
          <w:b w:val="0"/>
          <w:bCs w:val="0"/>
          <w:sz w:val="32"/>
          <w:szCs w:val="32"/>
          <w:highlight w:val="none"/>
          <w:lang w:val="en-US" w:eastAsia="zh-CN"/>
        </w:rPr>
        <w:t>掌握以患者为服务对象的护理服务要求。</w:t>
      </w:r>
      <w:bookmarkEnd w:id="52"/>
    </w:p>
    <w:p w14:paraId="739D2D47">
      <w:pPr>
        <w:keepNext w:val="0"/>
        <w:keepLines w:val="0"/>
        <w:pageBreakBefore w:val="0"/>
        <w:widowControl w:val="0"/>
        <w:numPr>
          <w:ilvl w:val="1"/>
          <w:numId w:val="9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53" w:name="_Toc32208"/>
      <w:r>
        <w:rPr>
          <w:rFonts w:hint="eastAsia" w:ascii="方正仿宋_GBK" w:hAnsi="方正仿宋_GBK" w:eastAsia="方正仿宋_GBK" w:cs="方正仿宋_GBK"/>
          <w:b w:val="0"/>
          <w:bCs w:val="0"/>
          <w:sz w:val="32"/>
          <w:szCs w:val="32"/>
          <w:highlight w:val="none"/>
          <w:lang w:val="en-US" w:eastAsia="zh-CN"/>
        </w:rPr>
        <w:t>掌握以老年患者为服务对象的护理服务相关知识。</w:t>
      </w:r>
      <w:bookmarkEnd w:id="53"/>
    </w:p>
    <w:p w14:paraId="0A64E6C8">
      <w:pPr>
        <w:keepNext w:val="0"/>
        <w:keepLines w:val="0"/>
        <w:pageBreakBefore w:val="0"/>
        <w:widowControl w:val="0"/>
        <w:numPr>
          <w:ilvl w:val="1"/>
          <w:numId w:val="9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trike w:val="0"/>
          <w:dstrike w:val="0"/>
          <w:color w:val="auto"/>
          <w:sz w:val="32"/>
          <w:szCs w:val="32"/>
          <w:highlight w:val="none"/>
          <w:lang w:val="en-US" w:eastAsia="zh-CN"/>
        </w:rPr>
      </w:pPr>
      <w:bookmarkStart w:id="54" w:name="_Toc15445"/>
      <w:r>
        <w:rPr>
          <w:rFonts w:hint="eastAsia" w:ascii="方正仿宋_GBK" w:hAnsi="方正仿宋_GBK" w:eastAsia="方正仿宋_GBK" w:cs="方正仿宋_GBK"/>
          <w:b w:val="0"/>
          <w:bCs w:val="0"/>
          <w:sz w:val="32"/>
          <w:szCs w:val="32"/>
          <w:highlight w:val="none"/>
          <w:lang w:val="en-US" w:eastAsia="zh-CN"/>
        </w:rPr>
        <w:t>能掌握服务过程中发生低血糖应急处理、跌倒、电梯故障等应急处理</w:t>
      </w:r>
      <w:r>
        <w:rPr>
          <w:rFonts w:hint="eastAsia" w:ascii="方正仿宋_GBK" w:hAnsi="方正仿宋_GBK" w:eastAsia="方正仿宋_GBK" w:cs="方正仿宋_GBK"/>
          <w:b w:val="0"/>
          <w:bCs w:val="0"/>
          <w:color w:val="auto"/>
          <w:sz w:val="32"/>
          <w:szCs w:val="32"/>
          <w:highlight w:val="none"/>
          <w:lang w:val="en-US" w:eastAsia="zh-CN"/>
        </w:rPr>
        <w:t>。</w:t>
      </w:r>
      <w:bookmarkEnd w:id="54"/>
    </w:p>
    <w:p w14:paraId="3331297C">
      <w:pPr>
        <w:keepNext w:val="0"/>
        <w:keepLines w:val="0"/>
        <w:pageBreakBefore w:val="0"/>
        <w:widowControl w:val="0"/>
        <w:numPr>
          <w:ilvl w:val="1"/>
          <w:numId w:val="9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55" w:name="_Toc556"/>
      <w:r>
        <w:rPr>
          <w:rFonts w:hint="eastAsia" w:ascii="方正仿宋_GBK" w:hAnsi="方正仿宋_GBK" w:eastAsia="方正仿宋_GBK" w:cs="方正仿宋_GBK"/>
          <w:b w:val="0"/>
          <w:bCs w:val="0"/>
          <w:sz w:val="32"/>
          <w:szCs w:val="32"/>
          <w:highlight w:val="none"/>
          <w:lang w:val="en-US" w:eastAsia="zh-CN"/>
        </w:rPr>
        <w:t>熟练掌握消毒隔离技术要求。</w:t>
      </w:r>
      <w:bookmarkEnd w:id="55"/>
    </w:p>
    <w:p w14:paraId="5FB9EE83">
      <w:pPr>
        <w:keepNext w:val="0"/>
        <w:keepLines w:val="0"/>
        <w:pageBreakBefore w:val="0"/>
        <w:widowControl w:val="0"/>
        <w:numPr>
          <w:ilvl w:val="0"/>
          <w:numId w:val="94"/>
        </w:numPr>
        <w:kinsoku/>
        <w:wordWrap/>
        <w:overflowPunct/>
        <w:topLinePunct w:val="0"/>
        <w:autoSpaceDE/>
        <w:autoSpaceDN/>
        <w:bidi w:val="0"/>
        <w:adjustRightInd/>
        <w:snapToGrid/>
        <w:spacing w:line="600" w:lineRule="exact"/>
        <w:ind w:left="0" w:leftChars="0" w:firstLine="400" w:firstLineChars="0"/>
        <w:jc w:val="both"/>
        <w:textAlignment w:val="auto"/>
        <w:rPr>
          <w:rFonts w:hint="eastAsia" w:ascii="方正楷体_GBK" w:hAnsi="方正楷体_GBK" w:eastAsia="方正楷体_GBK" w:cs="方正楷体_GBK"/>
          <w:spacing w:val="-8"/>
          <w:sz w:val="32"/>
          <w:szCs w:val="32"/>
          <w:highlight w:val="none"/>
          <w:lang w:val="en-US" w:eastAsia="zh-CN"/>
        </w:rPr>
      </w:pPr>
      <w:r>
        <w:rPr>
          <w:rFonts w:hint="eastAsia" w:ascii="方正楷体_GBK" w:hAnsi="方正楷体_GBK" w:eastAsia="方正楷体_GBK" w:cs="方正楷体_GBK"/>
          <w:spacing w:val="-8"/>
          <w:sz w:val="32"/>
          <w:szCs w:val="32"/>
          <w:highlight w:val="none"/>
          <w:lang w:val="en-US" w:eastAsia="zh-CN"/>
        </w:rPr>
        <w:t>布草管理</w:t>
      </w:r>
    </w:p>
    <w:p w14:paraId="54EA8412">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0" w:firstLine="608" w:firstLineChars="200"/>
        <w:jc w:val="both"/>
        <w:textAlignment w:val="auto"/>
        <w:rPr>
          <w:rFonts w:hint="eastAsia" w:ascii="方正仿宋_GBK" w:hAnsi="方正仿宋_GBK" w:eastAsia="方正仿宋_GBK" w:cs="方正仿宋_GBK"/>
          <w:spacing w:val="-8"/>
          <w:sz w:val="32"/>
          <w:szCs w:val="32"/>
          <w:lang w:val="en-US" w:eastAsia="zh-CN"/>
        </w:rPr>
      </w:pPr>
      <w:r>
        <w:rPr>
          <w:rFonts w:hint="eastAsia" w:ascii="方正仿宋_GBK" w:hAnsi="方正仿宋_GBK" w:cs="方正仿宋_GBK"/>
          <w:spacing w:val="-8"/>
          <w:sz w:val="32"/>
          <w:szCs w:val="32"/>
          <w:lang w:val="en-US" w:eastAsia="zh-CN"/>
        </w:rPr>
        <w:t>（1）</w:t>
      </w:r>
      <w:r>
        <w:rPr>
          <w:rFonts w:hint="eastAsia" w:ascii="方正仿宋_GBK" w:hAnsi="方正仿宋_GBK" w:eastAsia="方正仿宋_GBK" w:cs="方正仿宋_GBK"/>
          <w:spacing w:val="-8"/>
          <w:sz w:val="32"/>
          <w:szCs w:val="32"/>
          <w:lang w:val="en-US" w:eastAsia="zh-CN"/>
        </w:rPr>
        <w:t>服务内容</w:t>
      </w:r>
    </w:p>
    <w:p w14:paraId="5F94FB26">
      <w:pPr>
        <w:keepNext w:val="0"/>
        <w:keepLines w:val="0"/>
        <w:pageBreakBefore w:val="0"/>
        <w:widowControl w:val="0"/>
        <w:numPr>
          <w:ilvl w:val="0"/>
          <w:numId w:val="100"/>
        </w:numPr>
        <w:shd w:val="clear"/>
        <w:kinsoku/>
        <w:wordWrap/>
        <w:overflowPunct/>
        <w:topLinePunct w:val="0"/>
        <w:autoSpaceDE/>
        <w:autoSpaceDN/>
        <w:bidi w:val="0"/>
        <w:adjustRightInd/>
        <w:snapToGrid/>
        <w:spacing w:line="600" w:lineRule="exact"/>
        <w:ind w:left="420" w:leftChars="0" w:firstLine="40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56" w:name="_Toc28899"/>
      <w:r>
        <w:rPr>
          <w:rFonts w:hint="eastAsia" w:ascii="方正仿宋_GBK" w:hAnsi="方正仿宋_GBK" w:cs="方正仿宋_GBK"/>
          <w:b w:val="0"/>
          <w:bCs w:val="0"/>
          <w:sz w:val="32"/>
          <w:szCs w:val="32"/>
          <w:highlight w:val="none"/>
          <w:lang w:val="en-US" w:eastAsia="zh-CN"/>
        </w:rPr>
        <w:t>负</w:t>
      </w:r>
      <w:r>
        <w:rPr>
          <w:rFonts w:hint="eastAsia" w:ascii="方正仿宋_GBK" w:hAnsi="方正仿宋_GBK" w:eastAsia="方正仿宋_GBK" w:cs="方正仿宋_GBK"/>
          <w:b w:val="0"/>
          <w:bCs w:val="0"/>
          <w:sz w:val="32"/>
          <w:szCs w:val="32"/>
          <w:highlight w:val="none"/>
          <w:lang w:val="en-US" w:eastAsia="zh-CN"/>
        </w:rPr>
        <w:t>责全院被服、布类物品的下收下送。执行下收下送、分类运输，交接时核量核质、即时签单的收发规范；</w:t>
      </w:r>
      <w:bookmarkEnd w:id="56"/>
    </w:p>
    <w:p w14:paraId="2E38C603">
      <w:pPr>
        <w:keepNext w:val="0"/>
        <w:keepLines w:val="0"/>
        <w:pageBreakBefore w:val="0"/>
        <w:widowControl w:val="0"/>
        <w:numPr>
          <w:ilvl w:val="0"/>
          <w:numId w:val="100"/>
        </w:numPr>
        <w:shd w:val="clear"/>
        <w:kinsoku/>
        <w:wordWrap/>
        <w:overflowPunct/>
        <w:topLinePunct w:val="0"/>
        <w:autoSpaceDE/>
        <w:autoSpaceDN/>
        <w:bidi w:val="0"/>
        <w:adjustRightInd/>
        <w:snapToGrid/>
        <w:spacing w:line="600" w:lineRule="exact"/>
        <w:ind w:left="420" w:leftChars="0" w:firstLine="40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57" w:name="_Toc22199"/>
      <w:r>
        <w:rPr>
          <w:rFonts w:hint="eastAsia" w:ascii="方正仿宋_GBK" w:hAnsi="方正仿宋_GBK" w:eastAsia="方正仿宋_GBK" w:cs="方正仿宋_GBK"/>
          <w:b w:val="0"/>
          <w:bCs w:val="0"/>
          <w:sz w:val="32"/>
          <w:szCs w:val="32"/>
          <w:highlight w:val="none"/>
          <w:lang w:val="en-US" w:eastAsia="zh-CN"/>
        </w:rPr>
        <w:t>做好每日台账记录、周期报表编报与存档的数据管理；</w:t>
      </w:r>
      <w:bookmarkEnd w:id="57"/>
    </w:p>
    <w:p w14:paraId="49FDFF19">
      <w:pPr>
        <w:keepNext w:val="0"/>
        <w:keepLines w:val="0"/>
        <w:pageBreakBefore w:val="0"/>
        <w:widowControl w:val="0"/>
        <w:numPr>
          <w:ilvl w:val="0"/>
          <w:numId w:val="100"/>
        </w:numPr>
        <w:shd w:val="clear"/>
        <w:kinsoku/>
        <w:wordWrap/>
        <w:overflowPunct/>
        <w:topLinePunct w:val="0"/>
        <w:autoSpaceDE/>
        <w:autoSpaceDN/>
        <w:bidi w:val="0"/>
        <w:adjustRightInd/>
        <w:snapToGrid/>
        <w:spacing w:line="600" w:lineRule="exact"/>
        <w:ind w:left="420" w:leftChars="0" w:firstLine="40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58" w:name="_Toc30529"/>
      <w:r>
        <w:rPr>
          <w:rFonts w:hint="eastAsia" w:ascii="方正仿宋_GBK" w:hAnsi="方正仿宋_GBK" w:eastAsia="方正仿宋_GBK" w:cs="方正仿宋_GBK"/>
          <w:b w:val="0"/>
          <w:bCs w:val="0"/>
          <w:sz w:val="32"/>
          <w:szCs w:val="32"/>
          <w:highlight w:val="none"/>
          <w:lang w:val="en-US" w:eastAsia="zh-CN"/>
        </w:rPr>
        <w:t>完成定期盘点、医院HRP系统精准操作及仓储优化的库存管理；</w:t>
      </w:r>
      <w:bookmarkEnd w:id="58"/>
    </w:p>
    <w:p w14:paraId="79606C93">
      <w:pPr>
        <w:keepNext w:val="0"/>
        <w:keepLines w:val="0"/>
        <w:pageBreakBefore w:val="0"/>
        <w:widowControl w:val="0"/>
        <w:numPr>
          <w:ilvl w:val="0"/>
          <w:numId w:val="100"/>
        </w:numPr>
        <w:shd w:val="clear"/>
        <w:kinsoku/>
        <w:wordWrap/>
        <w:overflowPunct/>
        <w:topLinePunct w:val="0"/>
        <w:autoSpaceDE/>
        <w:autoSpaceDN/>
        <w:bidi w:val="0"/>
        <w:adjustRightInd/>
        <w:snapToGrid/>
        <w:spacing w:line="600" w:lineRule="exact"/>
        <w:ind w:left="420" w:leftChars="0" w:firstLine="40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59" w:name="_Toc10181"/>
      <w:r>
        <w:rPr>
          <w:rFonts w:hint="eastAsia" w:ascii="方正仿宋_GBK" w:hAnsi="方正仿宋_GBK" w:eastAsia="方正仿宋_GBK" w:cs="方正仿宋_GBK"/>
          <w:b w:val="0"/>
          <w:bCs w:val="0"/>
          <w:sz w:val="32"/>
          <w:szCs w:val="32"/>
          <w:highlight w:val="none"/>
          <w:lang w:val="en-US" w:eastAsia="zh-CN"/>
        </w:rPr>
        <w:t>明确清洁消毒标准、逐批抽查及问题整改跟踪的洗涤质量把控，确保符合院感与使用要求。</w:t>
      </w:r>
      <w:bookmarkEnd w:id="59"/>
    </w:p>
    <w:p w14:paraId="2896BC75">
      <w:pPr>
        <w:keepNext w:val="0"/>
        <w:keepLines w:val="0"/>
        <w:pageBreakBefore w:val="0"/>
        <w:widowControl w:val="0"/>
        <w:numPr>
          <w:ilvl w:val="0"/>
          <w:numId w:val="100"/>
        </w:numPr>
        <w:shd w:val="clear"/>
        <w:kinsoku/>
        <w:wordWrap/>
        <w:overflowPunct/>
        <w:topLinePunct w:val="0"/>
        <w:autoSpaceDE/>
        <w:autoSpaceDN/>
        <w:bidi w:val="0"/>
        <w:adjustRightInd/>
        <w:snapToGrid/>
        <w:spacing w:line="600" w:lineRule="exact"/>
        <w:ind w:left="420" w:leftChars="0" w:firstLine="40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60" w:name="_Toc1857"/>
      <w:r>
        <w:rPr>
          <w:rFonts w:hint="eastAsia" w:ascii="方正仿宋_GBK" w:hAnsi="方正仿宋_GBK" w:eastAsia="方正仿宋_GBK" w:cs="方正仿宋_GBK"/>
          <w:b w:val="0"/>
          <w:bCs w:val="0"/>
          <w:sz w:val="32"/>
          <w:szCs w:val="32"/>
          <w:highlight w:val="none"/>
          <w:lang w:val="en-US" w:eastAsia="zh-CN"/>
        </w:rPr>
        <w:t>负责沟通日常布草洗涤质量。</w:t>
      </w:r>
      <w:bookmarkEnd w:id="60"/>
    </w:p>
    <w:p w14:paraId="606EC7A6">
      <w:pPr>
        <w:keepNext w:val="0"/>
        <w:keepLines w:val="0"/>
        <w:pageBreakBefore w:val="0"/>
        <w:widowControl w:val="0"/>
        <w:numPr>
          <w:ilvl w:val="0"/>
          <w:numId w:val="100"/>
        </w:numPr>
        <w:shd w:val="clear"/>
        <w:kinsoku/>
        <w:wordWrap/>
        <w:overflowPunct/>
        <w:topLinePunct w:val="0"/>
        <w:autoSpaceDE/>
        <w:autoSpaceDN/>
        <w:bidi w:val="0"/>
        <w:adjustRightInd/>
        <w:snapToGrid/>
        <w:spacing w:line="600" w:lineRule="exact"/>
        <w:ind w:left="420" w:leftChars="0" w:firstLine="40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61" w:name="_Toc24423"/>
      <w:r>
        <w:rPr>
          <w:rFonts w:hint="eastAsia" w:ascii="方正仿宋_GBK" w:hAnsi="方正仿宋_GBK" w:eastAsia="方正仿宋_GBK" w:cs="方正仿宋_GBK"/>
          <w:b w:val="0"/>
          <w:bCs w:val="0"/>
          <w:sz w:val="32"/>
          <w:szCs w:val="32"/>
          <w:highlight w:val="none"/>
          <w:lang w:val="en-US" w:eastAsia="zh-CN"/>
        </w:rPr>
        <w:t>布草简单缝补服务：凡发现破损被服，应修补好后再发放。做到发放的被服无破损。</w:t>
      </w:r>
      <w:bookmarkEnd w:id="61"/>
    </w:p>
    <w:p w14:paraId="7F10B41A">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0" w:firstLine="608" w:firstLineChars="200"/>
        <w:jc w:val="both"/>
        <w:textAlignment w:val="auto"/>
        <w:rPr>
          <w:rFonts w:hint="eastAsia" w:ascii="方正仿宋_GBK" w:hAnsi="方正仿宋_GBK" w:eastAsia="方正仿宋_GBK" w:cs="方正仿宋_GBK"/>
          <w:spacing w:val="-8"/>
          <w:sz w:val="32"/>
          <w:szCs w:val="32"/>
          <w:lang w:val="en-US" w:eastAsia="zh-CN"/>
        </w:rPr>
      </w:pPr>
      <w:r>
        <w:rPr>
          <w:rFonts w:hint="eastAsia" w:ascii="方正仿宋_GBK" w:hAnsi="方正仿宋_GBK" w:cs="方正仿宋_GBK"/>
          <w:spacing w:val="-8"/>
          <w:sz w:val="32"/>
          <w:szCs w:val="32"/>
          <w:lang w:val="en-US" w:eastAsia="zh-CN"/>
        </w:rPr>
        <w:t>（2）</w:t>
      </w:r>
      <w:r>
        <w:rPr>
          <w:rFonts w:hint="eastAsia" w:ascii="方正仿宋_GBK" w:hAnsi="方正仿宋_GBK" w:eastAsia="方正仿宋_GBK" w:cs="方正仿宋_GBK"/>
          <w:spacing w:val="-8"/>
          <w:sz w:val="32"/>
          <w:szCs w:val="32"/>
          <w:lang w:val="en-US" w:eastAsia="zh-CN"/>
        </w:rPr>
        <w:t>服务要求</w:t>
      </w:r>
    </w:p>
    <w:p w14:paraId="488887B9">
      <w:pPr>
        <w:pStyle w:val="11"/>
        <w:keepNext w:val="0"/>
        <w:keepLines w:val="0"/>
        <w:pageBreakBefore w:val="0"/>
        <w:widowControl w:val="0"/>
        <w:kinsoku/>
        <w:wordWrap/>
        <w:overflowPunct/>
        <w:topLinePunct w:val="0"/>
        <w:autoSpaceDE/>
        <w:autoSpaceDN/>
        <w:bidi w:val="0"/>
        <w:adjustRightInd/>
        <w:snapToGrid/>
        <w:spacing w:line="600" w:lineRule="exact"/>
        <w:ind w:left="34" w:firstLine="640" w:firstLineChars="200"/>
        <w:textAlignment w:val="auto"/>
        <w:outlineLvl w:val="1"/>
        <w:rPr>
          <w:rFonts w:hint="eastAsia" w:ascii="方正仿宋_GBK" w:hAnsi="方正仿宋_GBK" w:eastAsia="方正仿宋_GBK" w:cs="方正仿宋_GBK"/>
          <w:b w:val="0"/>
          <w:bCs w:val="0"/>
          <w:kern w:val="2"/>
          <w:sz w:val="32"/>
          <w:szCs w:val="32"/>
          <w:highlight w:val="none"/>
          <w:lang w:val="en-US" w:eastAsia="zh-CN" w:bidi="ar-SA"/>
        </w:rPr>
      </w:pPr>
      <w:bookmarkStart w:id="62" w:name="_Toc22033"/>
      <w:r>
        <w:rPr>
          <w:rFonts w:hint="eastAsia" w:ascii="方正仿宋_GBK" w:hAnsi="方正仿宋_GBK" w:cs="方正仿宋_GBK"/>
          <w:b w:val="0"/>
          <w:bCs w:val="0"/>
          <w:kern w:val="2"/>
          <w:sz w:val="32"/>
          <w:szCs w:val="32"/>
          <w:highlight w:val="none"/>
          <w:lang w:val="en-US" w:eastAsia="zh-CN" w:bidi="ar-SA"/>
        </w:rPr>
        <w:t>A.</w:t>
      </w:r>
      <w:r>
        <w:rPr>
          <w:rFonts w:hint="eastAsia" w:ascii="方正仿宋_GBK" w:hAnsi="方正仿宋_GBK" w:eastAsia="方正仿宋_GBK" w:cs="方正仿宋_GBK"/>
          <w:b w:val="0"/>
          <w:bCs w:val="0"/>
          <w:kern w:val="2"/>
          <w:sz w:val="32"/>
          <w:szCs w:val="32"/>
          <w:highlight w:val="none"/>
          <w:lang w:val="en-US" w:eastAsia="zh-CN" w:bidi="ar-SA"/>
        </w:rPr>
        <w:t>医用织物分类收集</w:t>
      </w:r>
      <w:bookmarkEnd w:id="62"/>
    </w:p>
    <w:p w14:paraId="56EA695A">
      <w:pPr>
        <w:keepNext w:val="0"/>
        <w:keepLines w:val="0"/>
        <w:pageBreakBefore w:val="0"/>
        <w:widowControl w:val="0"/>
        <w:numPr>
          <w:ilvl w:val="1"/>
          <w:numId w:val="101"/>
        </w:numPr>
        <w:kinsoku/>
        <w:wordWrap/>
        <w:overflowPunct/>
        <w:topLinePunct w:val="0"/>
        <w:autoSpaceDE/>
        <w:autoSpaceDN/>
        <w:bidi w:val="0"/>
        <w:adjustRightInd/>
        <w:snapToGrid/>
        <w:spacing w:line="600" w:lineRule="exact"/>
        <w:ind w:left="420" w:leftChars="0" w:firstLine="640" w:firstLineChars="200"/>
        <w:textAlignment w:val="auto"/>
        <w:rPr>
          <w:rFonts w:hint="eastAsia"/>
          <w:lang w:val="en-US" w:eastAsia="zh-CN"/>
        </w:rPr>
      </w:pPr>
      <w:r>
        <w:rPr>
          <w:rFonts w:hint="eastAsia"/>
          <w:lang w:val="en-US" w:eastAsia="zh-CN"/>
        </w:rPr>
        <w:t>医用织物产生科室：收集使用后医用织物时应减少抖动。</w:t>
      </w:r>
    </w:p>
    <w:p w14:paraId="40DD0E8C">
      <w:pPr>
        <w:keepNext w:val="0"/>
        <w:keepLines w:val="0"/>
        <w:pageBreakBefore w:val="0"/>
        <w:widowControl w:val="0"/>
        <w:numPr>
          <w:ilvl w:val="1"/>
          <w:numId w:val="101"/>
        </w:numPr>
        <w:kinsoku/>
        <w:wordWrap/>
        <w:overflowPunct/>
        <w:topLinePunct w:val="0"/>
        <w:autoSpaceDE/>
        <w:autoSpaceDN/>
        <w:bidi w:val="0"/>
        <w:adjustRightInd/>
        <w:snapToGrid/>
        <w:spacing w:line="600" w:lineRule="exact"/>
        <w:ind w:left="420" w:leftChars="0" w:firstLine="640" w:firstLineChars="200"/>
        <w:textAlignment w:val="auto"/>
        <w:rPr>
          <w:rFonts w:hint="eastAsia"/>
          <w:lang w:val="en-US" w:eastAsia="zh-CN"/>
        </w:rPr>
      </w:pPr>
      <w:r>
        <w:rPr>
          <w:rFonts w:hint="eastAsia"/>
          <w:lang w:val="en-US" w:eastAsia="zh-CN"/>
        </w:rPr>
        <w:t>收集人员应准确判别医用织物的类型，选用相应的袋子进行盛装。</w:t>
      </w:r>
    </w:p>
    <w:p w14:paraId="3E444AF0">
      <w:pPr>
        <w:keepNext w:val="0"/>
        <w:keepLines w:val="0"/>
        <w:pageBreakBefore w:val="0"/>
        <w:widowControl w:val="0"/>
        <w:numPr>
          <w:ilvl w:val="1"/>
          <w:numId w:val="101"/>
        </w:numPr>
        <w:kinsoku/>
        <w:wordWrap/>
        <w:overflowPunct/>
        <w:topLinePunct w:val="0"/>
        <w:autoSpaceDE/>
        <w:autoSpaceDN/>
        <w:bidi w:val="0"/>
        <w:adjustRightInd/>
        <w:snapToGrid/>
        <w:spacing w:line="600" w:lineRule="exact"/>
        <w:ind w:left="420" w:leftChars="0" w:firstLine="640" w:firstLineChars="200"/>
        <w:textAlignment w:val="auto"/>
        <w:rPr>
          <w:rFonts w:hint="eastAsia"/>
          <w:lang w:val="en-US" w:eastAsia="zh-CN"/>
        </w:rPr>
      </w:pPr>
      <w:r>
        <w:rPr>
          <w:rFonts w:hint="eastAsia"/>
          <w:lang w:val="en-US" w:eastAsia="zh-CN"/>
        </w:rPr>
        <w:t>感染性织物应采用双层一次性黄色塑料袋进行盛装。收集人员应做好个人防护，在患者床边收集，及时封口，并在塑料袋表面粘贴“感染性织物”标识，注明织物名称、日期、科室和数量。</w:t>
      </w:r>
    </w:p>
    <w:p w14:paraId="2A95EDB9">
      <w:pPr>
        <w:keepNext w:val="0"/>
        <w:keepLines w:val="0"/>
        <w:pageBreakBefore w:val="0"/>
        <w:widowControl w:val="0"/>
        <w:numPr>
          <w:ilvl w:val="1"/>
          <w:numId w:val="101"/>
        </w:numPr>
        <w:kinsoku/>
        <w:wordWrap/>
        <w:overflowPunct/>
        <w:topLinePunct w:val="0"/>
        <w:autoSpaceDE/>
        <w:autoSpaceDN/>
        <w:bidi w:val="0"/>
        <w:adjustRightInd/>
        <w:snapToGrid/>
        <w:spacing w:line="600" w:lineRule="exact"/>
        <w:ind w:left="420" w:leftChars="0" w:firstLine="640" w:firstLineChars="200"/>
        <w:textAlignment w:val="auto"/>
        <w:rPr>
          <w:rFonts w:hint="eastAsia"/>
          <w:lang w:val="en-US" w:eastAsia="zh-CN"/>
        </w:rPr>
      </w:pPr>
      <w:r>
        <w:rPr>
          <w:rFonts w:hint="eastAsia"/>
          <w:lang w:val="en-US" w:eastAsia="zh-CN"/>
        </w:rPr>
        <w:t>脏污织物、非感染性手术室、职工使用后的非感染性织物医用织物采用专用的布袋进行收集和盛装。</w:t>
      </w:r>
    </w:p>
    <w:p w14:paraId="264D6D2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jc w:val="left"/>
        <w:textAlignment w:val="auto"/>
        <w:rPr>
          <w:rFonts w:hint="eastAsia" w:ascii="方正仿宋_GBK" w:hAnsi="方正仿宋_GBK" w:eastAsia="方正仿宋_GBK" w:cs="方正仿宋_GBK"/>
          <w:spacing w:val="-8"/>
          <w:sz w:val="32"/>
          <w:szCs w:val="32"/>
          <w:lang w:val="en-US" w:eastAsia="zh-CN"/>
        </w:rPr>
      </w:pPr>
      <w:r>
        <w:rPr>
          <w:rFonts w:hint="eastAsia" w:ascii="方正仿宋_GBK" w:hAnsi="方正仿宋_GBK" w:cs="方正仿宋_GBK"/>
          <w:spacing w:val="-8"/>
          <w:sz w:val="32"/>
          <w:szCs w:val="32"/>
          <w:lang w:val="en-US" w:eastAsia="zh-CN"/>
        </w:rPr>
        <w:t>B.</w:t>
      </w:r>
      <w:r>
        <w:rPr>
          <w:rFonts w:hint="eastAsia" w:ascii="方正仿宋_GBK" w:hAnsi="方正仿宋_GBK" w:eastAsia="方正仿宋_GBK" w:cs="方正仿宋_GBK"/>
          <w:spacing w:val="-8"/>
          <w:sz w:val="32"/>
          <w:szCs w:val="32"/>
          <w:lang w:val="en-US" w:eastAsia="zh-CN"/>
        </w:rPr>
        <w:t>运送</w:t>
      </w:r>
    </w:p>
    <w:p w14:paraId="75C9FCC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08" w:firstLineChars="200"/>
        <w:jc w:val="left"/>
        <w:textAlignment w:val="auto"/>
        <w:rPr>
          <w:rFonts w:hint="eastAsia" w:ascii="方正仿宋_GBK" w:hAnsi="方正仿宋_GBK" w:eastAsia="方正仿宋_GBK" w:cs="方正仿宋_GBK"/>
          <w:spacing w:val="-8"/>
          <w:sz w:val="32"/>
          <w:szCs w:val="32"/>
          <w:lang w:val="en-US" w:eastAsia="zh-CN"/>
        </w:rPr>
      </w:pPr>
      <w:r>
        <w:rPr>
          <w:rFonts w:hint="eastAsia" w:ascii="方正仿宋_GBK" w:hAnsi="方正仿宋_GBK" w:eastAsia="方正仿宋_GBK" w:cs="方正仿宋_GBK"/>
          <w:spacing w:val="-8"/>
          <w:sz w:val="32"/>
          <w:szCs w:val="32"/>
          <w:lang w:val="en-US" w:eastAsia="zh-CN"/>
        </w:rPr>
        <w:t>应分别配置运送使用后医用织物和清洁织物的专用运输车辆和容器，采取封闭方式运送，清洁和使用后医用织物不得混装混运。专用运输工具不得交叉使用。</w:t>
      </w:r>
    </w:p>
    <w:p w14:paraId="0B554EC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cs="方正仿宋_GBK"/>
          <w:b w:val="0"/>
          <w:bCs w:val="0"/>
          <w:kern w:val="2"/>
          <w:sz w:val="32"/>
          <w:szCs w:val="32"/>
          <w:highlight w:val="none"/>
          <w:lang w:val="en-US" w:eastAsia="zh-CN" w:bidi="ar-SA"/>
        </w:rPr>
      </w:pPr>
      <w:r>
        <w:rPr>
          <w:rFonts w:hint="eastAsia" w:ascii="方正仿宋_GBK" w:hAnsi="方正仿宋_GBK" w:cs="方正仿宋_GBK"/>
          <w:b w:val="0"/>
          <w:bCs w:val="0"/>
          <w:kern w:val="2"/>
          <w:sz w:val="32"/>
          <w:szCs w:val="32"/>
          <w:highlight w:val="none"/>
          <w:lang w:val="en-US" w:eastAsia="zh-CN" w:bidi="ar-SA"/>
        </w:rPr>
        <w:t>C.环境与运输工具的清洁消毒</w:t>
      </w:r>
    </w:p>
    <w:p w14:paraId="291AF54A">
      <w:pPr>
        <w:keepNext w:val="0"/>
        <w:keepLines w:val="0"/>
        <w:pageBreakBefore w:val="0"/>
        <w:widowControl w:val="0"/>
        <w:numPr>
          <w:ilvl w:val="0"/>
          <w:numId w:val="102"/>
        </w:numPr>
        <w:shd w:val="clea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63" w:name="_Toc3056"/>
      <w:r>
        <w:rPr>
          <w:rFonts w:hint="eastAsia" w:ascii="方正仿宋_GBK" w:hAnsi="方正仿宋_GBK" w:eastAsia="方正仿宋_GBK" w:cs="方正仿宋_GBK"/>
          <w:b w:val="0"/>
          <w:bCs w:val="0"/>
          <w:sz w:val="32"/>
          <w:szCs w:val="32"/>
          <w:highlight w:val="none"/>
          <w:lang w:val="en-US" w:eastAsia="zh-CN"/>
        </w:rPr>
        <w:t>医用织物接收间：每次医用织物移交后，应对医用织物接收间的环境进行清洁、消毒，环境表面、地面的消毒采用含氯消毒液进行擦拭，空气使用紫外线灯消毒 1 小时。</w:t>
      </w:r>
      <w:bookmarkEnd w:id="63"/>
    </w:p>
    <w:p w14:paraId="05CB1F1C">
      <w:pPr>
        <w:keepNext w:val="0"/>
        <w:keepLines w:val="0"/>
        <w:pageBreakBefore w:val="0"/>
        <w:widowControl w:val="0"/>
        <w:numPr>
          <w:ilvl w:val="0"/>
          <w:numId w:val="102"/>
        </w:numPr>
        <w:shd w:val="clea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64" w:name="_Toc5936"/>
      <w:r>
        <w:rPr>
          <w:rFonts w:hint="eastAsia" w:ascii="方正仿宋_GBK" w:hAnsi="方正仿宋_GBK" w:eastAsia="方正仿宋_GBK" w:cs="方正仿宋_GBK"/>
          <w:b w:val="0"/>
          <w:bCs w:val="0"/>
          <w:sz w:val="32"/>
          <w:szCs w:val="32"/>
          <w:highlight w:val="none"/>
          <w:lang w:val="en-US" w:eastAsia="zh-CN"/>
        </w:rPr>
        <w:t>脏污织物、使用后的非感染性手术室医用织物的专用布袋和包装桶应一用一清洗消毒。</w:t>
      </w:r>
      <w:bookmarkEnd w:id="64"/>
    </w:p>
    <w:p w14:paraId="74725C34">
      <w:pPr>
        <w:keepNext w:val="0"/>
        <w:keepLines w:val="0"/>
        <w:pageBreakBefore w:val="0"/>
        <w:widowControl w:val="0"/>
        <w:numPr>
          <w:ilvl w:val="0"/>
          <w:numId w:val="102"/>
        </w:numPr>
        <w:shd w:val="clea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65" w:name="_Toc16267"/>
      <w:r>
        <w:rPr>
          <w:rFonts w:hint="eastAsia" w:ascii="方正仿宋_GBK" w:hAnsi="方正仿宋_GBK" w:eastAsia="方正仿宋_GBK" w:cs="方正仿宋_GBK"/>
          <w:b w:val="0"/>
          <w:bCs w:val="0"/>
          <w:sz w:val="32"/>
          <w:szCs w:val="32"/>
          <w:highlight w:val="none"/>
          <w:lang w:val="en-US" w:eastAsia="zh-CN"/>
        </w:rPr>
        <w:t>盛装感染性织物的一次性黄色塑料袋应按医疗废物处理。</w:t>
      </w:r>
      <w:bookmarkEnd w:id="65"/>
    </w:p>
    <w:p w14:paraId="2430F836">
      <w:pPr>
        <w:keepNext w:val="0"/>
        <w:keepLines w:val="0"/>
        <w:pageBreakBefore w:val="0"/>
        <w:widowControl w:val="0"/>
        <w:numPr>
          <w:ilvl w:val="0"/>
          <w:numId w:val="102"/>
        </w:numPr>
        <w:shd w:val="clea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66" w:name="_Toc13850"/>
      <w:r>
        <w:rPr>
          <w:rFonts w:hint="eastAsia" w:ascii="方正仿宋_GBK" w:hAnsi="方正仿宋_GBK" w:eastAsia="方正仿宋_GBK" w:cs="方正仿宋_GBK"/>
          <w:b w:val="0"/>
          <w:bCs w:val="0"/>
          <w:sz w:val="32"/>
          <w:szCs w:val="32"/>
          <w:highlight w:val="none"/>
          <w:lang w:val="en-US" w:eastAsia="zh-CN"/>
        </w:rPr>
        <w:t>清洁织物储存发放间：清洁布类储存发放间的物体表面及地面每天用含氯消毒液擦拭，清洁织物存放柜架应有明显标识，存放架距地面高度 20~25cm，离墙 5~10cm，距天花板&gt;50cm。</w:t>
      </w:r>
      <w:bookmarkEnd w:id="66"/>
    </w:p>
    <w:p w14:paraId="10C2CCF9">
      <w:pPr>
        <w:keepNext w:val="0"/>
        <w:keepLines w:val="0"/>
        <w:pageBreakBefore w:val="0"/>
        <w:widowControl w:val="0"/>
        <w:numPr>
          <w:ilvl w:val="0"/>
          <w:numId w:val="102"/>
        </w:numPr>
        <w:shd w:val="clea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67" w:name="_Toc22973"/>
      <w:r>
        <w:rPr>
          <w:rFonts w:hint="eastAsia" w:ascii="方正仿宋_GBK" w:hAnsi="方正仿宋_GBK" w:eastAsia="方正仿宋_GBK" w:cs="方正仿宋_GBK"/>
          <w:b w:val="0"/>
          <w:bCs w:val="0"/>
          <w:sz w:val="32"/>
          <w:szCs w:val="32"/>
          <w:highlight w:val="none"/>
          <w:lang w:val="en-US" w:eastAsia="zh-CN"/>
        </w:rPr>
        <w:t>专用运输工具应根据污染情况定期清洗消毒，如遇污染应随时进行清洗消毒；运送感染性织物后应一用一清洗消毒。</w:t>
      </w:r>
      <w:bookmarkEnd w:id="67"/>
    </w:p>
    <w:p w14:paraId="182500BD">
      <w:pPr>
        <w:pStyle w:val="11"/>
        <w:keepNext w:val="0"/>
        <w:keepLines w:val="0"/>
        <w:pageBreakBefore w:val="0"/>
        <w:widowControl w:val="0"/>
        <w:kinsoku/>
        <w:wordWrap/>
        <w:overflowPunct/>
        <w:topLinePunct w:val="0"/>
        <w:autoSpaceDE/>
        <w:autoSpaceDN/>
        <w:bidi w:val="0"/>
        <w:adjustRightInd/>
        <w:snapToGrid/>
        <w:spacing w:before="165" w:line="600" w:lineRule="exact"/>
        <w:ind w:left="34" w:firstLine="648" w:firstLineChars="200"/>
        <w:textAlignment w:val="auto"/>
        <w:rPr>
          <w:rFonts w:hint="eastAsia"/>
          <w:spacing w:val="2"/>
          <w:lang w:val="en-US" w:eastAsia="zh-CN"/>
        </w:rPr>
      </w:pPr>
      <w:r>
        <w:rPr>
          <w:rFonts w:hint="eastAsia"/>
          <w:spacing w:val="2"/>
          <w:lang w:val="en-US" w:eastAsia="zh-CN"/>
        </w:rPr>
        <w:t>4.职业防护：污染区的工作人员应执行消毒隔离措施，做好手卫生及职业防护，在进入污染区工作前应穿工作服、胶鞋， 戴帽子、口罩、手套； 工作结束后应进行手卫生，更衣；严禁穿污染区工作服外出。</w:t>
      </w:r>
    </w:p>
    <w:p w14:paraId="36BA1833">
      <w:pPr>
        <w:numPr>
          <w:ilvl w:val="0"/>
          <w:numId w:val="0"/>
        </w:numPr>
        <w:ind w:left="420" w:leftChars="0"/>
        <w:outlineLvl w:val="1"/>
        <w:rPr>
          <w:rFonts w:ascii="仿宋_GB2312" w:hAnsi="仿宋_GB2312" w:eastAsia="仿宋_GB2312" w:cs="仿宋_GB2312"/>
          <w:b/>
          <w:bCs/>
          <w:sz w:val="32"/>
          <w:szCs w:val="32"/>
        </w:rPr>
      </w:pPr>
    </w:p>
    <w:p w14:paraId="25FD3147">
      <w:pPr>
        <w:pStyle w:val="23"/>
        <w:numPr>
          <w:ilvl w:val="0"/>
          <w:numId w:val="0"/>
        </w:numPr>
        <w:ind w:left="420" w:leftChars="0"/>
        <w:jc w:val="left"/>
        <w:outlineLvl w:val="2"/>
        <w:rPr>
          <w:rFonts w:ascii="仿宋_GB2312" w:hAnsi="仿宋_GB2312" w:eastAsia="仿宋_GB2312" w:cs="仿宋_GB2312"/>
          <w:b/>
          <w:bCs/>
          <w:sz w:val="32"/>
          <w:szCs w:val="32"/>
        </w:rPr>
      </w:pPr>
    </w:p>
    <w:p w14:paraId="251A577F">
      <w:pPr>
        <w:rPr>
          <w:rFonts w:ascii="仿宋_GB2312" w:hAnsi="仿宋_GB2312" w:eastAsia="仿宋_GB2312" w:cs="仿宋_GB2312"/>
          <w:b/>
          <w:bCs/>
          <w:sz w:val="24"/>
          <w:szCs w:val="24"/>
        </w:rPr>
      </w:pPr>
      <w:r>
        <w:rPr>
          <w:rFonts w:ascii="仿宋_GB2312" w:hAnsi="仿宋_GB2312" w:eastAsia="仿宋_GB2312" w:cs="仿宋_GB2312"/>
          <w:b/>
          <w:bCs/>
          <w:sz w:val="24"/>
          <w:szCs w:val="24"/>
        </w:rPr>
        <w:br w:type="page"/>
      </w:r>
    </w:p>
    <w:p w14:paraId="0DEF5C3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jc w:val="both"/>
        <w:textAlignment w:val="auto"/>
        <w:rPr>
          <w:rFonts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六）</w:t>
      </w:r>
      <w:r>
        <w:rPr>
          <w:rFonts w:ascii="仿宋_GB2312" w:hAnsi="仿宋_GB2312" w:eastAsia="仿宋_GB2312" w:cs="仿宋_GB2312"/>
          <w:b/>
          <w:bCs/>
          <w:sz w:val="32"/>
          <w:szCs w:val="32"/>
        </w:rPr>
        <w:t>特殊医疗辅助服务岗要求</w:t>
      </w:r>
    </w:p>
    <w:p w14:paraId="03832513">
      <w:pPr>
        <w:keepNext w:val="0"/>
        <w:keepLines w:val="0"/>
        <w:pageBreakBefore w:val="0"/>
        <w:widowControl w:val="0"/>
        <w:numPr>
          <w:ilvl w:val="0"/>
          <w:numId w:val="103"/>
        </w:numPr>
        <w:kinsoku/>
        <w:wordWrap/>
        <w:overflowPunct/>
        <w:topLinePunct w:val="0"/>
        <w:autoSpaceDE/>
        <w:autoSpaceDN/>
        <w:bidi w:val="0"/>
        <w:adjustRightInd/>
        <w:snapToGrid/>
        <w:spacing w:line="600" w:lineRule="exact"/>
        <w:ind w:left="0" w:leftChars="0" w:firstLine="400" w:firstLineChars="0"/>
        <w:jc w:val="both"/>
        <w:textAlignment w:val="auto"/>
        <w:rPr>
          <w:rFonts w:hint="eastAsia" w:ascii="方正仿宋_GBK" w:hAnsi="方正仿宋_GBK" w:eastAsia="方正仿宋_GBK" w:cs="方正仿宋_GBK"/>
          <w:color w:val="auto"/>
          <w:spacing w:val="-8"/>
          <w:sz w:val="32"/>
          <w:szCs w:val="32"/>
          <w:lang w:val="en-US" w:eastAsia="zh-CN"/>
        </w:rPr>
      </w:pPr>
      <w:r>
        <w:rPr>
          <w:rFonts w:hint="eastAsia" w:ascii="方正仿宋_GBK" w:hAnsi="方正仿宋_GBK" w:eastAsia="方正仿宋_GBK" w:cs="方正仿宋_GBK"/>
          <w:color w:val="auto"/>
          <w:spacing w:val="-8"/>
          <w:sz w:val="32"/>
          <w:szCs w:val="32"/>
          <w:lang w:val="en-US" w:eastAsia="zh-CN"/>
        </w:rPr>
        <w:t>安排符合招标文件需求的人员负责特殊科室医疗辅助、消毒工、120担架服务。</w:t>
      </w:r>
    </w:p>
    <w:p w14:paraId="4CF1242F">
      <w:pPr>
        <w:keepNext w:val="0"/>
        <w:keepLines w:val="0"/>
        <w:pageBreakBefore w:val="0"/>
        <w:widowControl w:val="0"/>
        <w:numPr>
          <w:ilvl w:val="0"/>
          <w:numId w:val="103"/>
        </w:numPr>
        <w:kinsoku/>
        <w:wordWrap/>
        <w:overflowPunct/>
        <w:topLinePunct w:val="0"/>
        <w:autoSpaceDE/>
        <w:autoSpaceDN/>
        <w:bidi w:val="0"/>
        <w:adjustRightInd/>
        <w:snapToGrid/>
        <w:spacing w:line="600" w:lineRule="exact"/>
        <w:ind w:left="0" w:leftChars="0" w:firstLine="400" w:firstLineChars="0"/>
        <w:jc w:val="both"/>
        <w:textAlignment w:val="auto"/>
        <w:rPr>
          <w:rFonts w:hint="eastAsia" w:ascii="方正仿宋_GBK" w:hAnsi="方正仿宋_GBK" w:eastAsia="方正仿宋_GBK" w:cs="方正仿宋_GBK"/>
          <w:color w:val="auto"/>
          <w:spacing w:val="-8"/>
          <w:sz w:val="32"/>
          <w:szCs w:val="32"/>
          <w:lang w:val="en-US" w:eastAsia="zh-CN"/>
        </w:rPr>
      </w:pPr>
      <w:r>
        <w:rPr>
          <w:rFonts w:hint="eastAsia" w:ascii="方正仿宋_GBK" w:hAnsi="方正仿宋_GBK" w:eastAsia="方正仿宋_GBK" w:cs="方正仿宋_GBK"/>
          <w:color w:val="auto"/>
          <w:spacing w:val="-8"/>
          <w:sz w:val="32"/>
          <w:szCs w:val="32"/>
          <w:lang w:val="en-US" w:eastAsia="zh-CN"/>
        </w:rPr>
        <w:t>特殊医疗辅助岗①：手术室、ICU、供应</w:t>
      </w:r>
      <w:r>
        <w:rPr>
          <w:rFonts w:hint="eastAsia" w:ascii="方正仿宋_GBK" w:hAnsi="方正仿宋_GBK" w:cs="方正仿宋_GBK"/>
          <w:color w:val="auto"/>
          <w:spacing w:val="-8"/>
          <w:sz w:val="32"/>
          <w:szCs w:val="32"/>
          <w:lang w:val="en-US" w:eastAsia="zh-CN"/>
        </w:rPr>
        <w:t>室</w:t>
      </w:r>
      <w:r>
        <w:rPr>
          <w:rFonts w:hint="eastAsia" w:ascii="方正仿宋_GBK" w:hAnsi="方正仿宋_GBK" w:eastAsia="方正仿宋_GBK" w:cs="方正仿宋_GBK"/>
          <w:color w:val="auto"/>
          <w:spacing w:val="-8"/>
          <w:sz w:val="32"/>
          <w:szCs w:val="32"/>
          <w:lang w:val="en-US" w:eastAsia="zh-CN"/>
        </w:rPr>
        <w:t>、检验科等相对封闭科室，安排驻守在科室的人员。具体科室和工作内容如下：</w:t>
      </w:r>
    </w:p>
    <w:p w14:paraId="2C8A3039">
      <w:pPr>
        <w:keepNext w:val="0"/>
        <w:keepLines w:val="0"/>
        <w:pageBreakBefore w:val="0"/>
        <w:widowControl w:val="0"/>
        <w:numPr>
          <w:ilvl w:val="0"/>
          <w:numId w:val="104"/>
        </w:numPr>
        <w:kinsoku/>
        <w:wordWrap/>
        <w:overflowPunct/>
        <w:topLinePunct w:val="0"/>
        <w:autoSpaceDE/>
        <w:autoSpaceDN/>
        <w:bidi w:val="0"/>
        <w:adjustRightInd/>
        <w:snapToGrid/>
        <w:spacing w:line="600" w:lineRule="exact"/>
        <w:ind w:left="0" w:leftChars="0" w:firstLine="400" w:firstLineChars="0"/>
        <w:jc w:val="both"/>
        <w:textAlignment w:val="auto"/>
        <w:rPr>
          <w:rFonts w:hint="eastAsia" w:ascii="方正仿宋_GBK" w:hAnsi="方正仿宋_GBK" w:eastAsia="方正仿宋_GBK" w:cs="方正仿宋_GBK"/>
          <w:b/>
          <w:bCs/>
          <w:sz w:val="32"/>
          <w:szCs w:val="32"/>
          <w:highlight w:val="none"/>
          <w:lang w:val="en-US" w:eastAsia="zh-CN"/>
        </w:rPr>
      </w:pPr>
      <w:r>
        <w:rPr>
          <w:rFonts w:hint="eastAsia" w:ascii="方正仿宋_GBK" w:hAnsi="方正仿宋_GBK" w:eastAsia="方正仿宋_GBK" w:cs="方正仿宋_GBK"/>
          <w:b/>
          <w:bCs/>
          <w:sz w:val="32"/>
          <w:szCs w:val="32"/>
          <w:highlight w:val="none"/>
          <w:lang w:val="en-US" w:eastAsia="zh-CN"/>
        </w:rPr>
        <w:t>重症</w:t>
      </w:r>
      <w:r>
        <w:rPr>
          <w:rFonts w:hint="eastAsia" w:ascii="方正仿宋_GBK" w:hAnsi="方正仿宋_GBK" w:cs="方正仿宋_GBK"/>
          <w:b/>
          <w:bCs/>
          <w:sz w:val="32"/>
          <w:szCs w:val="32"/>
          <w:highlight w:val="none"/>
          <w:lang w:val="en-US" w:eastAsia="zh-CN"/>
        </w:rPr>
        <w:t>监护室</w:t>
      </w:r>
    </w:p>
    <w:p w14:paraId="020274E8">
      <w:pPr>
        <w:keepNext w:val="0"/>
        <w:keepLines w:val="0"/>
        <w:pageBreakBefore w:val="0"/>
        <w:widowControl w:val="0"/>
        <w:numPr>
          <w:ilvl w:val="0"/>
          <w:numId w:val="105"/>
        </w:numPr>
        <w:shd w:val="clear"/>
        <w:kinsoku/>
        <w:wordWrap/>
        <w:overflowPunct/>
        <w:topLinePunct w:val="0"/>
        <w:autoSpaceDE/>
        <w:autoSpaceDN/>
        <w:bidi w:val="0"/>
        <w:adjustRightInd/>
        <w:snapToGrid/>
        <w:spacing w:line="600" w:lineRule="exact"/>
        <w:ind w:left="425" w:leftChars="0" w:hanging="425"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68" w:name="_Toc5713"/>
      <w:r>
        <w:rPr>
          <w:rFonts w:hint="eastAsia" w:ascii="方正仿宋_GBK" w:hAnsi="方正仿宋_GBK" w:eastAsia="方正仿宋_GBK" w:cs="方正仿宋_GBK"/>
          <w:b w:val="0"/>
          <w:bCs w:val="0"/>
          <w:sz w:val="32"/>
          <w:szCs w:val="32"/>
          <w:highlight w:val="none"/>
          <w:lang w:val="en-US" w:eastAsia="zh-CN"/>
        </w:rPr>
        <w:t>职责概述</w:t>
      </w:r>
      <w:bookmarkEnd w:id="68"/>
    </w:p>
    <w:p w14:paraId="345A72D9">
      <w:pPr>
        <w:keepNext w:val="0"/>
        <w:keepLines w:val="0"/>
        <w:pageBreakBefore w:val="0"/>
        <w:widowControl w:val="0"/>
        <w:numPr>
          <w:ilvl w:val="-1"/>
          <w:numId w:val="0"/>
        </w:numPr>
        <w:shd w:val="clea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69" w:name="_Toc29132"/>
      <w:r>
        <w:rPr>
          <w:rFonts w:hint="eastAsia" w:ascii="方正仿宋_GBK" w:hAnsi="方正仿宋_GBK" w:eastAsia="方正仿宋_GBK" w:cs="方正仿宋_GBK"/>
          <w:b w:val="0"/>
          <w:bCs w:val="0"/>
          <w:sz w:val="32"/>
          <w:szCs w:val="32"/>
          <w:highlight w:val="none"/>
          <w:lang w:val="en-US" w:eastAsia="zh-CN"/>
        </w:rPr>
        <w:t>完成患者生活护理工作、治疗车等物品的定期清洁与保养、标本送检及患者转科工作。</w:t>
      </w:r>
      <w:bookmarkEnd w:id="69"/>
    </w:p>
    <w:p w14:paraId="15109B5E">
      <w:pPr>
        <w:keepNext w:val="0"/>
        <w:keepLines w:val="0"/>
        <w:pageBreakBefore w:val="0"/>
        <w:widowControl w:val="0"/>
        <w:numPr>
          <w:ilvl w:val="0"/>
          <w:numId w:val="105"/>
        </w:numPr>
        <w:shd w:val="clear"/>
        <w:kinsoku/>
        <w:wordWrap/>
        <w:overflowPunct/>
        <w:topLinePunct w:val="0"/>
        <w:autoSpaceDE/>
        <w:autoSpaceDN/>
        <w:bidi w:val="0"/>
        <w:adjustRightInd/>
        <w:snapToGrid/>
        <w:spacing w:line="600" w:lineRule="exact"/>
        <w:ind w:left="425" w:leftChars="0" w:hanging="425"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70" w:name="_Toc21674"/>
      <w:r>
        <w:rPr>
          <w:rFonts w:hint="eastAsia" w:ascii="方正仿宋_GBK" w:hAnsi="方正仿宋_GBK" w:eastAsia="方正仿宋_GBK" w:cs="方正仿宋_GBK"/>
          <w:b w:val="0"/>
          <w:bCs w:val="0"/>
          <w:sz w:val="32"/>
          <w:szCs w:val="32"/>
          <w:highlight w:val="none"/>
          <w:lang w:val="en-US" w:eastAsia="zh-CN"/>
        </w:rPr>
        <w:t>岗位职责</w:t>
      </w:r>
      <w:bookmarkEnd w:id="70"/>
    </w:p>
    <w:p w14:paraId="0C4E7131">
      <w:pPr>
        <w:keepNext w:val="0"/>
        <w:keepLines w:val="0"/>
        <w:pageBreakBefore w:val="0"/>
        <w:widowControl w:val="0"/>
        <w:numPr>
          <w:ilvl w:val="0"/>
          <w:numId w:val="10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71" w:name="_Toc4433"/>
      <w:r>
        <w:rPr>
          <w:rFonts w:hint="eastAsia" w:ascii="方正仿宋_GBK" w:hAnsi="方正仿宋_GBK" w:eastAsia="方正仿宋_GBK" w:cs="方正仿宋_GBK"/>
          <w:b w:val="0"/>
          <w:bCs w:val="0"/>
          <w:sz w:val="32"/>
          <w:szCs w:val="32"/>
          <w:highlight w:val="none"/>
          <w:lang w:val="en-US" w:eastAsia="zh-CN"/>
        </w:rPr>
        <w:t>为新患者介绍病室环境、设施的使用及其三短九洁、订餐工作；</w:t>
      </w:r>
      <w:bookmarkEnd w:id="71"/>
    </w:p>
    <w:p w14:paraId="73799AED">
      <w:pPr>
        <w:keepNext w:val="0"/>
        <w:keepLines w:val="0"/>
        <w:pageBreakBefore w:val="0"/>
        <w:widowControl w:val="0"/>
        <w:numPr>
          <w:ilvl w:val="0"/>
          <w:numId w:val="10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72" w:name="_Toc7177"/>
      <w:r>
        <w:rPr>
          <w:rFonts w:hint="eastAsia" w:ascii="方正仿宋_GBK" w:hAnsi="方正仿宋_GBK" w:eastAsia="方正仿宋_GBK" w:cs="方正仿宋_GBK"/>
          <w:b w:val="0"/>
          <w:bCs w:val="0"/>
          <w:sz w:val="32"/>
          <w:szCs w:val="32"/>
          <w:highlight w:val="none"/>
          <w:lang w:val="en-US" w:eastAsia="zh-CN"/>
        </w:rPr>
        <w:t>在责任护士的指导下协助完成患者的生活护理；</w:t>
      </w:r>
      <w:bookmarkEnd w:id="72"/>
    </w:p>
    <w:p w14:paraId="636349BD">
      <w:pPr>
        <w:keepNext w:val="0"/>
        <w:keepLines w:val="0"/>
        <w:pageBreakBefore w:val="0"/>
        <w:widowControl w:val="0"/>
        <w:numPr>
          <w:ilvl w:val="0"/>
          <w:numId w:val="10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73" w:name="_Toc10380"/>
      <w:r>
        <w:rPr>
          <w:rFonts w:hint="eastAsia" w:ascii="方正仿宋_GBK" w:hAnsi="方正仿宋_GBK" w:eastAsia="方正仿宋_GBK" w:cs="方正仿宋_GBK"/>
          <w:b w:val="0"/>
          <w:bCs w:val="0"/>
          <w:sz w:val="32"/>
          <w:szCs w:val="32"/>
          <w:highlight w:val="none"/>
          <w:lang w:val="en-US" w:eastAsia="zh-CN"/>
        </w:rPr>
        <w:t>负责患者家属探视管理；</w:t>
      </w:r>
      <w:bookmarkEnd w:id="73"/>
    </w:p>
    <w:p w14:paraId="26503118">
      <w:pPr>
        <w:keepNext w:val="0"/>
        <w:keepLines w:val="0"/>
        <w:pageBreakBefore w:val="0"/>
        <w:widowControl w:val="0"/>
        <w:numPr>
          <w:ilvl w:val="0"/>
          <w:numId w:val="10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74" w:name="_Toc28910"/>
      <w:r>
        <w:rPr>
          <w:rFonts w:hint="eastAsia" w:ascii="方正仿宋_GBK" w:hAnsi="方正仿宋_GBK" w:eastAsia="方正仿宋_GBK" w:cs="方正仿宋_GBK"/>
          <w:b w:val="0"/>
          <w:bCs w:val="0"/>
          <w:sz w:val="32"/>
          <w:szCs w:val="32"/>
          <w:highlight w:val="none"/>
          <w:lang w:val="en-US" w:eastAsia="zh-CN"/>
        </w:rPr>
        <w:t>接家属物品，患者食品安全管理；</w:t>
      </w:r>
      <w:bookmarkEnd w:id="74"/>
    </w:p>
    <w:p w14:paraId="5A7563AA">
      <w:pPr>
        <w:keepNext w:val="0"/>
        <w:keepLines w:val="0"/>
        <w:pageBreakBefore w:val="0"/>
        <w:widowControl w:val="0"/>
        <w:numPr>
          <w:ilvl w:val="0"/>
          <w:numId w:val="10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75" w:name="_Toc12854"/>
      <w:r>
        <w:rPr>
          <w:rFonts w:hint="eastAsia" w:ascii="方正仿宋_GBK" w:hAnsi="方正仿宋_GBK" w:eastAsia="方正仿宋_GBK" w:cs="方正仿宋_GBK"/>
          <w:b w:val="0"/>
          <w:bCs w:val="0"/>
          <w:sz w:val="32"/>
          <w:szCs w:val="32"/>
          <w:highlight w:val="none"/>
          <w:lang w:val="en-US" w:eastAsia="zh-CN"/>
        </w:rPr>
        <w:t>负责物流桶、微波炉和各种车类的定期清洁与保养；</w:t>
      </w:r>
      <w:bookmarkEnd w:id="75"/>
    </w:p>
    <w:p w14:paraId="78A77433">
      <w:pPr>
        <w:keepNext w:val="0"/>
        <w:keepLines w:val="0"/>
        <w:pageBreakBefore w:val="0"/>
        <w:widowControl w:val="0"/>
        <w:numPr>
          <w:ilvl w:val="0"/>
          <w:numId w:val="10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76" w:name="_Toc12933"/>
      <w:r>
        <w:rPr>
          <w:rFonts w:hint="eastAsia" w:ascii="方正仿宋_GBK" w:hAnsi="方正仿宋_GBK" w:eastAsia="方正仿宋_GBK" w:cs="方正仿宋_GBK"/>
          <w:b w:val="0"/>
          <w:bCs w:val="0"/>
          <w:sz w:val="32"/>
          <w:szCs w:val="32"/>
          <w:highlight w:val="none"/>
          <w:lang w:val="en-US" w:eastAsia="zh-CN"/>
        </w:rPr>
        <w:t>负责医护人员工作服及病区各类布草清点工作，及布草房的清理工作；</w:t>
      </w:r>
      <w:bookmarkEnd w:id="76"/>
    </w:p>
    <w:p w14:paraId="1C49056C">
      <w:pPr>
        <w:keepNext w:val="0"/>
        <w:keepLines w:val="0"/>
        <w:pageBreakBefore w:val="0"/>
        <w:widowControl w:val="0"/>
        <w:numPr>
          <w:ilvl w:val="0"/>
          <w:numId w:val="10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77" w:name="_Toc27351"/>
      <w:r>
        <w:rPr>
          <w:rFonts w:hint="eastAsia" w:ascii="方正仿宋_GBK" w:hAnsi="方正仿宋_GBK" w:eastAsia="方正仿宋_GBK" w:cs="方正仿宋_GBK"/>
          <w:b w:val="0"/>
          <w:bCs w:val="0"/>
          <w:sz w:val="32"/>
          <w:szCs w:val="32"/>
          <w:highlight w:val="none"/>
          <w:lang w:val="en-US" w:eastAsia="zh-CN"/>
        </w:rPr>
        <w:t>负责入院、出院患者床上布件的准备及更换；</w:t>
      </w:r>
      <w:bookmarkEnd w:id="77"/>
    </w:p>
    <w:p w14:paraId="0E59CE09">
      <w:pPr>
        <w:keepNext w:val="0"/>
        <w:keepLines w:val="0"/>
        <w:pageBreakBefore w:val="0"/>
        <w:widowControl w:val="0"/>
        <w:numPr>
          <w:ilvl w:val="0"/>
          <w:numId w:val="10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78" w:name="_Toc17683"/>
      <w:r>
        <w:rPr>
          <w:rFonts w:hint="eastAsia" w:ascii="方正仿宋_GBK" w:hAnsi="方正仿宋_GBK" w:eastAsia="方正仿宋_GBK" w:cs="方正仿宋_GBK"/>
          <w:b w:val="0"/>
          <w:bCs w:val="0"/>
          <w:sz w:val="32"/>
          <w:szCs w:val="32"/>
          <w:highlight w:val="none"/>
          <w:lang w:val="en-US" w:eastAsia="zh-CN"/>
        </w:rPr>
        <w:t>协助转科、转出患者床头物品消毒、仪器缆线的擦拭及科室标本的送检工作；</w:t>
      </w:r>
      <w:bookmarkEnd w:id="78"/>
    </w:p>
    <w:p w14:paraId="57BBF68A">
      <w:pPr>
        <w:keepNext w:val="0"/>
        <w:keepLines w:val="0"/>
        <w:pageBreakBefore w:val="0"/>
        <w:widowControl w:val="0"/>
        <w:numPr>
          <w:ilvl w:val="0"/>
          <w:numId w:val="10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79" w:name="_Toc24565"/>
      <w:r>
        <w:rPr>
          <w:rFonts w:hint="eastAsia" w:ascii="方正仿宋_GBK" w:hAnsi="方正仿宋_GBK" w:eastAsia="方正仿宋_GBK" w:cs="方正仿宋_GBK"/>
          <w:b w:val="0"/>
          <w:bCs w:val="0"/>
          <w:sz w:val="32"/>
          <w:szCs w:val="32"/>
          <w:highlight w:val="none"/>
          <w:lang w:val="en-US" w:eastAsia="zh-CN"/>
        </w:rPr>
        <w:t>负责回收污物处理（胸引瓶处理）；</w:t>
      </w:r>
      <w:bookmarkEnd w:id="79"/>
    </w:p>
    <w:p w14:paraId="65192877">
      <w:pPr>
        <w:keepNext w:val="0"/>
        <w:keepLines w:val="0"/>
        <w:pageBreakBefore w:val="0"/>
        <w:widowControl w:val="0"/>
        <w:numPr>
          <w:ilvl w:val="0"/>
          <w:numId w:val="10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80" w:name="_Toc14587"/>
      <w:r>
        <w:rPr>
          <w:rFonts w:hint="eastAsia" w:ascii="方正仿宋_GBK" w:hAnsi="方正仿宋_GBK" w:eastAsia="方正仿宋_GBK" w:cs="方正仿宋_GBK"/>
          <w:b w:val="0"/>
          <w:bCs w:val="0"/>
          <w:sz w:val="32"/>
          <w:szCs w:val="32"/>
          <w:highlight w:val="none"/>
          <w:lang w:val="en-US" w:eastAsia="zh-CN"/>
        </w:rPr>
        <w:t>负责住院患者检查报告的拿取登记及外围环境的巡视；</w:t>
      </w:r>
      <w:bookmarkEnd w:id="80"/>
    </w:p>
    <w:p w14:paraId="57C67533">
      <w:pPr>
        <w:keepNext w:val="0"/>
        <w:keepLines w:val="0"/>
        <w:pageBreakBefore w:val="0"/>
        <w:widowControl w:val="0"/>
        <w:numPr>
          <w:ilvl w:val="0"/>
          <w:numId w:val="10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81" w:name="_Toc32150"/>
      <w:r>
        <w:rPr>
          <w:rFonts w:hint="eastAsia" w:ascii="方正仿宋_GBK" w:hAnsi="方正仿宋_GBK" w:eastAsia="方正仿宋_GBK" w:cs="方正仿宋_GBK"/>
          <w:b w:val="0"/>
          <w:bCs w:val="0"/>
          <w:sz w:val="32"/>
          <w:szCs w:val="32"/>
          <w:highlight w:val="none"/>
          <w:lang w:val="en-US" w:eastAsia="zh-CN"/>
        </w:rPr>
        <w:t>落实负责区域7S管理。</w:t>
      </w:r>
      <w:bookmarkEnd w:id="81"/>
    </w:p>
    <w:p w14:paraId="2C2502E7">
      <w:pPr>
        <w:keepNext w:val="0"/>
        <w:keepLines w:val="0"/>
        <w:pageBreakBefore w:val="0"/>
        <w:widowControl w:val="0"/>
        <w:numPr>
          <w:ilvl w:val="0"/>
          <w:numId w:val="105"/>
        </w:numPr>
        <w:shd w:val="clear"/>
        <w:kinsoku/>
        <w:wordWrap/>
        <w:overflowPunct/>
        <w:topLinePunct w:val="0"/>
        <w:autoSpaceDE/>
        <w:autoSpaceDN/>
        <w:bidi w:val="0"/>
        <w:adjustRightInd/>
        <w:snapToGrid/>
        <w:spacing w:line="600" w:lineRule="exact"/>
        <w:ind w:left="425" w:leftChars="0" w:hanging="425"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82" w:name="_Toc6828"/>
      <w:r>
        <w:rPr>
          <w:rFonts w:hint="eastAsia" w:ascii="方正仿宋_GBK" w:hAnsi="方正仿宋_GBK" w:eastAsia="方正仿宋_GBK" w:cs="方正仿宋_GBK"/>
          <w:b w:val="0"/>
          <w:bCs w:val="0"/>
          <w:sz w:val="32"/>
          <w:szCs w:val="32"/>
          <w:highlight w:val="none"/>
          <w:lang w:val="en-US" w:eastAsia="zh-CN"/>
        </w:rPr>
        <w:t>专业知识及技能</w:t>
      </w:r>
      <w:bookmarkEnd w:id="82"/>
    </w:p>
    <w:p w14:paraId="6A056454">
      <w:pPr>
        <w:keepNext w:val="0"/>
        <w:keepLines w:val="0"/>
        <w:pageBreakBefore w:val="0"/>
        <w:widowControl w:val="0"/>
        <w:numPr>
          <w:ilvl w:val="0"/>
          <w:numId w:val="107"/>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83" w:name="_Toc13543"/>
      <w:r>
        <w:rPr>
          <w:rFonts w:hint="eastAsia" w:ascii="方正仿宋_GBK" w:hAnsi="方正仿宋_GBK" w:eastAsia="方正仿宋_GBK" w:cs="方正仿宋_GBK"/>
          <w:b w:val="0"/>
          <w:bCs w:val="0"/>
          <w:sz w:val="32"/>
          <w:szCs w:val="32"/>
          <w:highlight w:val="none"/>
          <w:lang w:val="en-US" w:eastAsia="zh-CN"/>
        </w:rPr>
        <w:t>掌握基本的生活护理方法及质量标准；</w:t>
      </w:r>
      <w:bookmarkEnd w:id="83"/>
    </w:p>
    <w:p w14:paraId="70EEFB43">
      <w:pPr>
        <w:keepNext w:val="0"/>
        <w:keepLines w:val="0"/>
        <w:pageBreakBefore w:val="0"/>
        <w:widowControl w:val="0"/>
        <w:numPr>
          <w:ilvl w:val="0"/>
          <w:numId w:val="107"/>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84" w:name="_Toc15155"/>
      <w:r>
        <w:rPr>
          <w:rFonts w:hint="eastAsia" w:ascii="方正仿宋_GBK" w:hAnsi="方正仿宋_GBK" w:eastAsia="方正仿宋_GBK" w:cs="方正仿宋_GBK"/>
          <w:b w:val="0"/>
          <w:bCs w:val="0"/>
          <w:sz w:val="32"/>
          <w:szCs w:val="32"/>
          <w:highlight w:val="none"/>
          <w:lang w:val="en-US" w:eastAsia="zh-CN"/>
        </w:rPr>
        <w:t>掌握入院、出院床单位的准备流程；</w:t>
      </w:r>
      <w:bookmarkEnd w:id="84"/>
    </w:p>
    <w:p w14:paraId="0D104DE3">
      <w:pPr>
        <w:keepNext w:val="0"/>
        <w:keepLines w:val="0"/>
        <w:pageBreakBefore w:val="0"/>
        <w:widowControl w:val="0"/>
        <w:numPr>
          <w:ilvl w:val="0"/>
          <w:numId w:val="107"/>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85" w:name="_Toc27910"/>
      <w:r>
        <w:rPr>
          <w:rFonts w:hint="eastAsia" w:ascii="方正仿宋_GBK" w:hAnsi="方正仿宋_GBK" w:eastAsia="方正仿宋_GBK" w:cs="方正仿宋_GBK"/>
          <w:b w:val="0"/>
          <w:bCs w:val="0"/>
          <w:sz w:val="32"/>
          <w:szCs w:val="32"/>
          <w:highlight w:val="none"/>
          <w:lang w:val="en-US" w:eastAsia="zh-CN"/>
        </w:rPr>
        <w:t>能承担科室布草、微波炉的管理工作；</w:t>
      </w:r>
      <w:bookmarkEnd w:id="85"/>
    </w:p>
    <w:p w14:paraId="40BC2D31">
      <w:pPr>
        <w:keepNext w:val="0"/>
        <w:keepLines w:val="0"/>
        <w:pageBreakBefore w:val="0"/>
        <w:widowControl w:val="0"/>
        <w:numPr>
          <w:ilvl w:val="0"/>
          <w:numId w:val="107"/>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86" w:name="_Toc32340"/>
      <w:r>
        <w:rPr>
          <w:rFonts w:hint="eastAsia" w:ascii="方正仿宋_GBK" w:hAnsi="方正仿宋_GBK" w:eastAsia="方正仿宋_GBK" w:cs="方正仿宋_GBK"/>
          <w:b w:val="0"/>
          <w:bCs w:val="0"/>
          <w:sz w:val="32"/>
          <w:szCs w:val="32"/>
          <w:highlight w:val="none"/>
          <w:lang w:val="en-US" w:eastAsia="zh-CN"/>
        </w:rPr>
        <w:t>掌握订、收、发陪伴床的工作流程；</w:t>
      </w:r>
      <w:bookmarkEnd w:id="86"/>
    </w:p>
    <w:p w14:paraId="56439B05">
      <w:pPr>
        <w:keepNext w:val="0"/>
        <w:keepLines w:val="0"/>
        <w:pageBreakBefore w:val="0"/>
        <w:widowControl w:val="0"/>
        <w:numPr>
          <w:ilvl w:val="0"/>
          <w:numId w:val="107"/>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87" w:name="_Toc14152"/>
      <w:r>
        <w:rPr>
          <w:rFonts w:hint="eastAsia" w:ascii="方正仿宋_GBK" w:hAnsi="方正仿宋_GBK" w:eastAsia="方正仿宋_GBK" w:cs="方正仿宋_GBK"/>
          <w:b w:val="0"/>
          <w:bCs w:val="0"/>
          <w:sz w:val="32"/>
          <w:szCs w:val="32"/>
          <w:highlight w:val="none"/>
          <w:lang w:val="en-US" w:eastAsia="zh-CN"/>
        </w:rPr>
        <w:t>掌握新入院病人流程及相关的宣教内容；</w:t>
      </w:r>
      <w:bookmarkEnd w:id="87"/>
    </w:p>
    <w:p w14:paraId="1BD7BEEC">
      <w:pPr>
        <w:keepNext w:val="0"/>
        <w:keepLines w:val="0"/>
        <w:pageBreakBefore w:val="0"/>
        <w:widowControl w:val="0"/>
        <w:numPr>
          <w:ilvl w:val="0"/>
          <w:numId w:val="107"/>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88" w:name="_Toc25159"/>
      <w:r>
        <w:rPr>
          <w:rFonts w:hint="eastAsia" w:ascii="方正仿宋_GBK" w:hAnsi="方正仿宋_GBK" w:eastAsia="方正仿宋_GBK" w:cs="方正仿宋_GBK"/>
          <w:b w:val="0"/>
          <w:bCs w:val="0"/>
          <w:sz w:val="32"/>
          <w:szCs w:val="32"/>
          <w:highlight w:val="none"/>
          <w:lang w:val="en-US" w:eastAsia="zh-CN"/>
        </w:rPr>
        <w:t>掌握轮椅、病床、平车、紫外线消毒车的使用方法。</w:t>
      </w:r>
      <w:bookmarkEnd w:id="88"/>
    </w:p>
    <w:p w14:paraId="0E097E91">
      <w:pPr>
        <w:keepNext w:val="0"/>
        <w:keepLines w:val="0"/>
        <w:pageBreakBefore w:val="0"/>
        <w:widowControl w:val="0"/>
        <w:numPr>
          <w:ilvl w:val="0"/>
          <w:numId w:val="104"/>
        </w:numPr>
        <w:kinsoku/>
        <w:wordWrap/>
        <w:overflowPunct/>
        <w:topLinePunct w:val="0"/>
        <w:autoSpaceDE/>
        <w:autoSpaceDN/>
        <w:bidi w:val="0"/>
        <w:adjustRightInd/>
        <w:snapToGrid/>
        <w:spacing w:line="600" w:lineRule="exact"/>
        <w:ind w:left="0" w:leftChars="0" w:firstLine="400" w:firstLineChars="0"/>
        <w:jc w:val="both"/>
        <w:textAlignment w:val="auto"/>
        <w:rPr>
          <w:rFonts w:hint="eastAsia" w:ascii="Calibri" w:hAnsi="Calibri" w:eastAsia="方正仿宋_GBK" w:cs="Calibri"/>
          <w:b/>
          <w:bCs/>
          <w:sz w:val="32"/>
          <w:szCs w:val="32"/>
          <w:highlight w:val="none"/>
          <w:lang w:val="en-US" w:eastAsia="zh-CN"/>
        </w:rPr>
      </w:pPr>
      <w:r>
        <w:rPr>
          <w:rFonts w:hint="eastAsia" w:ascii="Calibri" w:hAnsi="Calibri" w:eastAsia="方正仿宋_GBK" w:cs="Calibri"/>
          <w:b/>
          <w:bCs/>
          <w:sz w:val="32"/>
          <w:szCs w:val="32"/>
          <w:highlight w:val="none"/>
          <w:lang w:val="en-US" w:eastAsia="zh-CN"/>
        </w:rPr>
        <w:t>手术室护工</w:t>
      </w:r>
    </w:p>
    <w:p w14:paraId="61BD383E">
      <w:pPr>
        <w:keepNext w:val="0"/>
        <w:keepLines w:val="0"/>
        <w:pageBreakBefore w:val="0"/>
        <w:widowControl w:val="0"/>
        <w:numPr>
          <w:ilvl w:val="0"/>
          <w:numId w:val="108"/>
        </w:numPr>
        <w:shd w:val="clear"/>
        <w:kinsoku/>
        <w:wordWrap/>
        <w:overflowPunct/>
        <w:topLinePunct w:val="0"/>
        <w:autoSpaceDE/>
        <w:autoSpaceDN/>
        <w:bidi w:val="0"/>
        <w:adjustRightInd/>
        <w:snapToGrid/>
        <w:spacing w:line="600" w:lineRule="exact"/>
        <w:ind w:left="425" w:leftChars="0" w:hanging="425"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89" w:name="_Toc19049"/>
      <w:r>
        <w:rPr>
          <w:rFonts w:hint="eastAsia" w:ascii="方正仿宋_GBK" w:hAnsi="方正仿宋_GBK" w:eastAsia="方正仿宋_GBK" w:cs="方正仿宋_GBK"/>
          <w:b w:val="0"/>
          <w:bCs w:val="0"/>
          <w:sz w:val="32"/>
          <w:szCs w:val="32"/>
          <w:highlight w:val="none"/>
          <w:lang w:val="en-US" w:eastAsia="zh-CN"/>
        </w:rPr>
        <w:t>职责概述</w:t>
      </w:r>
      <w:bookmarkEnd w:id="89"/>
    </w:p>
    <w:p w14:paraId="5B9611C1">
      <w:pPr>
        <w:keepNext w:val="0"/>
        <w:keepLines w:val="0"/>
        <w:pageBreakBefore w:val="0"/>
        <w:widowControl w:val="0"/>
        <w:numPr>
          <w:ilvl w:val="-1"/>
          <w:numId w:val="0"/>
        </w:numPr>
        <w:shd w:val="clea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Calibri" w:hAnsi="Calibri" w:eastAsia="方正仿宋_GBK" w:cs="Calibri"/>
          <w:b w:val="0"/>
          <w:bCs w:val="0"/>
          <w:sz w:val="32"/>
          <w:szCs w:val="32"/>
          <w:highlight w:val="none"/>
          <w:lang w:val="en-US" w:eastAsia="zh-CN"/>
        </w:rPr>
      </w:pPr>
      <w:bookmarkStart w:id="90" w:name="_Toc22164"/>
      <w:r>
        <w:rPr>
          <w:rFonts w:hint="eastAsia" w:ascii="Calibri" w:hAnsi="Calibri" w:eastAsia="方正仿宋_GBK" w:cs="Calibri"/>
          <w:b w:val="0"/>
          <w:bCs w:val="0"/>
          <w:sz w:val="32"/>
          <w:szCs w:val="32"/>
          <w:highlight w:val="none"/>
          <w:lang w:val="en-US" w:eastAsia="zh-CN"/>
        </w:rPr>
        <w:t>主要负责手术室内环境卫生、送标本等工作。</w:t>
      </w:r>
      <w:bookmarkEnd w:id="90"/>
    </w:p>
    <w:p w14:paraId="54EC7AF1">
      <w:pPr>
        <w:keepNext w:val="0"/>
        <w:keepLines w:val="0"/>
        <w:pageBreakBefore w:val="0"/>
        <w:widowControl w:val="0"/>
        <w:numPr>
          <w:ilvl w:val="0"/>
          <w:numId w:val="108"/>
        </w:numPr>
        <w:shd w:val="clear"/>
        <w:kinsoku/>
        <w:wordWrap/>
        <w:overflowPunct/>
        <w:topLinePunct w:val="0"/>
        <w:autoSpaceDE/>
        <w:autoSpaceDN/>
        <w:bidi w:val="0"/>
        <w:adjustRightInd/>
        <w:snapToGrid/>
        <w:spacing w:line="600" w:lineRule="exact"/>
        <w:ind w:left="425" w:leftChars="0" w:hanging="425"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91" w:name="_Toc9357"/>
      <w:r>
        <w:rPr>
          <w:rFonts w:hint="eastAsia" w:ascii="方正仿宋_GBK" w:hAnsi="方正仿宋_GBK" w:eastAsia="方正仿宋_GBK" w:cs="方正仿宋_GBK"/>
          <w:b w:val="0"/>
          <w:bCs w:val="0"/>
          <w:sz w:val="32"/>
          <w:szCs w:val="32"/>
          <w:highlight w:val="none"/>
          <w:lang w:val="en-US" w:eastAsia="zh-CN"/>
        </w:rPr>
        <w:t>岗位职责</w:t>
      </w:r>
      <w:bookmarkEnd w:id="91"/>
    </w:p>
    <w:p w14:paraId="0E524E01">
      <w:pPr>
        <w:keepNext w:val="0"/>
        <w:keepLines w:val="0"/>
        <w:pageBreakBefore w:val="0"/>
        <w:widowControl w:val="0"/>
        <w:numPr>
          <w:ilvl w:val="0"/>
          <w:numId w:val="10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92" w:name="_Toc25255"/>
      <w:r>
        <w:rPr>
          <w:rFonts w:hint="eastAsia" w:ascii="Calibri" w:hAnsi="Calibri" w:eastAsia="方正仿宋_GBK" w:cs="Calibri"/>
          <w:b w:val="0"/>
          <w:bCs w:val="0"/>
          <w:sz w:val="32"/>
          <w:szCs w:val="32"/>
          <w:highlight w:val="none"/>
          <w:lang w:val="en-US" w:eastAsia="zh-CN"/>
        </w:rPr>
        <w:t>负责手术室的设施物表清洁及定期清洁工作；</w:t>
      </w:r>
      <w:bookmarkEnd w:id="92"/>
    </w:p>
    <w:p w14:paraId="7F0DE107">
      <w:pPr>
        <w:keepNext w:val="0"/>
        <w:keepLines w:val="0"/>
        <w:pageBreakBefore w:val="0"/>
        <w:widowControl w:val="0"/>
        <w:numPr>
          <w:ilvl w:val="0"/>
          <w:numId w:val="10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93" w:name="_Toc29180"/>
      <w:r>
        <w:rPr>
          <w:rFonts w:hint="eastAsia" w:ascii="Calibri" w:hAnsi="Calibri" w:eastAsia="方正仿宋_GBK" w:cs="Calibri"/>
          <w:b w:val="0"/>
          <w:bCs w:val="0"/>
          <w:sz w:val="32"/>
          <w:szCs w:val="32"/>
          <w:highlight w:val="none"/>
          <w:lang w:val="en-US" w:eastAsia="zh-CN"/>
        </w:rPr>
        <w:t>负责手术室手术患者交接转运工作；</w:t>
      </w:r>
      <w:bookmarkEnd w:id="93"/>
    </w:p>
    <w:p w14:paraId="5A2B3CDB">
      <w:pPr>
        <w:keepNext w:val="0"/>
        <w:keepLines w:val="0"/>
        <w:pageBreakBefore w:val="0"/>
        <w:widowControl w:val="0"/>
        <w:numPr>
          <w:ilvl w:val="0"/>
          <w:numId w:val="10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94" w:name="_Toc25095"/>
      <w:r>
        <w:rPr>
          <w:rFonts w:hint="eastAsia" w:ascii="Calibri" w:hAnsi="Calibri" w:eastAsia="方正仿宋_GBK" w:cs="Calibri"/>
          <w:b w:val="0"/>
          <w:bCs w:val="0"/>
          <w:sz w:val="32"/>
          <w:szCs w:val="32"/>
          <w:highlight w:val="none"/>
          <w:lang w:val="en-US" w:eastAsia="zh-CN"/>
        </w:rPr>
        <w:t>负责标本送检工作；</w:t>
      </w:r>
      <w:bookmarkEnd w:id="94"/>
    </w:p>
    <w:p w14:paraId="38A29704">
      <w:pPr>
        <w:keepNext w:val="0"/>
        <w:keepLines w:val="0"/>
        <w:pageBreakBefore w:val="0"/>
        <w:widowControl w:val="0"/>
        <w:numPr>
          <w:ilvl w:val="0"/>
          <w:numId w:val="10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95" w:name="_Toc1783"/>
      <w:r>
        <w:rPr>
          <w:rFonts w:hint="eastAsia" w:ascii="Calibri" w:hAnsi="Calibri" w:eastAsia="方正仿宋_GBK" w:cs="Calibri"/>
          <w:b w:val="0"/>
          <w:bCs w:val="0"/>
          <w:sz w:val="32"/>
          <w:szCs w:val="32"/>
          <w:highlight w:val="none"/>
          <w:lang w:val="en-US" w:eastAsia="zh-CN"/>
        </w:rPr>
        <w:t>负责指定责任区内医用、生活垃圾的严格分类与收集转运；</w:t>
      </w:r>
      <w:bookmarkEnd w:id="95"/>
    </w:p>
    <w:p w14:paraId="420ACAAB">
      <w:pPr>
        <w:keepNext w:val="0"/>
        <w:keepLines w:val="0"/>
        <w:pageBreakBefore w:val="0"/>
        <w:widowControl w:val="0"/>
        <w:numPr>
          <w:ilvl w:val="0"/>
          <w:numId w:val="10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96" w:name="_Toc2911"/>
      <w:r>
        <w:rPr>
          <w:rFonts w:hint="eastAsia" w:ascii="Calibri" w:hAnsi="Calibri" w:eastAsia="方正仿宋_GBK" w:cs="Calibri"/>
          <w:b w:val="0"/>
          <w:bCs w:val="0"/>
          <w:sz w:val="32"/>
          <w:szCs w:val="32"/>
          <w:highlight w:val="none"/>
          <w:lang w:val="en-US" w:eastAsia="zh-CN"/>
        </w:rPr>
        <w:t>负责责任区内工作间、工具车的清洁与整理，清洁工具按标识分类挂好；</w:t>
      </w:r>
      <w:bookmarkEnd w:id="96"/>
    </w:p>
    <w:p w14:paraId="2AA7E174">
      <w:pPr>
        <w:keepNext w:val="0"/>
        <w:keepLines w:val="0"/>
        <w:pageBreakBefore w:val="0"/>
        <w:widowControl w:val="0"/>
        <w:numPr>
          <w:ilvl w:val="0"/>
          <w:numId w:val="10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97" w:name="_Toc27944"/>
      <w:r>
        <w:rPr>
          <w:rFonts w:hint="eastAsia" w:ascii="Calibri" w:hAnsi="Calibri" w:eastAsia="方正仿宋_GBK" w:cs="Calibri"/>
          <w:b w:val="0"/>
          <w:bCs w:val="0"/>
          <w:sz w:val="32"/>
          <w:szCs w:val="32"/>
          <w:highlight w:val="none"/>
          <w:lang w:val="en-US" w:eastAsia="zh-CN"/>
        </w:rPr>
        <w:t>负责区域各类布草清理工作；</w:t>
      </w:r>
      <w:bookmarkEnd w:id="97"/>
    </w:p>
    <w:p w14:paraId="3CE7E97B">
      <w:pPr>
        <w:keepNext w:val="0"/>
        <w:keepLines w:val="0"/>
        <w:pageBreakBefore w:val="0"/>
        <w:widowControl w:val="0"/>
        <w:numPr>
          <w:ilvl w:val="0"/>
          <w:numId w:val="10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98" w:name="_Toc24763"/>
      <w:r>
        <w:rPr>
          <w:rFonts w:hint="eastAsia" w:ascii="Calibri" w:hAnsi="Calibri" w:eastAsia="方正仿宋_GBK" w:cs="Calibri"/>
          <w:b w:val="0"/>
          <w:bCs w:val="0"/>
          <w:sz w:val="32"/>
          <w:szCs w:val="32"/>
          <w:highlight w:val="none"/>
          <w:lang w:val="en-US" w:eastAsia="zh-CN"/>
        </w:rPr>
        <w:t>负责完成手术间的接台和终末清洁；</w:t>
      </w:r>
      <w:bookmarkEnd w:id="98"/>
    </w:p>
    <w:p w14:paraId="08BB52D3">
      <w:pPr>
        <w:keepNext w:val="0"/>
        <w:keepLines w:val="0"/>
        <w:pageBreakBefore w:val="0"/>
        <w:widowControl w:val="0"/>
        <w:numPr>
          <w:ilvl w:val="0"/>
          <w:numId w:val="10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99" w:name="_Toc18793"/>
      <w:r>
        <w:rPr>
          <w:rFonts w:hint="eastAsia" w:ascii="Calibri" w:hAnsi="Calibri" w:eastAsia="方正仿宋_GBK" w:cs="Calibri"/>
          <w:b w:val="0"/>
          <w:bCs w:val="0"/>
          <w:sz w:val="32"/>
          <w:szCs w:val="32"/>
          <w:highlight w:val="none"/>
          <w:lang w:val="en-US" w:eastAsia="zh-CN"/>
        </w:rPr>
        <w:t>负责准备术后转运推床；</w:t>
      </w:r>
      <w:bookmarkEnd w:id="99"/>
    </w:p>
    <w:p w14:paraId="65F05873">
      <w:pPr>
        <w:keepNext w:val="0"/>
        <w:keepLines w:val="0"/>
        <w:pageBreakBefore w:val="0"/>
        <w:widowControl w:val="0"/>
        <w:numPr>
          <w:ilvl w:val="0"/>
          <w:numId w:val="10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100" w:name="_Toc23197"/>
      <w:r>
        <w:rPr>
          <w:rFonts w:hint="eastAsia" w:ascii="Calibri" w:hAnsi="Calibri" w:eastAsia="方正仿宋_GBK" w:cs="Calibri"/>
          <w:b w:val="0"/>
          <w:bCs w:val="0"/>
          <w:sz w:val="32"/>
          <w:szCs w:val="32"/>
          <w:highlight w:val="none"/>
          <w:lang w:val="en-US" w:eastAsia="zh-CN"/>
        </w:rPr>
        <w:t>负责手术值班室的清洁与维护；</w:t>
      </w:r>
      <w:bookmarkEnd w:id="100"/>
    </w:p>
    <w:p w14:paraId="39A21FDE">
      <w:pPr>
        <w:keepNext w:val="0"/>
        <w:keepLines w:val="0"/>
        <w:pageBreakBefore w:val="0"/>
        <w:widowControl w:val="0"/>
        <w:numPr>
          <w:ilvl w:val="0"/>
          <w:numId w:val="109"/>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101" w:name="_Toc17660"/>
      <w:r>
        <w:rPr>
          <w:rFonts w:hint="eastAsia" w:ascii="Calibri" w:hAnsi="Calibri" w:eastAsia="方正仿宋_GBK" w:cs="Calibri"/>
          <w:b w:val="0"/>
          <w:bCs w:val="0"/>
          <w:sz w:val="32"/>
          <w:szCs w:val="32"/>
          <w:highlight w:val="none"/>
          <w:lang w:val="en-US" w:eastAsia="zh-CN"/>
        </w:rPr>
        <w:t>负责手术被服和拖鞋的更换与运送。</w:t>
      </w:r>
      <w:bookmarkEnd w:id="101"/>
    </w:p>
    <w:p w14:paraId="5FC39B34">
      <w:pPr>
        <w:keepNext w:val="0"/>
        <w:keepLines w:val="0"/>
        <w:pageBreakBefore w:val="0"/>
        <w:widowControl w:val="0"/>
        <w:numPr>
          <w:ilvl w:val="0"/>
          <w:numId w:val="108"/>
        </w:numPr>
        <w:shd w:val="clear"/>
        <w:kinsoku/>
        <w:wordWrap/>
        <w:overflowPunct/>
        <w:topLinePunct w:val="0"/>
        <w:autoSpaceDE/>
        <w:autoSpaceDN/>
        <w:bidi w:val="0"/>
        <w:adjustRightInd/>
        <w:snapToGrid/>
        <w:spacing w:line="600" w:lineRule="exact"/>
        <w:ind w:left="425" w:leftChars="0" w:hanging="425"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102" w:name="_Toc27867"/>
      <w:r>
        <w:rPr>
          <w:rFonts w:hint="eastAsia" w:ascii="方正仿宋_GBK" w:hAnsi="方正仿宋_GBK" w:eastAsia="方正仿宋_GBK" w:cs="方正仿宋_GBK"/>
          <w:b w:val="0"/>
          <w:bCs w:val="0"/>
          <w:sz w:val="32"/>
          <w:szCs w:val="32"/>
          <w:highlight w:val="none"/>
          <w:lang w:val="en-US" w:eastAsia="zh-CN"/>
        </w:rPr>
        <w:t>专业知识及技能</w:t>
      </w:r>
      <w:bookmarkEnd w:id="102"/>
    </w:p>
    <w:p w14:paraId="556FCAE6">
      <w:pPr>
        <w:keepNext w:val="0"/>
        <w:keepLines w:val="0"/>
        <w:pageBreakBefore w:val="0"/>
        <w:widowControl w:val="0"/>
        <w:numPr>
          <w:ilvl w:val="0"/>
          <w:numId w:val="110"/>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103" w:name="_Toc15735"/>
      <w:r>
        <w:rPr>
          <w:rFonts w:hint="eastAsia" w:ascii="Calibri" w:hAnsi="Calibri" w:eastAsia="方正仿宋_GBK" w:cs="Calibri"/>
          <w:b w:val="0"/>
          <w:bCs w:val="0"/>
          <w:sz w:val="32"/>
          <w:szCs w:val="32"/>
          <w:highlight w:val="none"/>
          <w:lang w:val="en-US" w:eastAsia="zh-CN"/>
        </w:rPr>
        <w:t>正确掌握及使用清洁剂、消毒剂，作好强酸、碱的安全防护措施。如：全能水</w:t>
      </w:r>
      <w:r>
        <w:rPr>
          <w:rFonts w:hint="eastAsia" w:ascii="Calibri" w:hAnsi="Calibri" w:cs="Calibri"/>
          <w:b w:val="0"/>
          <w:bCs w:val="0"/>
          <w:sz w:val="32"/>
          <w:szCs w:val="32"/>
          <w:highlight w:val="none"/>
          <w:lang w:val="en-US" w:eastAsia="zh-CN"/>
        </w:rPr>
        <w:t>、</w:t>
      </w:r>
      <w:r>
        <w:rPr>
          <w:rFonts w:hint="eastAsia" w:ascii="Calibri" w:hAnsi="Calibri" w:eastAsia="方正仿宋_GBK" w:cs="Calibri"/>
          <w:b w:val="0"/>
          <w:bCs w:val="0"/>
          <w:sz w:val="32"/>
          <w:szCs w:val="32"/>
          <w:highlight w:val="none"/>
          <w:lang w:val="en-US" w:eastAsia="zh-CN"/>
        </w:rPr>
        <w:t>洁厕灵</w:t>
      </w:r>
      <w:r>
        <w:rPr>
          <w:rFonts w:hint="eastAsia" w:ascii="Calibri" w:hAnsi="Calibri" w:cs="Calibri"/>
          <w:b w:val="0"/>
          <w:bCs w:val="0"/>
          <w:sz w:val="32"/>
          <w:szCs w:val="32"/>
          <w:highlight w:val="none"/>
          <w:lang w:val="en-US" w:eastAsia="zh-CN"/>
        </w:rPr>
        <w:t>、</w:t>
      </w:r>
      <w:r>
        <w:rPr>
          <w:rFonts w:hint="eastAsia" w:ascii="Calibri" w:hAnsi="Calibri" w:eastAsia="方正仿宋_GBK" w:cs="Calibri"/>
          <w:b w:val="0"/>
          <w:bCs w:val="0"/>
          <w:sz w:val="32"/>
          <w:szCs w:val="32"/>
          <w:highlight w:val="none"/>
          <w:lang w:val="en-US" w:eastAsia="zh-CN"/>
        </w:rPr>
        <w:t>不锈钢保养剂</w:t>
      </w:r>
      <w:r>
        <w:rPr>
          <w:rFonts w:hint="eastAsia" w:ascii="Calibri" w:hAnsi="Calibri" w:cs="Calibri"/>
          <w:b w:val="0"/>
          <w:bCs w:val="0"/>
          <w:sz w:val="32"/>
          <w:szCs w:val="32"/>
          <w:highlight w:val="none"/>
          <w:lang w:val="en-US" w:eastAsia="zh-CN"/>
        </w:rPr>
        <w:t>、</w:t>
      </w:r>
      <w:r>
        <w:rPr>
          <w:rFonts w:hint="eastAsia" w:ascii="Calibri" w:hAnsi="Calibri" w:eastAsia="方正仿宋_GBK" w:cs="Calibri"/>
          <w:b w:val="0"/>
          <w:bCs w:val="0"/>
          <w:sz w:val="32"/>
          <w:szCs w:val="32"/>
          <w:highlight w:val="none"/>
          <w:lang w:val="en-US" w:eastAsia="zh-CN"/>
        </w:rPr>
        <w:t>洁而亮</w:t>
      </w:r>
      <w:r>
        <w:rPr>
          <w:rFonts w:hint="eastAsia" w:ascii="Calibri" w:hAnsi="Calibri" w:cs="Calibri"/>
          <w:b w:val="0"/>
          <w:bCs w:val="0"/>
          <w:sz w:val="32"/>
          <w:szCs w:val="32"/>
          <w:highlight w:val="none"/>
          <w:lang w:val="en-US" w:eastAsia="zh-CN"/>
        </w:rPr>
        <w:t>、</w:t>
      </w:r>
      <w:r>
        <w:rPr>
          <w:rFonts w:hint="eastAsia" w:ascii="Calibri" w:hAnsi="Calibri" w:eastAsia="方正仿宋_GBK" w:cs="Calibri"/>
          <w:b w:val="0"/>
          <w:bCs w:val="0"/>
          <w:sz w:val="32"/>
          <w:szCs w:val="32"/>
          <w:highlight w:val="none"/>
          <w:lang w:val="en-US" w:eastAsia="zh-CN"/>
        </w:rPr>
        <w:t>消毒粉</w:t>
      </w:r>
      <w:r>
        <w:rPr>
          <w:rFonts w:hint="eastAsia" w:ascii="Calibri" w:hAnsi="Calibri" w:cs="Calibri"/>
          <w:b w:val="0"/>
          <w:bCs w:val="0"/>
          <w:sz w:val="32"/>
          <w:szCs w:val="32"/>
          <w:highlight w:val="none"/>
          <w:lang w:val="en-US" w:eastAsia="zh-CN"/>
        </w:rPr>
        <w:t>、</w:t>
      </w:r>
      <w:r>
        <w:rPr>
          <w:rFonts w:hint="eastAsia" w:ascii="Calibri" w:hAnsi="Calibri" w:eastAsia="方正仿宋_GBK" w:cs="Calibri"/>
          <w:b w:val="0"/>
          <w:bCs w:val="0"/>
          <w:sz w:val="32"/>
          <w:szCs w:val="32"/>
          <w:highlight w:val="none"/>
          <w:lang w:val="en-US" w:eastAsia="zh-CN"/>
        </w:rPr>
        <w:t>消毒片</w:t>
      </w:r>
      <w:r>
        <w:rPr>
          <w:rFonts w:hint="eastAsia" w:ascii="Calibri" w:hAnsi="Calibri" w:cs="Calibri"/>
          <w:b w:val="0"/>
          <w:bCs w:val="0"/>
          <w:sz w:val="32"/>
          <w:szCs w:val="32"/>
          <w:highlight w:val="none"/>
          <w:lang w:val="en-US" w:eastAsia="zh-CN"/>
        </w:rPr>
        <w:t>、</w:t>
      </w:r>
      <w:r>
        <w:rPr>
          <w:rFonts w:hint="eastAsia" w:ascii="Calibri" w:hAnsi="Calibri" w:eastAsia="方正仿宋_GBK" w:cs="Calibri"/>
          <w:b w:val="0"/>
          <w:bCs w:val="0"/>
          <w:sz w:val="32"/>
          <w:szCs w:val="32"/>
          <w:highlight w:val="none"/>
          <w:lang w:val="en-US" w:eastAsia="zh-CN"/>
        </w:rPr>
        <w:t>酒精</w:t>
      </w:r>
      <w:r>
        <w:rPr>
          <w:rFonts w:hint="eastAsia" w:ascii="Calibri" w:hAnsi="Calibri" w:cs="Calibri"/>
          <w:b w:val="0"/>
          <w:bCs w:val="0"/>
          <w:sz w:val="32"/>
          <w:szCs w:val="32"/>
          <w:highlight w:val="none"/>
          <w:lang w:val="en-US" w:eastAsia="zh-CN"/>
        </w:rPr>
        <w:t>等</w:t>
      </w:r>
      <w:r>
        <w:rPr>
          <w:rFonts w:hint="eastAsia" w:ascii="Calibri" w:hAnsi="Calibri" w:eastAsia="方正仿宋_GBK" w:cs="Calibri"/>
          <w:b w:val="0"/>
          <w:bCs w:val="0"/>
          <w:sz w:val="32"/>
          <w:szCs w:val="32"/>
          <w:highlight w:val="none"/>
          <w:lang w:val="en-US" w:eastAsia="zh-CN"/>
        </w:rPr>
        <w:t>；</w:t>
      </w:r>
      <w:bookmarkEnd w:id="103"/>
    </w:p>
    <w:p w14:paraId="4631699C">
      <w:pPr>
        <w:keepNext w:val="0"/>
        <w:keepLines w:val="0"/>
        <w:pageBreakBefore w:val="0"/>
        <w:widowControl w:val="0"/>
        <w:numPr>
          <w:ilvl w:val="0"/>
          <w:numId w:val="110"/>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104" w:name="_Toc15213"/>
      <w:r>
        <w:rPr>
          <w:rFonts w:hint="eastAsia" w:ascii="Calibri" w:hAnsi="Calibri" w:eastAsia="方正仿宋_GBK" w:cs="Calibri"/>
          <w:b w:val="0"/>
          <w:bCs w:val="0"/>
          <w:sz w:val="32"/>
          <w:szCs w:val="32"/>
          <w:highlight w:val="none"/>
          <w:lang w:val="en-US" w:eastAsia="zh-CN"/>
        </w:rPr>
        <w:t>正确掌握各类清洁工具的分类使用及标识区分；</w:t>
      </w:r>
      <w:bookmarkEnd w:id="104"/>
    </w:p>
    <w:p w14:paraId="6D9108CE">
      <w:pPr>
        <w:keepNext w:val="0"/>
        <w:keepLines w:val="0"/>
        <w:pageBreakBefore w:val="0"/>
        <w:widowControl w:val="0"/>
        <w:numPr>
          <w:ilvl w:val="0"/>
          <w:numId w:val="110"/>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105" w:name="_Toc22747"/>
      <w:r>
        <w:rPr>
          <w:rFonts w:hint="eastAsia" w:ascii="Calibri" w:hAnsi="Calibri" w:eastAsia="方正仿宋_GBK" w:cs="Calibri"/>
          <w:b w:val="0"/>
          <w:bCs w:val="0"/>
          <w:sz w:val="32"/>
          <w:szCs w:val="32"/>
          <w:highlight w:val="none"/>
          <w:lang w:val="en-US" w:eastAsia="zh-CN"/>
        </w:rPr>
        <w:t>接送手术患者，掌握手术患者转运交接核对内容及注意事项；</w:t>
      </w:r>
      <w:bookmarkEnd w:id="105"/>
    </w:p>
    <w:p w14:paraId="3C0C70F3">
      <w:pPr>
        <w:keepNext w:val="0"/>
        <w:keepLines w:val="0"/>
        <w:pageBreakBefore w:val="0"/>
        <w:widowControl w:val="0"/>
        <w:numPr>
          <w:ilvl w:val="0"/>
          <w:numId w:val="110"/>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106" w:name="_Toc18059"/>
      <w:r>
        <w:rPr>
          <w:rFonts w:hint="eastAsia" w:ascii="Calibri" w:hAnsi="Calibri" w:eastAsia="方正仿宋_GBK" w:cs="Calibri"/>
          <w:b w:val="0"/>
          <w:bCs w:val="0"/>
          <w:sz w:val="32"/>
          <w:szCs w:val="32"/>
          <w:highlight w:val="none"/>
          <w:lang w:val="en-US" w:eastAsia="zh-CN"/>
        </w:rPr>
        <w:t>能正确使用清洁工具：玻璃刮刀</w:t>
      </w:r>
      <w:r>
        <w:rPr>
          <w:rFonts w:hint="eastAsia" w:ascii="Calibri" w:hAnsi="Calibri" w:cs="Calibri"/>
          <w:b w:val="0"/>
          <w:bCs w:val="0"/>
          <w:sz w:val="32"/>
          <w:szCs w:val="32"/>
          <w:highlight w:val="none"/>
          <w:lang w:val="en-US" w:eastAsia="zh-CN"/>
        </w:rPr>
        <w:t>、</w:t>
      </w:r>
      <w:r>
        <w:rPr>
          <w:rFonts w:hint="eastAsia" w:ascii="Calibri" w:hAnsi="Calibri" w:eastAsia="方正仿宋_GBK" w:cs="Calibri"/>
          <w:b w:val="0"/>
          <w:bCs w:val="0"/>
          <w:sz w:val="32"/>
          <w:szCs w:val="32"/>
          <w:highlight w:val="none"/>
          <w:lang w:val="en-US" w:eastAsia="zh-CN"/>
        </w:rPr>
        <w:t>涂水器</w:t>
      </w:r>
      <w:r>
        <w:rPr>
          <w:rFonts w:hint="eastAsia" w:ascii="Calibri" w:hAnsi="Calibri" w:cs="Calibri"/>
          <w:b w:val="0"/>
          <w:bCs w:val="0"/>
          <w:sz w:val="32"/>
          <w:szCs w:val="32"/>
          <w:highlight w:val="none"/>
          <w:lang w:val="en-US" w:eastAsia="zh-CN"/>
        </w:rPr>
        <w:t>、</w:t>
      </w:r>
      <w:r>
        <w:rPr>
          <w:rFonts w:hint="eastAsia" w:ascii="Calibri" w:hAnsi="Calibri" w:eastAsia="方正仿宋_GBK" w:cs="Calibri"/>
          <w:b w:val="0"/>
          <w:bCs w:val="0"/>
          <w:sz w:val="32"/>
          <w:szCs w:val="32"/>
          <w:highlight w:val="none"/>
          <w:lang w:val="en-US" w:eastAsia="zh-CN"/>
        </w:rPr>
        <w:t>铲刀</w:t>
      </w:r>
      <w:r>
        <w:rPr>
          <w:rFonts w:hint="eastAsia" w:ascii="Calibri" w:hAnsi="Calibri" w:cs="Calibri"/>
          <w:b w:val="0"/>
          <w:bCs w:val="0"/>
          <w:sz w:val="32"/>
          <w:szCs w:val="32"/>
          <w:highlight w:val="none"/>
          <w:lang w:val="en-US" w:eastAsia="zh-CN"/>
        </w:rPr>
        <w:t>、</w:t>
      </w:r>
      <w:r>
        <w:rPr>
          <w:rFonts w:hint="eastAsia" w:ascii="Calibri" w:hAnsi="Calibri" w:eastAsia="方正仿宋_GBK" w:cs="Calibri"/>
          <w:b w:val="0"/>
          <w:bCs w:val="0"/>
          <w:sz w:val="32"/>
          <w:szCs w:val="32"/>
          <w:highlight w:val="none"/>
          <w:lang w:val="en-US" w:eastAsia="zh-CN"/>
        </w:rPr>
        <w:t>尘</w:t>
      </w:r>
      <w:r>
        <w:rPr>
          <w:rFonts w:hint="eastAsia" w:ascii="Calibri" w:hAnsi="Calibri" w:cs="Calibri"/>
          <w:b w:val="0"/>
          <w:bCs w:val="0"/>
          <w:sz w:val="32"/>
          <w:szCs w:val="32"/>
          <w:highlight w:val="none"/>
          <w:lang w:val="en-US" w:eastAsia="zh-CN"/>
        </w:rPr>
        <w:t>推、</w:t>
      </w:r>
      <w:r>
        <w:rPr>
          <w:rFonts w:hint="eastAsia" w:ascii="Calibri" w:hAnsi="Calibri" w:eastAsia="方正仿宋_GBK" w:cs="Calibri"/>
          <w:b w:val="0"/>
          <w:bCs w:val="0"/>
          <w:sz w:val="32"/>
          <w:szCs w:val="32"/>
          <w:highlight w:val="none"/>
          <w:lang w:val="en-US" w:eastAsia="zh-CN"/>
        </w:rPr>
        <w:t>尘夹</w:t>
      </w:r>
      <w:r>
        <w:rPr>
          <w:rFonts w:hint="eastAsia" w:ascii="Calibri" w:hAnsi="Calibri" w:cs="Calibri"/>
          <w:b w:val="0"/>
          <w:bCs w:val="0"/>
          <w:sz w:val="32"/>
          <w:szCs w:val="32"/>
          <w:highlight w:val="none"/>
          <w:lang w:val="en-US" w:eastAsia="zh-CN"/>
        </w:rPr>
        <w:t>、</w:t>
      </w:r>
      <w:r>
        <w:rPr>
          <w:rFonts w:hint="eastAsia" w:ascii="Calibri" w:hAnsi="Calibri" w:eastAsia="方正仿宋_GBK" w:cs="Calibri"/>
          <w:b w:val="0"/>
          <w:bCs w:val="0"/>
          <w:sz w:val="32"/>
          <w:szCs w:val="32"/>
          <w:highlight w:val="none"/>
          <w:lang w:val="en-US" w:eastAsia="zh-CN"/>
        </w:rPr>
        <w:t>地面刮水刀</w:t>
      </w:r>
      <w:r>
        <w:rPr>
          <w:rFonts w:hint="eastAsia" w:ascii="Calibri" w:hAnsi="Calibri" w:cs="Calibri"/>
          <w:b w:val="0"/>
          <w:bCs w:val="0"/>
          <w:sz w:val="32"/>
          <w:szCs w:val="32"/>
          <w:highlight w:val="none"/>
          <w:lang w:val="en-US" w:eastAsia="zh-CN"/>
        </w:rPr>
        <w:t>、</w:t>
      </w:r>
      <w:r>
        <w:rPr>
          <w:rFonts w:hint="eastAsia" w:ascii="Calibri" w:hAnsi="Calibri" w:eastAsia="方正仿宋_GBK" w:cs="Calibri"/>
          <w:b w:val="0"/>
          <w:bCs w:val="0"/>
          <w:sz w:val="32"/>
          <w:szCs w:val="32"/>
          <w:highlight w:val="none"/>
          <w:lang w:val="en-US" w:eastAsia="zh-CN"/>
        </w:rPr>
        <w:t>百洁布</w:t>
      </w:r>
      <w:r>
        <w:rPr>
          <w:rFonts w:hint="eastAsia" w:ascii="Calibri" w:hAnsi="Calibri" w:cs="Calibri"/>
          <w:b w:val="0"/>
          <w:bCs w:val="0"/>
          <w:sz w:val="32"/>
          <w:szCs w:val="32"/>
          <w:highlight w:val="none"/>
          <w:lang w:val="en-US" w:eastAsia="zh-CN"/>
        </w:rPr>
        <w:t>、</w:t>
      </w:r>
      <w:r>
        <w:rPr>
          <w:rFonts w:hint="eastAsia" w:ascii="Calibri" w:hAnsi="Calibri" w:eastAsia="方正仿宋_GBK" w:cs="Calibri"/>
          <w:b w:val="0"/>
          <w:bCs w:val="0"/>
          <w:sz w:val="32"/>
          <w:szCs w:val="32"/>
          <w:highlight w:val="none"/>
          <w:lang w:val="en-US" w:eastAsia="zh-CN"/>
        </w:rPr>
        <w:t>刀片</w:t>
      </w:r>
      <w:r>
        <w:rPr>
          <w:rFonts w:hint="eastAsia" w:ascii="Calibri" w:hAnsi="Calibri" w:cs="Calibri"/>
          <w:b w:val="0"/>
          <w:bCs w:val="0"/>
          <w:sz w:val="32"/>
          <w:szCs w:val="32"/>
          <w:highlight w:val="none"/>
          <w:lang w:val="en-US" w:eastAsia="zh-CN"/>
        </w:rPr>
        <w:t>、</w:t>
      </w:r>
      <w:r>
        <w:rPr>
          <w:rFonts w:hint="eastAsia" w:ascii="Calibri" w:hAnsi="Calibri" w:eastAsia="方正仿宋_GBK" w:cs="Calibri"/>
          <w:b w:val="0"/>
          <w:bCs w:val="0"/>
          <w:sz w:val="32"/>
          <w:szCs w:val="32"/>
          <w:highlight w:val="none"/>
          <w:lang w:val="en-US" w:eastAsia="zh-CN"/>
        </w:rPr>
        <w:t>榨水车/桶</w:t>
      </w:r>
      <w:r>
        <w:rPr>
          <w:rFonts w:hint="eastAsia" w:ascii="Calibri" w:hAnsi="Calibri" w:cs="Calibri"/>
          <w:b w:val="0"/>
          <w:bCs w:val="0"/>
          <w:sz w:val="32"/>
          <w:szCs w:val="32"/>
          <w:highlight w:val="none"/>
          <w:lang w:val="en-US" w:eastAsia="zh-CN"/>
        </w:rPr>
        <w:t>、</w:t>
      </w:r>
      <w:r>
        <w:rPr>
          <w:rFonts w:hint="eastAsia" w:ascii="Calibri" w:hAnsi="Calibri" w:eastAsia="方正仿宋_GBK" w:cs="Calibri"/>
          <w:b w:val="0"/>
          <w:bCs w:val="0"/>
          <w:sz w:val="32"/>
          <w:szCs w:val="32"/>
          <w:highlight w:val="none"/>
          <w:lang w:val="en-US" w:eastAsia="zh-CN"/>
        </w:rPr>
        <w:t>工具车</w:t>
      </w:r>
      <w:r>
        <w:rPr>
          <w:rFonts w:hint="eastAsia" w:ascii="Calibri" w:hAnsi="Calibri" w:cs="Calibri"/>
          <w:b w:val="0"/>
          <w:bCs w:val="0"/>
          <w:sz w:val="32"/>
          <w:szCs w:val="32"/>
          <w:highlight w:val="none"/>
          <w:lang w:val="en-US" w:eastAsia="zh-CN"/>
        </w:rPr>
        <w:t>等</w:t>
      </w:r>
      <w:r>
        <w:rPr>
          <w:rFonts w:hint="eastAsia" w:ascii="Calibri" w:hAnsi="Calibri" w:eastAsia="方正仿宋_GBK" w:cs="Calibri"/>
          <w:b w:val="0"/>
          <w:bCs w:val="0"/>
          <w:sz w:val="32"/>
          <w:szCs w:val="32"/>
          <w:highlight w:val="none"/>
          <w:lang w:val="en-US" w:eastAsia="zh-CN"/>
        </w:rPr>
        <w:t>；</w:t>
      </w:r>
      <w:bookmarkEnd w:id="106"/>
    </w:p>
    <w:p w14:paraId="39EE806E">
      <w:pPr>
        <w:keepNext w:val="0"/>
        <w:keepLines w:val="0"/>
        <w:pageBreakBefore w:val="0"/>
        <w:widowControl w:val="0"/>
        <w:numPr>
          <w:ilvl w:val="0"/>
          <w:numId w:val="110"/>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107" w:name="_Toc18367"/>
      <w:r>
        <w:rPr>
          <w:rFonts w:hint="eastAsia" w:ascii="Calibri" w:hAnsi="Calibri" w:eastAsia="方正仿宋_GBK" w:cs="Calibri"/>
          <w:b w:val="0"/>
          <w:bCs w:val="0"/>
          <w:sz w:val="32"/>
          <w:szCs w:val="32"/>
          <w:highlight w:val="none"/>
          <w:lang w:val="en-US" w:eastAsia="zh-CN"/>
        </w:rPr>
        <w:t>能正确掌握洗手间日终清洁</w:t>
      </w:r>
      <w:r>
        <w:rPr>
          <w:rFonts w:hint="eastAsia" w:ascii="Calibri" w:hAnsi="Calibri" w:cs="Calibri"/>
          <w:b w:val="0"/>
          <w:bCs w:val="0"/>
          <w:sz w:val="32"/>
          <w:szCs w:val="32"/>
          <w:highlight w:val="none"/>
          <w:lang w:val="en-US" w:eastAsia="zh-CN"/>
        </w:rPr>
        <w:t>、</w:t>
      </w:r>
      <w:r>
        <w:rPr>
          <w:rFonts w:hint="eastAsia" w:ascii="Calibri" w:hAnsi="Calibri" w:eastAsia="方正仿宋_GBK" w:cs="Calibri"/>
          <w:b w:val="0"/>
          <w:bCs w:val="0"/>
          <w:sz w:val="32"/>
          <w:szCs w:val="32"/>
          <w:highlight w:val="none"/>
          <w:lang w:val="en-US" w:eastAsia="zh-CN"/>
        </w:rPr>
        <w:t>手术间日终清洁</w:t>
      </w:r>
      <w:r>
        <w:rPr>
          <w:rFonts w:hint="eastAsia" w:ascii="Calibri" w:hAnsi="Calibri" w:cs="Calibri"/>
          <w:b w:val="0"/>
          <w:bCs w:val="0"/>
          <w:sz w:val="32"/>
          <w:szCs w:val="32"/>
          <w:highlight w:val="none"/>
          <w:lang w:val="en-US" w:eastAsia="zh-CN"/>
        </w:rPr>
        <w:t>、</w:t>
      </w:r>
      <w:r>
        <w:rPr>
          <w:rFonts w:hint="eastAsia" w:ascii="Calibri" w:hAnsi="Calibri" w:eastAsia="方正仿宋_GBK" w:cs="Calibri"/>
          <w:b w:val="0"/>
          <w:bCs w:val="0"/>
          <w:sz w:val="32"/>
          <w:szCs w:val="32"/>
          <w:highlight w:val="none"/>
          <w:lang w:val="en-US" w:eastAsia="zh-CN"/>
        </w:rPr>
        <w:t>玻璃清洁</w:t>
      </w:r>
      <w:r>
        <w:rPr>
          <w:rFonts w:hint="eastAsia" w:ascii="Calibri" w:hAnsi="Calibri" w:cs="Calibri"/>
          <w:b w:val="0"/>
          <w:bCs w:val="0"/>
          <w:sz w:val="32"/>
          <w:szCs w:val="32"/>
          <w:highlight w:val="none"/>
          <w:lang w:val="en-US" w:eastAsia="zh-CN"/>
        </w:rPr>
        <w:t>、</w:t>
      </w:r>
      <w:r>
        <w:rPr>
          <w:rFonts w:hint="eastAsia" w:ascii="Calibri" w:hAnsi="Calibri" w:eastAsia="方正仿宋_GBK" w:cs="Calibri"/>
          <w:b w:val="0"/>
          <w:bCs w:val="0"/>
          <w:sz w:val="32"/>
          <w:szCs w:val="32"/>
          <w:highlight w:val="none"/>
          <w:lang w:val="en-US" w:eastAsia="zh-CN"/>
        </w:rPr>
        <w:t>地面推尘</w:t>
      </w:r>
      <w:r>
        <w:rPr>
          <w:rFonts w:hint="eastAsia" w:ascii="Calibri" w:hAnsi="Calibri" w:cs="Calibri"/>
          <w:b w:val="0"/>
          <w:bCs w:val="0"/>
          <w:sz w:val="32"/>
          <w:szCs w:val="32"/>
          <w:highlight w:val="none"/>
          <w:lang w:val="en-US" w:eastAsia="zh-CN"/>
        </w:rPr>
        <w:t>等的</w:t>
      </w:r>
      <w:r>
        <w:rPr>
          <w:rFonts w:hint="eastAsia" w:ascii="Calibri" w:hAnsi="Calibri" w:eastAsia="方正仿宋_GBK" w:cs="Calibri"/>
          <w:b w:val="0"/>
          <w:bCs w:val="0"/>
          <w:sz w:val="32"/>
          <w:szCs w:val="32"/>
          <w:highlight w:val="none"/>
          <w:lang w:val="en-US" w:eastAsia="zh-CN"/>
        </w:rPr>
        <w:t>清洁规定及要求；</w:t>
      </w:r>
      <w:bookmarkEnd w:id="107"/>
      <w:r>
        <w:rPr>
          <w:rFonts w:hint="eastAsia" w:ascii="Calibri" w:hAnsi="Calibri" w:eastAsia="方正仿宋_GBK" w:cs="Calibri"/>
          <w:b w:val="0"/>
          <w:bCs w:val="0"/>
          <w:sz w:val="32"/>
          <w:szCs w:val="32"/>
          <w:highlight w:val="none"/>
          <w:lang w:val="en-US" w:eastAsia="zh-CN"/>
        </w:rPr>
        <w:t xml:space="preserve">           </w:t>
      </w:r>
    </w:p>
    <w:p w14:paraId="0E27E85D">
      <w:pPr>
        <w:keepNext w:val="0"/>
        <w:keepLines w:val="0"/>
        <w:pageBreakBefore w:val="0"/>
        <w:widowControl w:val="0"/>
        <w:numPr>
          <w:ilvl w:val="0"/>
          <w:numId w:val="110"/>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108" w:name="_Toc20680"/>
      <w:r>
        <w:rPr>
          <w:rFonts w:hint="eastAsia" w:ascii="Calibri" w:hAnsi="Calibri" w:eastAsia="方正仿宋_GBK" w:cs="Calibri"/>
          <w:b w:val="0"/>
          <w:bCs w:val="0"/>
          <w:sz w:val="32"/>
          <w:szCs w:val="32"/>
          <w:highlight w:val="none"/>
          <w:lang w:val="en-US" w:eastAsia="zh-CN"/>
        </w:rPr>
        <w:t>掌握医用、生活垃圾的分类与清收及安全保护措施；</w:t>
      </w:r>
      <w:bookmarkEnd w:id="108"/>
    </w:p>
    <w:p w14:paraId="18AAA6D3">
      <w:pPr>
        <w:keepNext w:val="0"/>
        <w:keepLines w:val="0"/>
        <w:pageBreakBefore w:val="0"/>
        <w:widowControl w:val="0"/>
        <w:numPr>
          <w:ilvl w:val="0"/>
          <w:numId w:val="110"/>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109" w:name="_Toc3442"/>
      <w:r>
        <w:rPr>
          <w:rFonts w:hint="eastAsia" w:ascii="Calibri" w:hAnsi="Calibri" w:eastAsia="方正仿宋_GBK" w:cs="Calibri"/>
          <w:b w:val="0"/>
          <w:bCs w:val="0"/>
          <w:sz w:val="32"/>
          <w:szCs w:val="32"/>
          <w:highlight w:val="none"/>
          <w:lang w:val="en-US" w:eastAsia="zh-CN"/>
        </w:rPr>
        <w:t>掌握转运床的使用；</w:t>
      </w:r>
      <w:bookmarkEnd w:id="109"/>
    </w:p>
    <w:p w14:paraId="5FE57D49">
      <w:pPr>
        <w:keepNext w:val="0"/>
        <w:keepLines w:val="0"/>
        <w:pageBreakBefore w:val="0"/>
        <w:widowControl w:val="0"/>
        <w:numPr>
          <w:ilvl w:val="0"/>
          <w:numId w:val="110"/>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Calibri" w:hAnsi="Calibri" w:eastAsia="方正仿宋_GBK" w:cs="Calibri"/>
          <w:b w:val="0"/>
          <w:bCs w:val="0"/>
          <w:sz w:val="32"/>
          <w:szCs w:val="32"/>
          <w:highlight w:val="none"/>
          <w:lang w:val="en-US" w:eastAsia="zh-CN"/>
        </w:rPr>
      </w:pPr>
      <w:bookmarkStart w:id="110" w:name="_Toc5908"/>
      <w:r>
        <w:rPr>
          <w:rFonts w:hint="eastAsia" w:ascii="Calibri" w:hAnsi="Calibri" w:eastAsia="方正仿宋_GBK" w:cs="Calibri"/>
          <w:b w:val="0"/>
          <w:bCs w:val="0"/>
          <w:sz w:val="32"/>
          <w:szCs w:val="32"/>
          <w:highlight w:val="none"/>
          <w:lang w:val="en-US" w:eastAsia="zh-CN"/>
        </w:rPr>
        <w:t>掌握CPR技术；</w:t>
      </w:r>
      <w:bookmarkEnd w:id="110"/>
    </w:p>
    <w:p w14:paraId="2F1AA5DB">
      <w:pPr>
        <w:keepNext w:val="0"/>
        <w:keepLines w:val="0"/>
        <w:pageBreakBefore w:val="0"/>
        <w:widowControl w:val="0"/>
        <w:numPr>
          <w:ilvl w:val="0"/>
          <w:numId w:val="104"/>
        </w:numPr>
        <w:kinsoku/>
        <w:wordWrap/>
        <w:overflowPunct/>
        <w:topLinePunct w:val="0"/>
        <w:autoSpaceDE/>
        <w:autoSpaceDN/>
        <w:bidi w:val="0"/>
        <w:adjustRightInd/>
        <w:snapToGrid/>
        <w:spacing w:line="600" w:lineRule="exact"/>
        <w:ind w:left="0" w:leftChars="0" w:firstLine="400" w:firstLineChars="0"/>
        <w:jc w:val="both"/>
        <w:textAlignment w:val="auto"/>
        <w:rPr>
          <w:rFonts w:hint="eastAsia" w:ascii="Calibri" w:hAnsi="Calibri" w:eastAsia="方正仿宋_GBK" w:cs="Calibri"/>
          <w:b/>
          <w:bCs/>
          <w:sz w:val="32"/>
          <w:szCs w:val="32"/>
          <w:highlight w:val="none"/>
          <w:lang w:val="en-US" w:eastAsia="zh-CN"/>
        </w:rPr>
      </w:pPr>
      <w:r>
        <w:rPr>
          <w:rFonts w:hint="eastAsia" w:ascii="Calibri" w:hAnsi="Calibri" w:eastAsia="方正仿宋_GBK" w:cs="Calibri"/>
          <w:b/>
          <w:bCs/>
          <w:sz w:val="32"/>
          <w:szCs w:val="32"/>
          <w:highlight w:val="none"/>
          <w:lang w:val="en-US" w:eastAsia="zh-CN"/>
        </w:rPr>
        <w:t>消毒供应中心</w:t>
      </w:r>
    </w:p>
    <w:p w14:paraId="79583007">
      <w:pPr>
        <w:keepNext w:val="0"/>
        <w:keepLines w:val="0"/>
        <w:pageBreakBefore w:val="0"/>
        <w:widowControl w:val="0"/>
        <w:numPr>
          <w:ilvl w:val="0"/>
          <w:numId w:val="111"/>
        </w:numPr>
        <w:shd w:val="clear"/>
        <w:kinsoku/>
        <w:wordWrap/>
        <w:overflowPunct/>
        <w:topLinePunct w:val="0"/>
        <w:autoSpaceDE/>
        <w:autoSpaceDN/>
        <w:bidi w:val="0"/>
        <w:adjustRightInd/>
        <w:snapToGrid/>
        <w:spacing w:line="600" w:lineRule="exact"/>
        <w:ind w:left="425" w:leftChars="0" w:hanging="425"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111" w:name="_Toc9852"/>
      <w:r>
        <w:rPr>
          <w:rFonts w:hint="eastAsia" w:ascii="方正仿宋_GBK" w:hAnsi="方正仿宋_GBK" w:eastAsia="方正仿宋_GBK" w:cs="方正仿宋_GBK"/>
          <w:b w:val="0"/>
          <w:bCs w:val="0"/>
          <w:sz w:val="32"/>
          <w:szCs w:val="32"/>
          <w:highlight w:val="none"/>
          <w:lang w:val="en-US" w:eastAsia="zh-CN"/>
        </w:rPr>
        <w:t>职责概述</w:t>
      </w:r>
      <w:bookmarkEnd w:id="111"/>
    </w:p>
    <w:p w14:paraId="70F8D269">
      <w:pPr>
        <w:keepNext w:val="0"/>
        <w:keepLines w:val="0"/>
        <w:pageBreakBefore w:val="0"/>
        <w:widowControl w:val="0"/>
        <w:numPr>
          <w:ilvl w:val="-1"/>
          <w:numId w:val="0"/>
        </w:numPr>
        <w:shd w:val="clear"/>
        <w:kinsoku/>
        <w:wordWrap/>
        <w:overflowPunct/>
        <w:topLinePunct w:val="0"/>
        <w:autoSpaceDE/>
        <w:autoSpaceDN/>
        <w:bidi w:val="0"/>
        <w:adjustRightInd/>
        <w:snapToGrid/>
        <w:spacing w:line="600" w:lineRule="exact"/>
        <w:ind w:left="0" w:leftChars="0" w:firstLine="640" w:firstLineChars="200"/>
        <w:textAlignment w:val="auto"/>
        <w:outlineLvl w:val="1"/>
        <w:rPr>
          <w:rFonts w:hint="default" w:ascii="Calibri" w:hAnsi="Calibri" w:eastAsia="方正仿宋_GBK" w:cs="Calibri"/>
          <w:b w:val="0"/>
          <w:bCs w:val="0"/>
          <w:sz w:val="32"/>
          <w:szCs w:val="32"/>
          <w:highlight w:val="none"/>
          <w:lang w:val="en-US" w:eastAsia="zh-CN"/>
        </w:rPr>
      </w:pPr>
      <w:bookmarkStart w:id="112" w:name="_Toc29133"/>
      <w:r>
        <w:rPr>
          <w:rFonts w:hint="default" w:ascii="Calibri" w:hAnsi="Calibri" w:eastAsia="方正仿宋_GBK" w:cs="Calibri"/>
          <w:b w:val="0"/>
          <w:bCs w:val="0"/>
          <w:sz w:val="32"/>
          <w:szCs w:val="32"/>
          <w:highlight w:val="none"/>
          <w:lang w:val="en-US" w:eastAsia="zh-CN"/>
        </w:rPr>
        <w:t>主要负责下收下送、协助进行物品清洗及病区物品包装工作。</w:t>
      </w:r>
      <w:bookmarkEnd w:id="112"/>
    </w:p>
    <w:p w14:paraId="4481EA7F">
      <w:pPr>
        <w:keepNext w:val="0"/>
        <w:keepLines w:val="0"/>
        <w:pageBreakBefore w:val="0"/>
        <w:widowControl w:val="0"/>
        <w:numPr>
          <w:ilvl w:val="0"/>
          <w:numId w:val="111"/>
        </w:numPr>
        <w:shd w:val="clear"/>
        <w:kinsoku/>
        <w:wordWrap/>
        <w:overflowPunct/>
        <w:topLinePunct w:val="0"/>
        <w:autoSpaceDE/>
        <w:autoSpaceDN/>
        <w:bidi w:val="0"/>
        <w:adjustRightInd/>
        <w:snapToGrid/>
        <w:spacing w:line="600" w:lineRule="exact"/>
        <w:ind w:left="425" w:leftChars="0" w:hanging="425"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113" w:name="_Toc26605"/>
      <w:r>
        <w:rPr>
          <w:rFonts w:hint="eastAsia" w:ascii="方正仿宋_GBK" w:hAnsi="方正仿宋_GBK" w:eastAsia="方正仿宋_GBK" w:cs="方正仿宋_GBK"/>
          <w:b w:val="0"/>
          <w:bCs w:val="0"/>
          <w:sz w:val="32"/>
          <w:szCs w:val="32"/>
          <w:highlight w:val="none"/>
          <w:lang w:val="en-US" w:eastAsia="zh-CN"/>
        </w:rPr>
        <w:t>岗位职责</w:t>
      </w:r>
      <w:bookmarkEnd w:id="113"/>
    </w:p>
    <w:p w14:paraId="5A0215E0">
      <w:pPr>
        <w:keepNext w:val="0"/>
        <w:keepLines w:val="0"/>
        <w:pageBreakBefore w:val="0"/>
        <w:widowControl w:val="0"/>
        <w:numPr>
          <w:ilvl w:val="0"/>
          <w:numId w:val="112"/>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14" w:name="_Toc28481"/>
      <w:r>
        <w:rPr>
          <w:rFonts w:hint="default" w:ascii="Calibri" w:hAnsi="Calibri" w:eastAsia="方正仿宋_GBK" w:cs="Calibri"/>
          <w:b w:val="0"/>
          <w:bCs w:val="0"/>
          <w:sz w:val="32"/>
          <w:szCs w:val="32"/>
          <w:highlight w:val="none"/>
          <w:lang w:val="en-US" w:eastAsia="zh-CN"/>
        </w:rPr>
        <w:t>负责各病区、介入科、医技科室的下收下送工作。</w:t>
      </w:r>
      <w:bookmarkEnd w:id="114"/>
    </w:p>
    <w:p w14:paraId="76D5D620">
      <w:pPr>
        <w:keepNext w:val="0"/>
        <w:keepLines w:val="0"/>
        <w:pageBreakBefore w:val="0"/>
        <w:widowControl w:val="0"/>
        <w:numPr>
          <w:ilvl w:val="0"/>
          <w:numId w:val="112"/>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15" w:name="_Toc1624"/>
      <w:r>
        <w:rPr>
          <w:rFonts w:hint="default" w:ascii="Calibri" w:hAnsi="Calibri" w:eastAsia="方正仿宋_GBK" w:cs="Calibri"/>
          <w:b w:val="0"/>
          <w:bCs w:val="0"/>
          <w:sz w:val="32"/>
          <w:szCs w:val="32"/>
          <w:highlight w:val="none"/>
          <w:lang w:val="en-US" w:eastAsia="zh-CN"/>
        </w:rPr>
        <w:t>负责清点病区、介入科回收物品。</w:t>
      </w:r>
      <w:bookmarkEnd w:id="115"/>
    </w:p>
    <w:p w14:paraId="6CB9259A">
      <w:pPr>
        <w:keepNext w:val="0"/>
        <w:keepLines w:val="0"/>
        <w:pageBreakBefore w:val="0"/>
        <w:widowControl w:val="0"/>
        <w:numPr>
          <w:ilvl w:val="0"/>
          <w:numId w:val="112"/>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16" w:name="_Toc15182"/>
      <w:r>
        <w:rPr>
          <w:rFonts w:hint="default" w:ascii="Calibri" w:hAnsi="Calibri" w:eastAsia="方正仿宋_GBK" w:cs="Calibri"/>
          <w:b w:val="0"/>
          <w:bCs w:val="0"/>
          <w:sz w:val="32"/>
          <w:szCs w:val="32"/>
          <w:highlight w:val="none"/>
          <w:lang w:val="en-US" w:eastAsia="zh-CN"/>
        </w:rPr>
        <w:t>负责清洗病区、介入科回收的各类物品；协助清洗手术室回收的各类物品。</w:t>
      </w:r>
      <w:bookmarkEnd w:id="116"/>
    </w:p>
    <w:p w14:paraId="411258AD">
      <w:pPr>
        <w:keepNext w:val="0"/>
        <w:keepLines w:val="0"/>
        <w:pageBreakBefore w:val="0"/>
        <w:widowControl w:val="0"/>
        <w:numPr>
          <w:ilvl w:val="0"/>
          <w:numId w:val="112"/>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17" w:name="_Toc26987"/>
      <w:r>
        <w:rPr>
          <w:rFonts w:hint="default" w:ascii="Calibri" w:hAnsi="Calibri" w:eastAsia="方正仿宋_GBK" w:cs="Calibri"/>
          <w:b w:val="0"/>
          <w:bCs w:val="0"/>
          <w:sz w:val="32"/>
          <w:szCs w:val="32"/>
          <w:highlight w:val="none"/>
          <w:lang w:val="en-US" w:eastAsia="zh-CN"/>
        </w:rPr>
        <w:t>负责各类物品的干燥工作。</w:t>
      </w:r>
      <w:bookmarkEnd w:id="117"/>
    </w:p>
    <w:p w14:paraId="7AF7A0FC">
      <w:pPr>
        <w:keepNext w:val="0"/>
        <w:keepLines w:val="0"/>
        <w:pageBreakBefore w:val="0"/>
        <w:widowControl w:val="0"/>
        <w:numPr>
          <w:ilvl w:val="0"/>
          <w:numId w:val="112"/>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18" w:name="_Toc1289"/>
      <w:r>
        <w:rPr>
          <w:rFonts w:hint="default" w:ascii="Calibri" w:hAnsi="Calibri" w:eastAsia="方正仿宋_GBK" w:cs="Calibri"/>
          <w:b w:val="0"/>
          <w:bCs w:val="0"/>
          <w:sz w:val="32"/>
          <w:szCs w:val="32"/>
          <w:highlight w:val="none"/>
          <w:lang w:val="en-US" w:eastAsia="zh-CN"/>
        </w:rPr>
        <w:t>负责封装各类消毒物品。</w:t>
      </w:r>
      <w:bookmarkEnd w:id="118"/>
    </w:p>
    <w:p w14:paraId="121C2FB2">
      <w:pPr>
        <w:keepNext w:val="0"/>
        <w:keepLines w:val="0"/>
        <w:pageBreakBefore w:val="0"/>
        <w:widowControl w:val="0"/>
        <w:numPr>
          <w:ilvl w:val="0"/>
          <w:numId w:val="112"/>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19" w:name="_Toc22914"/>
      <w:r>
        <w:rPr>
          <w:rFonts w:hint="default" w:ascii="Calibri" w:hAnsi="Calibri" w:eastAsia="方正仿宋_GBK" w:cs="Calibri"/>
          <w:b w:val="0"/>
          <w:bCs w:val="0"/>
          <w:sz w:val="32"/>
          <w:szCs w:val="32"/>
          <w:highlight w:val="none"/>
          <w:lang w:val="en-US" w:eastAsia="zh-CN"/>
        </w:rPr>
        <w:t>负责包装病区器械包；协助包装部分手术科室器械包。</w:t>
      </w:r>
      <w:bookmarkEnd w:id="119"/>
    </w:p>
    <w:p w14:paraId="5C7EF60E">
      <w:pPr>
        <w:keepNext w:val="0"/>
        <w:keepLines w:val="0"/>
        <w:pageBreakBefore w:val="0"/>
        <w:widowControl w:val="0"/>
        <w:numPr>
          <w:ilvl w:val="0"/>
          <w:numId w:val="112"/>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20" w:name="_Toc23182"/>
      <w:r>
        <w:rPr>
          <w:rFonts w:hint="default" w:ascii="Calibri" w:hAnsi="Calibri" w:eastAsia="方正仿宋_GBK" w:cs="Calibri"/>
          <w:b w:val="0"/>
          <w:bCs w:val="0"/>
          <w:sz w:val="32"/>
          <w:szCs w:val="32"/>
          <w:highlight w:val="none"/>
          <w:lang w:val="en-US" w:eastAsia="zh-CN"/>
        </w:rPr>
        <w:t>负责配制消毒液；负责配制超声清洗机内的多酶溶液。</w:t>
      </w:r>
      <w:bookmarkEnd w:id="120"/>
    </w:p>
    <w:p w14:paraId="57DE3855">
      <w:pPr>
        <w:keepNext w:val="0"/>
        <w:keepLines w:val="0"/>
        <w:pageBreakBefore w:val="0"/>
        <w:widowControl w:val="0"/>
        <w:numPr>
          <w:ilvl w:val="0"/>
          <w:numId w:val="112"/>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21" w:name="_Toc16047"/>
      <w:r>
        <w:rPr>
          <w:rFonts w:hint="default" w:ascii="Calibri" w:hAnsi="Calibri" w:eastAsia="方正仿宋_GBK" w:cs="Calibri"/>
          <w:b w:val="0"/>
          <w:bCs w:val="0"/>
          <w:sz w:val="32"/>
          <w:szCs w:val="32"/>
          <w:highlight w:val="none"/>
          <w:lang w:val="en-US" w:eastAsia="zh-CN"/>
        </w:rPr>
        <w:t>负责工作区域整理及清洗设备、干燥设备的日常清洁工作。</w:t>
      </w:r>
      <w:bookmarkEnd w:id="121"/>
    </w:p>
    <w:p w14:paraId="10E8CC24">
      <w:pPr>
        <w:keepNext w:val="0"/>
        <w:keepLines w:val="0"/>
        <w:pageBreakBefore w:val="0"/>
        <w:widowControl w:val="0"/>
        <w:numPr>
          <w:ilvl w:val="0"/>
          <w:numId w:val="111"/>
        </w:numPr>
        <w:shd w:val="clear"/>
        <w:kinsoku/>
        <w:wordWrap/>
        <w:overflowPunct/>
        <w:topLinePunct w:val="0"/>
        <w:autoSpaceDE/>
        <w:autoSpaceDN/>
        <w:bidi w:val="0"/>
        <w:adjustRightInd/>
        <w:snapToGrid/>
        <w:spacing w:line="600" w:lineRule="exact"/>
        <w:ind w:left="425" w:leftChars="0" w:hanging="425"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122" w:name="_Toc29805"/>
      <w:r>
        <w:rPr>
          <w:rFonts w:hint="eastAsia" w:ascii="方正仿宋_GBK" w:hAnsi="方正仿宋_GBK" w:eastAsia="方正仿宋_GBK" w:cs="方正仿宋_GBK"/>
          <w:b w:val="0"/>
          <w:bCs w:val="0"/>
          <w:sz w:val="32"/>
          <w:szCs w:val="32"/>
          <w:highlight w:val="none"/>
          <w:lang w:val="en-US" w:eastAsia="zh-CN"/>
        </w:rPr>
        <w:t>专业知识及技能</w:t>
      </w:r>
      <w:bookmarkEnd w:id="122"/>
    </w:p>
    <w:p w14:paraId="41AD3EF0">
      <w:pPr>
        <w:keepNext w:val="0"/>
        <w:keepLines w:val="0"/>
        <w:pageBreakBefore w:val="0"/>
        <w:widowControl w:val="0"/>
        <w:numPr>
          <w:ilvl w:val="0"/>
          <w:numId w:val="113"/>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23" w:name="_Toc9473"/>
      <w:r>
        <w:rPr>
          <w:rFonts w:hint="default" w:ascii="Calibri" w:hAnsi="Calibri" w:eastAsia="方正仿宋_GBK" w:cs="Calibri"/>
          <w:b w:val="0"/>
          <w:bCs w:val="0"/>
          <w:sz w:val="32"/>
          <w:szCs w:val="32"/>
          <w:highlight w:val="none"/>
          <w:lang w:val="en-US" w:eastAsia="zh-CN"/>
        </w:rPr>
        <w:t>掌握下收下送工作流程及要求；</w:t>
      </w:r>
      <w:bookmarkEnd w:id="123"/>
    </w:p>
    <w:p w14:paraId="73BC361A">
      <w:pPr>
        <w:keepNext w:val="0"/>
        <w:keepLines w:val="0"/>
        <w:pageBreakBefore w:val="0"/>
        <w:widowControl w:val="0"/>
        <w:numPr>
          <w:ilvl w:val="0"/>
          <w:numId w:val="113"/>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24" w:name="_Toc30025"/>
      <w:r>
        <w:rPr>
          <w:rFonts w:hint="default" w:ascii="Calibri" w:hAnsi="Calibri" w:eastAsia="方正仿宋_GBK" w:cs="Calibri"/>
          <w:b w:val="0"/>
          <w:bCs w:val="0"/>
          <w:sz w:val="32"/>
          <w:szCs w:val="32"/>
          <w:highlight w:val="none"/>
          <w:lang w:val="en-US" w:eastAsia="zh-CN"/>
        </w:rPr>
        <w:t>掌握各类物品的清点、清洗处理流程及要求；</w:t>
      </w:r>
      <w:bookmarkEnd w:id="124"/>
    </w:p>
    <w:p w14:paraId="12C59F79">
      <w:pPr>
        <w:keepNext w:val="0"/>
        <w:keepLines w:val="0"/>
        <w:pageBreakBefore w:val="0"/>
        <w:widowControl w:val="0"/>
        <w:numPr>
          <w:ilvl w:val="0"/>
          <w:numId w:val="113"/>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25" w:name="_Toc6168"/>
      <w:r>
        <w:rPr>
          <w:rFonts w:hint="default" w:ascii="Calibri" w:hAnsi="Calibri" w:eastAsia="方正仿宋_GBK" w:cs="Calibri"/>
          <w:b w:val="0"/>
          <w:bCs w:val="0"/>
          <w:sz w:val="32"/>
          <w:szCs w:val="32"/>
          <w:highlight w:val="none"/>
          <w:lang w:val="en-US" w:eastAsia="zh-CN"/>
        </w:rPr>
        <w:t>掌握各类消毒物品的封装及标准；</w:t>
      </w:r>
      <w:bookmarkEnd w:id="125"/>
    </w:p>
    <w:p w14:paraId="4C15D940">
      <w:pPr>
        <w:keepNext w:val="0"/>
        <w:keepLines w:val="0"/>
        <w:pageBreakBefore w:val="0"/>
        <w:widowControl w:val="0"/>
        <w:numPr>
          <w:ilvl w:val="0"/>
          <w:numId w:val="113"/>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26" w:name="_Toc1956"/>
      <w:r>
        <w:rPr>
          <w:rFonts w:hint="default" w:ascii="Calibri" w:hAnsi="Calibri" w:eastAsia="方正仿宋_GBK" w:cs="Calibri"/>
          <w:b w:val="0"/>
          <w:bCs w:val="0"/>
          <w:sz w:val="32"/>
          <w:szCs w:val="32"/>
          <w:highlight w:val="none"/>
          <w:lang w:val="en-US" w:eastAsia="zh-CN"/>
        </w:rPr>
        <w:t>掌握各类无菌包的包装方法；</w:t>
      </w:r>
      <w:bookmarkEnd w:id="126"/>
    </w:p>
    <w:p w14:paraId="3953E7F2">
      <w:pPr>
        <w:keepNext w:val="0"/>
        <w:keepLines w:val="0"/>
        <w:pageBreakBefore w:val="0"/>
        <w:widowControl w:val="0"/>
        <w:numPr>
          <w:ilvl w:val="0"/>
          <w:numId w:val="114"/>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27" w:name="_Toc14408"/>
      <w:r>
        <w:rPr>
          <w:rFonts w:hint="default" w:ascii="Calibri" w:hAnsi="Calibri" w:eastAsia="方正仿宋_GBK" w:cs="Calibri"/>
          <w:b w:val="0"/>
          <w:bCs w:val="0"/>
          <w:sz w:val="32"/>
          <w:szCs w:val="32"/>
          <w:highlight w:val="none"/>
          <w:lang w:val="en-US" w:eastAsia="zh-CN"/>
        </w:rPr>
        <w:t>掌握清洗剂、消毒剂、润滑剂、除锈剂的配制、使用方法及注意事项；</w:t>
      </w:r>
      <w:bookmarkEnd w:id="127"/>
    </w:p>
    <w:p w14:paraId="3DC1725E">
      <w:pPr>
        <w:keepNext w:val="0"/>
        <w:keepLines w:val="0"/>
        <w:pageBreakBefore w:val="0"/>
        <w:widowControl w:val="0"/>
        <w:numPr>
          <w:ilvl w:val="0"/>
          <w:numId w:val="114"/>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28" w:name="_Toc21237"/>
      <w:r>
        <w:rPr>
          <w:rFonts w:hint="default" w:ascii="Calibri" w:hAnsi="Calibri" w:eastAsia="方正仿宋_GBK" w:cs="Calibri"/>
          <w:b w:val="0"/>
          <w:bCs w:val="0"/>
          <w:sz w:val="32"/>
          <w:szCs w:val="32"/>
          <w:highlight w:val="none"/>
          <w:lang w:val="en-US" w:eastAsia="zh-CN"/>
        </w:rPr>
        <w:t>掌握清洗、消毒、干燥设备的使用方法及日常清洁要求</w:t>
      </w:r>
      <w:bookmarkEnd w:id="128"/>
    </w:p>
    <w:p w14:paraId="3DC49297">
      <w:pPr>
        <w:keepNext w:val="0"/>
        <w:keepLines w:val="0"/>
        <w:pageBreakBefore w:val="0"/>
        <w:widowControl w:val="0"/>
        <w:numPr>
          <w:ilvl w:val="0"/>
          <w:numId w:val="114"/>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29" w:name="_Toc15827"/>
      <w:r>
        <w:rPr>
          <w:rFonts w:hint="default" w:ascii="Calibri" w:hAnsi="Calibri" w:eastAsia="方正仿宋_GBK" w:cs="Calibri"/>
          <w:b w:val="0"/>
          <w:bCs w:val="0"/>
          <w:sz w:val="32"/>
          <w:szCs w:val="32"/>
          <w:highlight w:val="none"/>
          <w:lang w:val="en-US" w:eastAsia="zh-CN"/>
        </w:rPr>
        <w:t>掌握消毒隔离制度；</w:t>
      </w:r>
      <w:bookmarkEnd w:id="129"/>
    </w:p>
    <w:p w14:paraId="509E752B">
      <w:pPr>
        <w:keepNext w:val="0"/>
        <w:keepLines w:val="0"/>
        <w:pageBreakBefore w:val="0"/>
        <w:widowControl w:val="0"/>
        <w:numPr>
          <w:ilvl w:val="0"/>
          <w:numId w:val="104"/>
        </w:numPr>
        <w:kinsoku/>
        <w:wordWrap/>
        <w:overflowPunct/>
        <w:topLinePunct w:val="0"/>
        <w:autoSpaceDE/>
        <w:autoSpaceDN/>
        <w:bidi w:val="0"/>
        <w:adjustRightInd/>
        <w:snapToGrid/>
        <w:spacing w:line="600" w:lineRule="exact"/>
        <w:ind w:left="0" w:leftChars="0" w:firstLine="400" w:firstLineChars="0"/>
        <w:jc w:val="both"/>
        <w:textAlignment w:val="auto"/>
        <w:rPr>
          <w:rFonts w:hint="eastAsia" w:ascii="方正仿宋_GBK" w:hAnsi="方正仿宋_GBK" w:eastAsia="方正仿宋_GBK" w:cs="方正仿宋_GBK"/>
          <w:b/>
          <w:bCs/>
          <w:sz w:val="32"/>
          <w:szCs w:val="32"/>
          <w:highlight w:val="none"/>
          <w:lang w:val="en-US" w:eastAsia="zh-CN"/>
        </w:rPr>
      </w:pPr>
      <w:r>
        <w:rPr>
          <w:rFonts w:hint="eastAsia" w:ascii="Calibri" w:hAnsi="Calibri" w:eastAsia="方正仿宋_GBK" w:cs="Calibri"/>
          <w:b/>
          <w:bCs/>
          <w:sz w:val="32"/>
          <w:szCs w:val="32"/>
          <w:highlight w:val="none"/>
          <w:lang w:val="en-US" w:eastAsia="zh-CN"/>
        </w:rPr>
        <w:t>消毒供应中心</w:t>
      </w:r>
      <w:r>
        <w:rPr>
          <w:rFonts w:hint="eastAsia" w:ascii="Calibri" w:hAnsi="Calibri" w:cs="Calibri"/>
          <w:b/>
          <w:bCs/>
          <w:sz w:val="32"/>
          <w:szCs w:val="32"/>
          <w:highlight w:val="none"/>
          <w:lang w:val="en-US" w:eastAsia="zh-CN"/>
        </w:rPr>
        <w:t>（</w:t>
      </w:r>
      <w:r>
        <w:rPr>
          <w:rFonts w:hint="eastAsia" w:ascii="方正仿宋_GBK" w:hAnsi="方正仿宋_GBK" w:eastAsia="方正仿宋_GBK" w:cs="方正仿宋_GBK"/>
          <w:spacing w:val="-8"/>
          <w:sz w:val="32"/>
          <w:szCs w:val="32"/>
          <w:lang w:val="en-US" w:eastAsia="zh-CN"/>
        </w:rPr>
        <w:t>消毒工</w:t>
      </w:r>
      <w:r>
        <w:rPr>
          <w:rFonts w:hint="eastAsia" w:ascii="方正仿宋_GBK" w:hAnsi="方正仿宋_GBK" w:eastAsia="方正仿宋_GBK" w:cs="方正仿宋_GBK"/>
          <w:b/>
          <w:bCs/>
          <w:lang w:eastAsia="zh-CN"/>
        </w:rPr>
        <w:t>）</w:t>
      </w:r>
    </w:p>
    <w:p w14:paraId="1AA3238C">
      <w:pPr>
        <w:keepNext w:val="0"/>
        <w:keepLines w:val="0"/>
        <w:pageBreakBefore w:val="0"/>
        <w:widowControl w:val="0"/>
        <w:numPr>
          <w:ilvl w:val="0"/>
          <w:numId w:val="115"/>
        </w:numPr>
        <w:shd w:val="clear"/>
        <w:kinsoku/>
        <w:wordWrap/>
        <w:overflowPunct/>
        <w:topLinePunct w:val="0"/>
        <w:autoSpaceDE/>
        <w:autoSpaceDN/>
        <w:bidi w:val="0"/>
        <w:adjustRightInd/>
        <w:snapToGrid/>
        <w:spacing w:line="600" w:lineRule="exact"/>
        <w:ind w:left="425" w:leftChars="0" w:hanging="425"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130" w:name="_Toc19062"/>
      <w:r>
        <w:rPr>
          <w:rFonts w:hint="eastAsia" w:ascii="方正仿宋_GBK" w:hAnsi="方正仿宋_GBK" w:eastAsia="方正仿宋_GBK" w:cs="方正仿宋_GBK"/>
          <w:b w:val="0"/>
          <w:bCs w:val="0"/>
          <w:sz w:val="32"/>
          <w:szCs w:val="32"/>
          <w:highlight w:val="none"/>
          <w:lang w:val="en-US" w:eastAsia="zh-CN"/>
        </w:rPr>
        <w:t>职责概述</w:t>
      </w:r>
      <w:bookmarkEnd w:id="130"/>
    </w:p>
    <w:p w14:paraId="609CD60D">
      <w:pPr>
        <w:keepNext w:val="0"/>
        <w:keepLines w:val="0"/>
        <w:pageBreakBefore w:val="0"/>
        <w:widowControl w:val="0"/>
        <w:numPr>
          <w:ilvl w:val="-1"/>
          <w:numId w:val="0"/>
        </w:numPr>
        <w:shd w:val="clear"/>
        <w:kinsoku/>
        <w:wordWrap/>
        <w:overflowPunct/>
        <w:topLinePunct w:val="0"/>
        <w:autoSpaceDE/>
        <w:autoSpaceDN/>
        <w:bidi w:val="0"/>
        <w:adjustRightInd/>
        <w:snapToGrid/>
        <w:spacing w:line="600" w:lineRule="exact"/>
        <w:ind w:left="0" w:leftChars="0" w:firstLine="640" w:firstLineChars="200"/>
        <w:textAlignment w:val="auto"/>
        <w:outlineLvl w:val="1"/>
        <w:rPr>
          <w:rFonts w:hint="default" w:ascii="Calibri" w:hAnsi="Calibri" w:eastAsia="方正仿宋_GBK" w:cs="Calibri"/>
          <w:b w:val="0"/>
          <w:bCs w:val="0"/>
          <w:sz w:val="32"/>
          <w:szCs w:val="32"/>
          <w:highlight w:val="none"/>
          <w:lang w:val="en-US" w:eastAsia="zh-CN"/>
        </w:rPr>
      </w:pPr>
      <w:bookmarkStart w:id="131" w:name="_Toc778"/>
      <w:r>
        <w:rPr>
          <w:rFonts w:hint="default" w:ascii="Calibri" w:hAnsi="Calibri" w:eastAsia="方正仿宋_GBK" w:cs="Calibri"/>
          <w:b w:val="0"/>
          <w:bCs w:val="0"/>
          <w:sz w:val="32"/>
          <w:szCs w:val="32"/>
          <w:highlight w:val="none"/>
          <w:lang w:val="en-US" w:eastAsia="zh-CN"/>
        </w:rPr>
        <w:t>承担包装及灭菌工作。</w:t>
      </w:r>
      <w:bookmarkEnd w:id="131"/>
    </w:p>
    <w:p w14:paraId="01D6892E">
      <w:pPr>
        <w:keepNext w:val="0"/>
        <w:keepLines w:val="0"/>
        <w:pageBreakBefore w:val="0"/>
        <w:widowControl w:val="0"/>
        <w:numPr>
          <w:ilvl w:val="0"/>
          <w:numId w:val="115"/>
        </w:numPr>
        <w:shd w:val="clear"/>
        <w:kinsoku/>
        <w:wordWrap/>
        <w:overflowPunct/>
        <w:topLinePunct w:val="0"/>
        <w:autoSpaceDE/>
        <w:autoSpaceDN/>
        <w:bidi w:val="0"/>
        <w:adjustRightInd/>
        <w:snapToGrid/>
        <w:spacing w:line="600" w:lineRule="exact"/>
        <w:ind w:left="425" w:leftChars="0" w:hanging="425"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132" w:name="_Toc11080"/>
      <w:r>
        <w:rPr>
          <w:rFonts w:hint="eastAsia" w:ascii="方正仿宋_GBK" w:hAnsi="方正仿宋_GBK" w:eastAsia="方正仿宋_GBK" w:cs="方正仿宋_GBK"/>
          <w:b w:val="0"/>
          <w:bCs w:val="0"/>
          <w:sz w:val="32"/>
          <w:szCs w:val="32"/>
          <w:highlight w:val="none"/>
          <w:lang w:val="en-US" w:eastAsia="zh-CN"/>
        </w:rPr>
        <w:t>岗位职责</w:t>
      </w:r>
      <w:bookmarkEnd w:id="132"/>
    </w:p>
    <w:p w14:paraId="350BE2FA">
      <w:pPr>
        <w:keepNext w:val="0"/>
        <w:keepLines w:val="0"/>
        <w:pageBreakBefore w:val="0"/>
        <w:widowControl w:val="0"/>
        <w:numPr>
          <w:ilvl w:val="0"/>
          <w:numId w:val="11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33" w:name="_Toc13391"/>
      <w:r>
        <w:rPr>
          <w:rFonts w:hint="default" w:ascii="Calibri" w:hAnsi="Calibri" w:eastAsia="方正仿宋_GBK" w:cs="Calibri"/>
          <w:b w:val="0"/>
          <w:bCs w:val="0"/>
          <w:sz w:val="32"/>
          <w:szCs w:val="32"/>
          <w:highlight w:val="none"/>
          <w:lang w:val="en-US" w:eastAsia="zh-CN"/>
        </w:rPr>
        <w:t>按照各项工作制度和操作常规承担压力蒸汽灭菌、环氧乙烷气体灭菌工作；</w:t>
      </w:r>
      <w:bookmarkEnd w:id="133"/>
    </w:p>
    <w:p w14:paraId="0227C810">
      <w:pPr>
        <w:keepNext w:val="0"/>
        <w:keepLines w:val="0"/>
        <w:pageBreakBefore w:val="0"/>
        <w:widowControl w:val="0"/>
        <w:numPr>
          <w:ilvl w:val="0"/>
          <w:numId w:val="11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34" w:name="_Toc27878"/>
      <w:r>
        <w:rPr>
          <w:rFonts w:hint="default" w:ascii="Calibri" w:hAnsi="Calibri" w:eastAsia="方正仿宋_GBK" w:cs="Calibri"/>
          <w:b w:val="0"/>
          <w:bCs w:val="0"/>
          <w:sz w:val="32"/>
          <w:szCs w:val="32"/>
          <w:highlight w:val="none"/>
          <w:lang w:val="en-US" w:eastAsia="zh-CN"/>
        </w:rPr>
        <w:t>观察灭菌器运行情况，负责灭菌物理监测、化学监测的实时监控与记录；协助护士完成灭菌生物监测；</w:t>
      </w:r>
      <w:bookmarkEnd w:id="134"/>
    </w:p>
    <w:p w14:paraId="034F2AA9">
      <w:pPr>
        <w:keepNext w:val="0"/>
        <w:keepLines w:val="0"/>
        <w:pageBreakBefore w:val="0"/>
        <w:widowControl w:val="0"/>
        <w:numPr>
          <w:ilvl w:val="0"/>
          <w:numId w:val="11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35" w:name="_Toc32079"/>
      <w:r>
        <w:rPr>
          <w:rFonts w:hint="default" w:ascii="Calibri" w:hAnsi="Calibri" w:eastAsia="方正仿宋_GBK" w:cs="Calibri"/>
          <w:b w:val="0"/>
          <w:bCs w:val="0"/>
          <w:sz w:val="32"/>
          <w:szCs w:val="32"/>
          <w:highlight w:val="none"/>
          <w:lang w:val="en-US" w:eastAsia="zh-CN"/>
        </w:rPr>
        <w:t>负责压力蒸汽灭菌器、环氧乙烷气体灭菌器的日常维护和保养工作；</w:t>
      </w:r>
      <w:bookmarkEnd w:id="135"/>
    </w:p>
    <w:p w14:paraId="0AEE72B0">
      <w:pPr>
        <w:keepNext w:val="0"/>
        <w:keepLines w:val="0"/>
        <w:pageBreakBefore w:val="0"/>
        <w:widowControl w:val="0"/>
        <w:numPr>
          <w:ilvl w:val="0"/>
          <w:numId w:val="11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36" w:name="_Toc15866"/>
      <w:r>
        <w:rPr>
          <w:rFonts w:hint="default" w:ascii="Calibri" w:hAnsi="Calibri" w:eastAsia="方正仿宋_GBK" w:cs="Calibri"/>
          <w:b w:val="0"/>
          <w:bCs w:val="0"/>
          <w:sz w:val="32"/>
          <w:szCs w:val="32"/>
          <w:highlight w:val="none"/>
          <w:lang w:val="en-US" w:eastAsia="zh-CN"/>
        </w:rPr>
        <w:t>及时发现、报告灭菌器异常情况，配合进行灭菌器的维修；</w:t>
      </w:r>
      <w:bookmarkEnd w:id="136"/>
    </w:p>
    <w:p w14:paraId="13F33454">
      <w:pPr>
        <w:keepNext w:val="0"/>
        <w:keepLines w:val="0"/>
        <w:pageBreakBefore w:val="0"/>
        <w:widowControl w:val="0"/>
        <w:numPr>
          <w:ilvl w:val="0"/>
          <w:numId w:val="11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37" w:name="_Toc1265"/>
      <w:r>
        <w:rPr>
          <w:rFonts w:hint="default" w:ascii="Calibri" w:hAnsi="Calibri" w:eastAsia="方正仿宋_GBK" w:cs="Calibri"/>
          <w:b w:val="0"/>
          <w:bCs w:val="0"/>
          <w:sz w:val="32"/>
          <w:szCs w:val="32"/>
          <w:highlight w:val="none"/>
          <w:lang w:val="en-US" w:eastAsia="zh-CN"/>
        </w:rPr>
        <w:t>承担消毒供应中心敷料、器械包装工作；</w:t>
      </w:r>
      <w:bookmarkEnd w:id="137"/>
    </w:p>
    <w:p w14:paraId="3FBCCA66">
      <w:pPr>
        <w:keepNext w:val="0"/>
        <w:keepLines w:val="0"/>
        <w:pageBreakBefore w:val="0"/>
        <w:widowControl w:val="0"/>
        <w:numPr>
          <w:ilvl w:val="0"/>
          <w:numId w:val="11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38" w:name="_Toc14611"/>
      <w:r>
        <w:rPr>
          <w:rFonts w:hint="default" w:ascii="Calibri" w:hAnsi="Calibri" w:eastAsia="方正仿宋_GBK" w:cs="Calibri"/>
          <w:b w:val="0"/>
          <w:bCs w:val="0"/>
          <w:sz w:val="32"/>
          <w:szCs w:val="32"/>
          <w:highlight w:val="none"/>
          <w:lang w:val="en-US" w:eastAsia="zh-CN"/>
        </w:rPr>
        <w:t>参与工作区域环境管理；负责科室灭菌质量控制；</w:t>
      </w:r>
      <w:bookmarkEnd w:id="138"/>
    </w:p>
    <w:p w14:paraId="717FF1A6">
      <w:pPr>
        <w:keepNext w:val="0"/>
        <w:keepLines w:val="0"/>
        <w:pageBreakBefore w:val="0"/>
        <w:widowControl w:val="0"/>
        <w:numPr>
          <w:ilvl w:val="0"/>
          <w:numId w:val="11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39" w:name="_Toc21960"/>
      <w:r>
        <w:rPr>
          <w:rFonts w:hint="default" w:ascii="Calibri" w:hAnsi="Calibri" w:eastAsia="方正仿宋_GBK" w:cs="Calibri"/>
          <w:b w:val="0"/>
          <w:bCs w:val="0"/>
          <w:sz w:val="32"/>
          <w:szCs w:val="32"/>
          <w:highlight w:val="none"/>
          <w:lang w:val="en-US" w:eastAsia="zh-CN"/>
        </w:rPr>
        <w:t>参加科室会议及安全讨论，并提供工作改进可行性建议；</w:t>
      </w:r>
      <w:bookmarkEnd w:id="139"/>
    </w:p>
    <w:p w14:paraId="25002CF3">
      <w:pPr>
        <w:keepNext w:val="0"/>
        <w:keepLines w:val="0"/>
        <w:pageBreakBefore w:val="0"/>
        <w:widowControl w:val="0"/>
        <w:numPr>
          <w:ilvl w:val="0"/>
          <w:numId w:val="116"/>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40" w:name="_Toc6092"/>
      <w:r>
        <w:rPr>
          <w:rFonts w:hint="default" w:ascii="Calibri" w:hAnsi="Calibri" w:eastAsia="方正仿宋_GBK" w:cs="Calibri"/>
          <w:b w:val="0"/>
          <w:bCs w:val="0"/>
          <w:sz w:val="32"/>
          <w:szCs w:val="32"/>
          <w:highlight w:val="none"/>
          <w:lang w:val="en-US" w:eastAsia="zh-CN"/>
        </w:rPr>
        <w:t>与各级工作人员做好工作配合，执行护士长所分配的工作，并接受调派及执行临时交办事项。</w:t>
      </w:r>
      <w:bookmarkEnd w:id="140"/>
    </w:p>
    <w:p w14:paraId="3883D770">
      <w:pPr>
        <w:keepNext w:val="0"/>
        <w:keepLines w:val="0"/>
        <w:pageBreakBefore w:val="0"/>
        <w:widowControl w:val="0"/>
        <w:numPr>
          <w:ilvl w:val="0"/>
          <w:numId w:val="115"/>
        </w:numPr>
        <w:shd w:val="clear"/>
        <w:kinsoku/>
        <w:wordWrap/>
        <w:overflowPunct/>
        <w:topLinePunct w:val="0"/>
        <w:autoSpaceDE/>
        <w:autoSpaceDN/>
        <w:bidi w:val="0"/>
        <w:adjustRightInd/>
        <w:snapToGrid/>
        <w:spacing w:line="600" w:lineRule="exact"/>
        <w:ind w:left="425" w:leftChars="0" w:hanging="425"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141" w:name="_Toc32522"/>
      <w:r>
        <w:rPr>
          <w:rFonts w:hint="eastAsia" w:ascii="方正仿宋_GBK" w:hAnsi="方正仿宋_GBK" w:eastAsia="方正仿宋_GBK" w:cs="方正仿宋_GBK"/>
          <w:b w:val="0"/>
          <w:bCs w:val="0"/>
          <w:sz w:val="32"/>
          <w:szCs w:val="32"/>
          <w:highlight w:val="none"/>
          <w:lang w:val="en-US" w:eastAsia="zh-CN"/>
        </w:rPr>
        <w:t>专业知识及技能</w:t>
      </w:r>
      <w:bookmarkEnd w:id="141"/>
    </w:p>
    <w:p w14:paraId="177F60D8">
      <w:pPr>
        <w:keepNext w:val="0"/>
        <w:keepLines w:val="0"/>
        <w:pageBreakBefore w:val="0"/>
        <w:widowControl w:val="0"/>
        <w:numPr>
          <w:ilvl w:val="0"/>
          <w:numId w:val="117"/>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42" w:name="_Toc8288"/>
      <w:r>
        <w:rPr>
          <w:rFonts w:hint="default" w:ascii="Calibri" w:hAnsi="Calibri" w:eastAsia="方正仿宋_GBK" w:cs="Calibri"/>
          <w:b w:val="0"/>
          <w:bCs w:val="0"/>
          <w:sz w:val="32"/>
          <w:szCs w:val="32"/>
          <w:highlight w:val="none"/>
          <w:lang w:val="en-US" w:eastAsia="zh-CN"/>
        </w:rPr>
        <w:t>熟练掌握灭菌器工作原理、适用范围、操作规程；</w:t>
      </w:r>
      <w:bookmarkEnd w:id="142"/>
    </w:p>
    <w:p w14:paraId="44B209FE">
      <w:pPr>
        <w:keepNext w:val="0"/>
        <w:keepLines w:val="0"/>
        <w:pageBreakBefore w:val="0"/>
        <w:widowControl w:val="0"/>
        <w:numPr>
          <w:ilvl w:val="0"/>
          <w:numId w:val="117"/>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43" w:name="_Toc23135"/>
      <w:r>
        <w:rPr>
          <w:rFonts w:hint="default" w:ascii="Calibri" w:hAnsi="Calibri" w:eastAsia="方正仿宋_GBK" w:cs="Calibri"/>
          <w:b w:val="0"/>
          <w:bCs w:val="0"/>
          <w:sz w:val="32"/>
          <w:szCs w:val="32"/>
          <w:highlight w:val="none"/>
          <w:lang w:val="en-US" w:eastAsia="zh-CN"/>
        </w:rPr>
        <w:t>熟练掌握压力蒸汽灭菌器的操作程序包括灭菌前的准备、灭菌物品装载、灭菌操作、无菌物品卸载和灭菌效果监测；</w:t>
      </w:r>
      <w:bookmarkEnd w:id="143"/>
    </w:p>
    <w:p w14:paraId="76D8678C">
      <w:pPr>
        <w:keepNext w:val="0"/>
        <w:keepLines w:val="0"/>
        <w:pageBreakBefore w:val="0"/>
        <w:widowControl w:val="0"/>
        <w:numPr>
          <w:ilvl w:val="0"/>
          <w:numId w:val="117"/>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44" w:name="_Toc10441"/>
      <w:r>
        <w:rPr>
          <w:rFonts w:hint="default" w:ascii="Calibri" w:hAnsi="Calibri" w:eastAsia="方正仿宋_GBK" w:cs="Calibri"/>
          <w:b w:val="0"/>
          <w:bCs w:val="0"/>
          <w:sz w:val="32"/>
          <w:szCs w:val="32"/>
          <w:highlight w:val="none"/>
          <w:lang w:val="en-US" w:eastAsia="zh-CN"/>
        </w:rPr>
        <w:t>熟练掌握预真空压力蒸汽灭菌器的BD试验目的、方法及结果判定；</w:t>
      </w:r>
      <w:bookmarkEnd w:id="144"/>
    </w:p>
    <w:p w14:paraId="423A25F6">
      <w:pPr>
        <w:keepNext w:val="0"/>
        <w:keepLines w:val="0"/>
        <w:pageBreakBefore w:val="0"/>
        <w:widowControl w:val="0"/>
        <w:numPr>
          <w:ilvl w:val="0"/>
          <w:numId w:val="117"/>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45" w:name="_Toc1286"/>
      <w:r>
        <w:rPr>
          <w:rFonts w:hint="default" w:ascii="Calibri" w:hAnsi="Calibri" w:eastAsia="方正仿宋_GBK" w:cs="Calibri"/>
          <w:b w:val="0"/>
          <w:bCs w:val="0"/>
          <w:sz w:val="32"/>
          <w:szCs w:val="32"/>
          <w:highlight w:val="none"/>
          <w:lang w:val="en-US" w:eastAsia="zh-CN"/>
        </w:rPr>
        <w:t>掌握无菌物品管理要求；</w:t>
      </w:r>
      <w:bookmarkEnd w:id="145"/>
    </w:p>
    <w:p w14:paraId="7DF08D99">
      <w:pPr>
        <w:keepNext w:val="0"/>
        <w:keepLines w:val="0"/>
        <w:pageBreakBefore w:val="0"/>
        <w:widowControl w:val="0"/>
        <w:numPr>
          <w:ilvl w:val="0"/>
          <w:numId w:val="117"/>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46" w:name="_Toc9171"/>
      <w:r>
        <w:rPr>
          <w:rFonts w:hint="default" w:ascii="Calibri" w:hAnsi="Calibri" w:eastAsia="方正仿宋_GBK" w:cs="Calibri"/>
          <w:b w:val="0"/>
          <w:bCs w:val="0"/>
          <w:sz w:val="32"/>
          <w:szCs w:val="32"/>
          <w:highlight w:val="none"/>
          <w:lang w:val="en-US" w:eastAsia="zh-CN"/>
        </w:rPr>
        <w:t>能判断并排除灭菌设备常见故障，复杂情况协助维修并做好记录；</w:t>
      </w:r>
      <w:bookmarkEnd w:id="146"/>
    </w:p>
    <w:p w14:paraId="22A13D28">
      <w:pPr>
        <w:keepNext w:val="0"/>
        <w:keepLines w:val="0"/>
        <w:pageBreakBefore w:val="0"/>
        <w:widowControl w:val="0"/>
        <w:numPr>
          <w:ilvl w:val="0"/>
          <w:numId w:val="117"/>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47" w:name="_Toc20243"/>
      <w:r>
        <w:rPr>
          <w:rFonts w:hint="default" w:ascii="Calibri" w:hAnsi="Calibri" w:eastAsia="方正仿宋_GBK" w:cs="Calibri"/>
          <w:b w:val="0"/>
          <w:bCs w:val="0"/>
          <w:sz w:val="32"/>
          <w:szCs w:val="32"/>
          <w:highlight w:val="none"/>
          <w:lang w:val="en-US" w:eastAsia="zh-CN"/>
        </w:rPr>
        <w:t>熟练掌握科内常用敷料包的包装方法；掌握常用器械包的包装标准；</w:t>
      </w:r>
      <w:bookmarkEnd w:id="147"/>
    </w:p>
    <w:p w14:paraId="1B83F419">
      <w:pPr>
        <w:keepNext w:val="0"/>
        <w:keepLines w:val="0"/>
        <w:pageBreakBefore w:val="0"/>
        <w:widowControl w:val="0"/>
        <w:numPr>
          <w:ilvl w:val="0"/>
          <w:numId w:val="117"/>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48" w:name="_Toc4044"/>
      <w:r>
        <w:rPr>
          <w:rFonts w:hint="default" w:ascii="Calibri" w:hAnsi="Calibri" w:eastAsia="方正仿宋_GBK" w:cs="Calibri"/>
          <w:b w:val="0"/>
          <w:bCs w:val="0"/>
          <w:sz w:val="32"/>
          <w:szCs w:val="32"/>
          <w:highlight w:val="none"/>
          <w:lang w:val="en-US" w:eastAsia="zh-CN"/>
        </w:rPr>
        <w:t>掌握CSSD应急预案；主动发现灭菌工作中的安全隐患，提出工作改进建议；</w:t>
      </w:r>
      <w:bookmarkEnd w:id="148"/>
    </w:p>
    <w:p w14:paraId="132B7D23">
      <w:pPr>
        <w:keepNext w:val="0"/>
        <w:keepLines w:val="0"/>
        <w:pageBreakBefore w:val="0"/>
        <w:widowControl w:val="0"/>
        <w:numPr>
          <w:ilvl w:val="0"/>
          <w:numId w:val="117"/>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49" w:name="_Toc14822"/>
      <w:r>
        <w:rPr>
          <w:rFonts w:hint="default" w:ascii="Calibri" w:hAnsi="Calibri" w:eastAsia="方正仿宋_GBK" w:cs="Calibri"/>
          <w:b w:val="0"/>
          <w:bCs w:val="0"/>
          <w:sz w:val="32"/>
          <w:szCs w:val="32"/>
          <w:highlight w:val="none"/>
          <w:lang w:val="en-US" w:eastAsia="zh-CN"/>
        </w:rPr>
        <w:t>掌握CSSD工作制度、岗位职责、包装及灭菌操作常规；</w:t>
      </w:r>
      <w:bookmarkEnd w:id="149"/>
    </w:p>
    <w:p w14:paraId="0107F14A">
      <w:pPr>
        <w:keepNext w:val="0"/>
        <w:keepLines w:val="0"/>
        <w:pageBreakBefore w:val="0"/>
        <w:widowControl w:val="0"/>
        <w:numPr>
          <w:ilvl w:val="0"/>
          <w:numId w:val="117"/>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50" w:name="_Toc7099"/>
      <w:r>
        <w:rPr>
          <w:rFonts w:hint="default" w:ascii="Calibri" w:hAnsi="Calibri" w:eastAsia="方正仿宋_GBK" w:cs="Calibri"/>
          <w:b w:val="0"/>
          <w:bCs w:val="0"/>
          <w:sz w:val="32"/>
          <w:szCs w:val="32"/>
          <w:highlight w:val="none"/>
          <w:lang w:val="en-US" w:eastAsia="zh-CN"/>
        </w:rPr>
        <w:t>掌握院感基础知识及职业防护知识；</w:t>
      </w:r>
      <w:bookmarkEnd w:id="150"/>
    </w:p>
    <w:p w14:paraId="6F144EA6">
      <w:pPr>
        <w:keepNext w:val="0"/>
        <w:keepLines w:val="0"/>
        <w:pageBreakBefore w:val="0"/>
        <w:widowControl w:val="0"/>
        <w:numPr>
          <w:ilvl w:val="0"/>
          <w:numId w:val="117"/>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51" w:name="_Toc9987"/>
      <w:r>
        <w:rPr>
          <w:rFonts w:hint="default" w:ascii="Calibri" w:hAnsi="Calibri" w:eastAsia="方正仿宋_GBK" w:cs="Calibri"/>
          <w:b w:val="0"/>
          <w:bCs w:val="0"/>
          <w:sz w:val="32"/>
          <w:szCs w:val="32"/>
          <w:highlight w:val="none"/>
          <w:lang w:val="en-US" w:eastAsia="zh-CN"/>
        </w:rPr>
        <w:t>掌握电脑基本操作程序，熟练运用无菌物品质量追溯系统；</w:t>
      </w:r>
      <w:bookmarkEnd w:id="151"/>
    </w:p>
    <w:p w14:paraId="6809157E">
      <w:pPr>
        <w:keepNext w:val="0"/>
        <w:keepLines w:val="0"/>
        <w:pageBreakBefore w:val="0"/>
        <w:widowControl w:val="0"/>
        <w:numPr>
          <w:ilvl w:val="0"/>
          <w:numId w:val="117"/>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b w:val="0"/>
          <w:bCs w:val="0"/>
          <w:sz w:val="32"/>
          <w:szCs w:val="32"/>
          <w:highlight w:val="none"/>
          <w:lang w:val="en-US" w:eastAsia="zh-CN"/>
        </w:rPr>
      </w:pPr>
      <w:bookmarkStart w:id="152" w:name="_Toc16194"/>
      <w:r>
        <w:rPr>
          <w:rFonts w:hint="default" w:ascii="Calibri" w:hAnsi="Calibri" w:eastAsia="方正仿宋_GBK" w:cs="Calibri"/>
          <w:b w:val="0"/>
          <w:bCs w:val="0"/>
          <w:sz w:val="32"/>
          <w:szCs w:val="32"/>
          <w:highlight w:val="none"/>
          <w:lang w:val="en-US" w:eastAsia="zh-CN"/>
        </w:rPr>
        <w:t>了解相关法律法规及消毒供应专业规范、标准。</w:t>
      </w:r>
      <w:bookmarkEnd w:id="152"/>
    </w:p>
    <w:p w14:paraId="7EC09423">
      <w:pPr>
        <w:keepNext w:val="0"/>
        <w:keepLines w:val="0"/>
        <w:pageBreakBefore w:val="0"/>
        <w:widowControl w:val="0"/>
        <w:numPr>
          <w:ilvl w:val="0"/>
          <w:numId w:val="104"/>
        </w:numPr>
        <w:kinsoku/>
        <w:wordWrap/>
        <w:overflowPunct/>
        <w:topLinePunct w:val="0"/>
        <w:autoSpaceDE/>
        <w:autoSpaceDN/>
        <w:bidi w:val="0"/>
        <w:adjustRightInd/>
        <w:snapToGrid/>
        <w:spacing w:line="600" w:lineRule="exact"/>
        <w:ind w:left="0" w:leftChars="0" w:firstLine="400" w:firstLineChars="0"/>
        <w:jc w:val="both"/>
        <w:textAlignment w:val="auto"/>
        <w:rPr>
          <w:rFonts w:hint="eastAsia" w:ascii="方正仿宋_GBK" w:hAnsi="方正仿宋_GBK" w:eastAsia="方正仿宋_GBK" w:cs="方正仿宋_GBK"/>
          <w:spacing w:val="-8"/>
          <w:sz w:val="32"/>
          <w:szCs w:val="32"/>
          <w:lang w:val="en-US" w:eastAsia="zh-CN"/>
        </w:rPr>
      </w:pPr>
      <w:r>
        <w:rPr>
          <w:rFonts w:hint="eastAsia" w:ascii="方正仿宋_GBK" w:hAnsi="方正仿宋_GBK" w:eastAsia="方正仿宋_GBK" w:cs="方正仿宋_GBK"/>
          <w:b/>
          <w:bCs/>
          <w:spacing w:val="-8"/>
          <w:sz w:val="32"/>
          <w:szCs w:val="32"/>
          <w:lang w:val="en-US" w:eastAsia="zh-CN"/>
        </w:rPr>
        <w:t>检验科</w:t>
      </w:r>
      <w:r>
        <w:rPr>
          <w:rFonts w:hint="eastAsia" w:ascii="Calibri" w:hAnsi="Calibri" w:cs="Calibri"/>
          <w:b/>
          <w:bCs/>
          <w:sz w:val="32"/>
          <w:szCs w:val="32"/>
          <w:highlight w:val="none"/>
          <w:lang w:val="en-US" w:eastAsia="zh-CN"/>
        </w:rPr>
        <w:t>（</w:t>
      </w:r>
      <w:r>
        <w:rPr>
          <w:rFonts w:hint="eastAsia" w:ascii="方正仿宋_GBK" w:hAnsi="方正仿宋_GBK" w:eastAsia="方正仿宋_GBK" w:cs="方正仿宋_GBK"/>
          <w:spacing w:val="-8"/>
          <w:sz w:val="32"/>
          <w:szCs w:val="32"/>
          <w:lang w:val="en-US" w:eastAsia="zh-CN"/>
        </w:rPr>
        <w:t>消毒工</w:t>
      </w:r>
      <w:r>
        <w:rPr>
          <w:rFonts w:hint="eastAsia" w:ascii="方正仿宋_GBK" w:hAnsi="方正仿宋_GBK" w:cs="方正仿宋_GBK"/>
          <w:spacing w:val="-8"/>
          <w:sz w:val="32"/>
          <w:szCs w:val="32"/>
          <w:lang w:val="en-US" w:eastAsia="zh-CN"/>
        </w:rPr>
        <w:t>：</w:t>
      </w:r>
      <w:r>
        <w:rPr>
          <w:rFonts w:hint="eastAsia" w:ascii="方正仿宋_GBK" w:hAnsi="方正仿宋_GBK" w:eastAsia="方正仿宋_GBK" w:cs="方正仿宋_GBK"/>
          <w:spacing w:val="-8"/>
          <w:sz w:val="32"/>
          <w:szCs w:val="32"/>
          <w:lang w:val="en-US" w:eastAsia="zh-CN"/>
        </w:rPr>
        <w:t>由消毒供应中心消毒工兼任）</w:t>
      </w:r>
    </w:p>
    <w:p w14:paraId="5A60387D">
      <w:pPr>
        <w:keepNext w:val="0"/>
        <w:keepLines w:val="0"/>
        <w:pageBreakBefore w:val="0"/>
        <w:widowControl w:val="0"/>
        <w:numPr>
          <w:ilvl w:val="0"/>
          <w:numId w:val="118"/>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153" w:name="_Toc8944"/>
      <w:r>
        <w:rPr>
          <w:rFonts w:hint="eastAsia" w:ascii="方正仿宋_GBK" w:hAnsi="方正仿宋_GBK" w:eastAsia="方正仿宋_GBK" w:cs="方正仿宋_GBK"/>
          <w:b w:val="0"/>
          <w:bCs w:val="0"/>
          <w:sz w:val="32"/>
          <w:szCs w:val="32"/>
          <w:highlight w:val="none"/>
          <w:lang w:val="en-US" w:eastAsia="zh-CN"/>
        </w:rPr>
        <w:t>持证上岗，承担检验科清洁物品及医疗废物的高压灭菌工作。</w:t>
      </w:r>
      <w:bookmarkEnd w:id="153"/>
    </w:p>
    <w:p w14:paraId="2D9EED11">
      <w:pPr>
        <w:keepNext w:val="0"/>
        <w:keepLines w:val="0"/>
        <w:pageBreakBefore w:val="0"/>
        <w:widowControl w:val="0"/>
        <w:numPr>
          <w:ilvl w:val="0"/>
          <w:numId w:val="118"/>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154" w:name="_Toc8854"/>
      <w:r>
        <w:rPr>
          <w:rFonts w:hint="eastAsia" w:ascii="方正仿宋_GBK" w:hAnsi="方正仿宋_GBK" w:eastAsia="方正仿宋_GBK" w:cs="方正仿宋_GBK"/>
          <w:b w:val="0"/>
          <w:bCs w:val="0"/>
          <w:sz w:val="32"/>
          <w:szCs w:val="32"/>
          <w:highlight w:val="none"/>
          <w:lang w:val="en-US" w:eastAsia="zh-CN"/>
        </w:rPr>
        <w:t>掌握灭菌器工作原理、适用范围，严格按照高压锅操作规程操作设备，按照要求对灭菌效果进行监测并记录，填写压力蒸汽灭菌废物交接表。</w:t>
      </w:r>
      <w:bookmarkEnd w:id="154"/>
    </w:p>
    <w:p w14:paraId="3FC12675">
      <w:pPr>
        <w:keepNext w:val="0"/>
        <w:keepLines w:val="0"/>
        <w:pageBreakBefore w:val="0"/>
        <w:widowControl w:val="0"/>
        <w:numPr>
          <w:ilvl w:val="0"/>
          <w:numId w:val="118"/>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155" w:name="_Toc21448"/>
      <w:r>
        <w:rPr>
          <w:rFonts w:hint="eastAsia" w:ascii="方正仿宋_GBK" w:hAnsi="方正仿宋_GBK" w:eastAsia="方正仿宋_GBK" w:cs="方正仿宋_GBK"/>
          <w:b w:val="0"/>
          <w:bCs w:val="0"/>
          <w:sz w:val="32"/>
          <w:szCs w:val="32"/>
          <w:highlight w:val="none"/>
          <w:lang w:val="en-US" w:eastAsia="zh-CN"/>
        </w:rPr>
        <w:t>负责压力蒸汽灭菌器的日常维护和保养工作，及时发现、报告灭菌器异常情况，配合进行灭菌器的维修。</w:t>
      </w:r>
      <w:bookmarkEnd w:id="155"/>
    </w:p>
    <w:p w14:paraId="0230D1F9">
      <w:pPr>
        <w:keepNext w:val="0"/>
        <w:keepLines w:val="0"/>
        <w:pageBreakBefore w:val="0"/>
        <w:widowControl w:val="0"/>
        <w:numPr>
          <w:ilvl w:val="0"/>
          <w:numId w:val="118"/>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156" w:name="_Toc24369"/>
      <w:r>
        <w:rPr>
          <w:rFonts w:hint="eastAsia" w:ascii="方正仿宋_GBK" w:hAnsi="方正仿宋_GBK" w:eastAsia="方正仿宋_GBK" w:cs="方正仿宋_GBK"/>
          <w:b w:val="0"/>
          <w:bCs w:val="0"/>
          <w:sz w:val="32"/>
          <w:szCs w:val="32"/>
          <w:highlight w:val="none"/>
          <w:lang w:val="en-US" w:eastAsia="zh-CN"/>
        </w:rPr>
        <w:t>参与院感培训，掌握院感基础知识及生物安全职业防护知识，穿戴手套、口罩等防护用品。</w:t>
      </w:r>
      <w:bookmarkEnd w:id="156"/>
    </w:p>
    <w:p w14:paraId="2EB2909A">
      <w:pPr>
        <w:keepNext w:val="0"/>
        <w:keepLines w:val="0"/>
        <w:pageBreakBefore w:val="0"/>
        <w:widowControl w:val="0"/>
        <w:numPr>
          <w:ilvl w:val="0"/>
          <w:numId w:val="118"/>
        </w:numPr>
        <w:shd w:val="clear"/>
        <w:kinsoku/>
        <w:wordWrap/>
        <w:overflowPunct/>
        <w:topLinePunct w:val="0"/>
        <w:autoSpaceDE/>
        <w:autoSpaceDN/>
        <w:bidi w:val="0"/>
        <w:adjustRightInd/>
        <w:snapToGrid/>
        <w:spacing w:line="600" w:lineRule="exact"/>
        <w:ind w:left="840" w:leftChars="0" w:hanging="420" w:firstLineChars="0"/>
        <w:textAlignment w:val="auto"/>
        <w:outlineLvl w:val="1"/>
        <w:rPr>
          <w:rFonts w:hint="eastAsia" w:ascii="方正仿宋_GBK" w:hAnsi="方正仿宋_GBK" w:eastAsia="方正仿宋_GBK" w:cs="方正仿宋_GBK"/>
          <w:b w:val="0"/>
          <w:bCs w:val="0"/>
          <w:sz w:val="32"/>
          <w:szCs w:val="32"/>
          <w:highlight w:val="none"/>
          <w:lang w:val="en-US" w:eastAsia="zh-CN"/>
        </w:rPr>
      </w:pPr>
      <w:bookmarkStart w:id="157" w:name="_Toc4516"/>
      <w:r>
        <w:rPr>
          <w:rFonts w:hint="eastAsia" w:ascii="方正仿宋_GBK" w:hAnsi="方正仿宋_GBK" w:eastAsia="方正仿宋_GBK" w:cs="方正仿宋_GBK"/>
          <w:b w:val="0"/>
          <w:bCs w:val="0"/>
          <w:sz w:val="32"/>
          <w:szCs w:val="32"/>
          <w:highlight w:val="none"/>
          <w:lang w:val="en-US" w:eastAsia="zh-CN"/>
        </w:rPr>
        <w:t>工作量不足时兼任消毒供应中心与检验科消毒工工作。</w:t>
      </w:r>
      <w:bookmarkEnd w:id="157"/>
    </w:p>
    <w:p w14:paraId="678F8C22">
      <w:pPr>
        <w:keepNext w:val="0"/>
        <w:keepLines w:val="0"/>
        <w:pageBreakBefore w:val="0"/>
        <w:widowControl w:val="0"/>
        <w:numPr>
          <w:ilvl w:val="0"/>
          <w:numId w:val="104"/>
        </w:numPr>
        <w:kinsoku/>
        <w:wordWrap/>
        <w:overflowPunct/>
        <w:topLinePunct w:val="0"/>
        <w:autoSpaceDE/>
        <w:autoSpaceDN/>
        <w:bidi w:val="0"/>
        <w:adjustRightInd/>
        <w:snapToGrid/>
        <w:spacing w:line="600" w:lineRule="exact"/>
        <w:ind w:left="0" w:leftChars="0" w:firstLine="400" w:firstLineChars="0"/>
        <w:jc w:val="both"/>
        <w:textAlignment w:val="auto"/>
        <w:rPr>
          <w:rFonts w:hint="eastAsia" w:ascii="方正仿宋_GBK" w:hAnsi="方正仿宋_GBK" w:eastAsia="方正仿宋_GBK" w:cs="方正仿宋_GBK"/>
          <w:spacing w:val="-8"/>
          <w:sz w:val="32"/>
          <w:szCs w:val="32"/>
          <w:lang w:val="en-US" w:eastAsia="zh-CN"/>
        </w:rPr>
      </w:pPr>
      <w:r>
        <w:rPr>
          <w:rFonts w:hint="eastAsia" w:ascii="方正仿宋_GBK" w:hAnsi="方正仿宋_GBK" w:eastAsia="方正仿宋_GBK" w:cs="方正仿宋_GBK"/>
          <w:spacing w:val="-8"/>
          <w:sz w:val="32"/>
          <w:szCs w:val="32"/>
          <w:lang w:val="en-US" w:eastAsia="zh-CN"/>
        </w:rPr>
        <w:t>急诊120担架员</w:t>
      </w:r>
    </w:p>
    <w:p w14:paraId="3B688F65">
      <w:pPr>
        <w:keepNext w:val="0"/>
        <w:keepLines w:val="0"/>
        <w:pageBreakBefore w:val="0"/>
        <w:widowControl w:val="0"/>
        <w:numPr>
          <w:ilvl w:val="0"/>
          <w:numId w:val="119"/>
        </w:numPr>
        <w:kinsoku/>
        <w:wordWrap/>
        <w:overflowPunct/>
        <w:topLinePunct w:val="0"/>
        <w:autoSpaceDE/>
        <w:autoSpaceDN/>
        <w:bidi w:val="0"/>
        <w:adjustRightInd/>
        <w:snapToGrid/>
        <w:spacing w:line="600" w:lineRule="exact"/>
        <w:ind w:left="425" w:leftChars="0" w:hanging="425" w:firstLineChars="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任职要求：</w:t>
      </w:r>
      <w:r>
        <w:rPr>
          <w:rFonts w:hint="eastAsia" w:ascii="方正仿宋_GBK" w:hAnsi="方正仿宋_GBK" w:eastAsia="方正仿宋_GBK" w:cs="方正仿宋_GBK"/>
          <w:sz w:val="32"/>
          <w:szCs w:val="32"/>
          <w:u w:val="none"/>
        </w:rPr>
        <w:t>硬性条件（必须满足）</w:t>
      </w:r>
    </w:p>
    <w:p w14:paraId="00EB25AD">
      <w:pPr>
        <w:keepNext w:val="0"/>
        <w:keepLines w:val="0"/>
        <w:pageBreakBefore w:val="0"/>
        <w:widowControl/>
        <w:numPr>
          <w:ilvl w:val="0"/>
          <w:numId w:val="120"/>
        </w:numP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sz w:val="32"/>
          <w:szCs w:val="32"/>
          <w:highlight w:val="none"/>
        </w:rPr>
      </w:pPr>
      <w:bookmarkStart w:id="158" w:name="_Toc10033"/>
      <w:r>
        <w:rPr>
          <w:rFonts w:hint="default" w:ascii="Calibri" w:hAnsi="Calibri" w:eastAsia="方正仿宋_GBK" w:cs="Calibri"/>
          <w:sz w:val="32"/>
          <w:szCs w:val="32"/>
          <w:highlight w:val="none"/>
        </w:rPr>
        <w:t>学历要求： 高中或中专及以上学历。</w:t>
      </w:r>
      <w:bookmarkEnd w:id="158"/>
    </w:p>
    <w:p w14:paraId="3E330C7B">
      <w:pPr>
        <w:keepNext w:val="0"/>
        <w:keepLines w:val="0"/>
        <w:pageBreakBefore w:val="0"/>
        <w:widowControl/>
        <w:numPr>
          <w:ilvl w:val="0"/>
          <w:numId w:val="120"/>
        </w:numP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sz w:val="32"/>
          <w:szCs w:val="32"/>
          <w:highlight w:val="none"/>
        </w:rPr>
      </w:pPr>
      <w:bookmarkStart w:id="159" w:name="_Toc7944"/>
      <w:r>
        <w:rPr>
          <w:rFonts w:hint="default" w:ascii="Calibri" w:hAnsi="Calibri" w:eastAsia="方正仿宋_GBK" w:cs="Calibri"/>
          <w:sz w:val="32"/>
          <w:szCs w:val="32"/>
          <w:highlight w:val="none"/>
        </w:rPr>
        <w:t>年龄要求：</w:t>
      </w:r>
      <w:r>
        <w:rPr>
          <w:rFonts w:hint="eastAsia" w:ascii="Calibri" w:hAnsi="Calibri" w:cs="Calibri"/>
          <w:sz w:val="32"/>
          <w:szCs w:val="32"/>
          <w:highlight w:val="none"/>
          <w:lang w:val="en-US" w:eastAsia="zh-CN"/>
        </w:rPr>
        <w:t>50</w:t>
      </w:r>
      <w:r>
        <w:rPr>
          <w:rFonts w:hint="default" w:ascii="Calibri" w:hAnsi="Calibri" w:eastAsia="方正仿宋_GBK" w:cs="Calibri"/>
          <w:sz w:val="32"/>
          <w:szCs w:val="32"/>
          <w:highlight w:val="none"/>
        </w:rPr>
        <w:t>周岁</w:t>
      </w:r>
      <w:r>
        <w:rPr>
          <w:rFonts w:hint="eastAsia" w:ascii="Calibri" w:hAnsi="Calibri" w:cs="Calibri"/>
          <w:sz w:val="32"/>
          <w:szCs w:val="32"/>
          <w:highlight w:val="none"/>
          <w:lang w:val="en-US" w:eastAsia="zh-CN"/>
        </w:rPr>
        <w:t>以下</w:t>
      </w:r>
      <w:r>
        <w:rPr>
          <w:rFonts w:hint="default" w:ascii="Calibri" w:hAnsi="Calibri" w:eastAsia="方正仿宋_GBK" w:cs="Calibri"/>
          <w:sz w:val="32"/>
          <w:szCs w:val="32"/>
          <w:highlight w:val="none"/>
        </w:rPr>
        <w:t>，身体健康，条件优秀者可适当放宽。</w:t>
      </w:r>
      <w:bookmarkEnd w:id="159"/>
    </w:p>
    <w:p w14:paraId="3A1FADC1">
      <w:pPr>
        <w:keepNext w:val="0"/>
        <w:keepLines w:val="0"/>
        <w:pageBreakBefore w:val="0"/>
        <w:widowControl/>
        <w:numPr>
          <w:ilvl w:val="0"/>
          <w:numId w:val="120"/>
        </w:numPr>
        <w:kinsoku/>
        <w:wordWrap/>
        <w:overflowPunct/>
        <w:topLinePunct w:val="0"/>
        <w:autoSpaceDE/>
        <w:autoSpaceDN/>
        <w:bidi w:val="0"/>
        <w:adjustRightInd/>
        <w:snapToGrid/>
        <w:spacing w:line="600" w:lineRule="exact"/>
        <w:ind w:left="840" w:leftChars="0" w:hanging="420" w:firstLineChars="0"/>
        <w:textAlignment w:val="auto"/>
        <w:outlineLvl w:val="1"/>
        <w:rPr>
          <w:rFonts w:hint="default" w:ascii="Calibri" w:hAnsi="Calibri" w:eastAsia="方正仿宋_GBK" w:cs="Calibri"/>
          <w:sz w:val="32"/>
          <w:szCs w:val="32"/>
          <w:highlight w:val="none"/>
        </w:rPr>
      </w:pPr>
      <w:bookmarkStart w:id="160" w:name="_Toc4218"/>
      <w:r>
        <w:rPr>
          <w:rFonts w:hint="default" w:ascii="Calibri" w:hAnsi="Calibri" w:eastAsia="方正仿宋_GBK" w:cs="Calibri"/>
          <w:sz w:val="32"/>
          <w:szCs w:val="32"/>
          <w:highlight w:val="none"/>
        </w:rPr>
        <w:t>身体素质：身体健康，无传染性疾病及可能影响搬运工作的其他疾病（如严重腰椎间盘突出、心脏病、高血压等）。体力充沛，能承受高强度体力劳动，能徒手搬运重物（通常要求能抬起担架的一端，约50-70公斤）。无晕血、晕针等情况。</w:t>
      </w:r>
      <w:bookmarkEnd w:id="160"/>
    </w:p>
    <w:p w14:paraId="3A7AE37C">
      <w:pPr>
        <w:keepNext w:val="0"/>
        <w:keepLines w:val="0"/>
        <w:pageBreakBefore w:val="0"/>
        <w:widowControl w:val="0"/>
        <w:numPr>
          <w:ilvl w:val="0"/>
          <w:numId w:val="119"/>
        </w:numPr>
        <w:kinsoku/>
        <w:wordWrap/>
        <w:overflowPunct/>
        <w:topLinePunct w:val="0"/>
        <w:autoSpaceDE/>
        <w:autoSpaceDN/>
        <w:bidi w:val="0"/>
        <w:adjustRightInd/>
        <w:snapToGrid/>
        <w:spacing w:line="600" w:lineRule="exact"/>
        <w:ind w:left="425" w:leftChars="0" w:hanging="425" w:firstLineChars="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核心能力与素质</w:t>
      </w:r>
    </w:p>
    <w:p w14:paraId="55ED0052">
      <w:pPr>
        <w:keepNext w:val="0"/>
        <w:keepLines w:val="0"/>
        <w:pageBreakBefore w:val="0"/>
        <w:widowControl w:val="0"/>
        <w:numPr>
          <w:ilvl w:val="0"/>
          <w:numId w:val="121"/>
        </w:numP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极强的责任心与敬业精神： 热爱急救事业，富有同情心，视患者生命和安全为第一要务。</w:t>
      </w:r>
    </w:p>
    <w:p w14:paraId="699E0209">
      <w:pPr>
        <w:keepNext w:val="0"/>
        <w:keepLines w:val="0"/>
        <w:pageBreakBefore w:val="0"/>
        <w:widowControl w:val="0"/>
        <w:numPr>
          <w:ilvl w:val="0"/>
          <w:numId w:val="121"/>
        </w:numP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出色的体力与耐力： 能适应24小时轮班制（白班/夜班）工作，应对各种复杂环境下的体力挑战。</w:t>
      </w:r>
      <w:r>
        <w:rPr>
          <w:rFonts w:hint="eastAsia" w:ascii="方正仿宋_GBK" w:hAnsi="方正仿宋_GBK" w:eastAsia="方正仿宋_GBK" w:cs="方正仿宋_GBK"/>
          <w:i w:val="0"/>
          <w:iCs w:val="0"/>
          <w:color w:val="auto"/>
          <w:kern w:val="2"/>
          <w:sz w:val="32"/>
          <w:szCs w:val="32"/>
          <w:u w:val="none"/>
          <w:lang w:val="en-US" w:eastAsia="zh" w:bidi="ar"/>
        </w:rPr>
        <w:t>负责科室卫生应急处理工作。</w:t>
      </w:r>
    </w:p>
    <w:p w14:paraId="1128451D">
      <w:pPr>
        <w:keepNext w:val="0"/>
        <w:keepLines w:val="0"/>
        <w:pageBreakBefore w:val="0"/>
        <w:widowControl w:val="0"/>
        <w:numPr>
          <w:ilvl w:val="0"/>
          <w:numId w:val="121"/>
        </w:numP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优秀的团队协作能力： 严格服从医生、护士的指挥，与团队成员默契配合，高效完成救援任务。</w:t>
      </w:r>
    </w:p>
    <w:p w14:paraId="63EE9738">
      <w:pPr>
        <w:keepNext w:val="0"/>
        <w:keepLines w:val="0"/>
        <w:pageBreakBefore w:val="0"/>
        <w:widowControl w:val="0"/>
        <w:numPr>
          <w:ilvl w:val="0"/>
          <w:numId w:val="121"/>
        </w:numP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稳定的心理素质与应急能力： 能在事故、灾难等高压、紧张甚至血腥的现场环境下保持冷静、沉着，果断处理突发情况。</w:t>
      </w:r>
    </w:p>
    <w:p w14:paraId="45BC303C">
      <w:pPr>
        <w:keepNext w:val="0"/>
        <w:keepLines w:val="0"/>
        <w:pageBreakBefore w:val="0"/>
        <w:widowControl w:val="0"/>
        <w:numPr>
          <w:ilvl w:val="0"/>
          <w:numId w:val="121"/>
        </w:numPr>
        <w:kinsoku/>
        <w:wordWrap/>
        <w:overflowPunct/>
        <w:topLinePunct w:val="0"/>
        <w:autoSpaceDE/>
        <w:autoSpaceDN/>
        <w:bidi w:val="0"/>
        <w:adjustRightInd/>
        <w:snapToGrid/>
        <w:spacing w:line="600" w:lineRule="exact"/>
        <w:ind w:left="840" w:leftChars="0" w:hanging="420" w:firstLineChars="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基本的沟通能力： 能与患者、家属进行简单有效的沟通，安抚其情绪。</w:t>
      </w:r>
    </w:p>
    <w:p w14:paraId="5F78358A">
      <w:pPr>
        <w:keepNext w:val="0"/>
        <w:keepLines w:val="0"/>
        <w:pageBreakBefore w:val="0"/>
        <w:widowControl w:val="0"/>
        <w:numPr>
          <w:ilvl w:val="0"/>
          <w:numId w:val="119"/>
        </w:numPr>
        <w:kinsoku/>
        <w:wordWrap/>
        <w:overflowPunct/>
        <w:topLinePunct w:val="0"/>
        <w:autoSpaceDE/>
        <w:autoSpaceDN/>
        <w:bidi w:val="0"/>
        <w:adjustRightInd/>
        <w:snapToGrid/>
        <w:spacing w:line="600" w:lineRule="exact"/>
        <w:ind w:left="425" w:leftChars="0" w:hanging="425" w:firstLineChars="0"/>
        <w:textAlignment w:val="auto"/>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优先录用条件</w:t>
      </w:r>
    </w:p>
    <w:p w14:paraId="3D0A8A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①</w:t>
      </w:r>
      <w:r>
        <w:rPr>
          <w:rFonts w:hint="eastAsia" w:ascii="方正仿宋_GBK" w:hAnsi="方正仿宋_GBK" w:eastAsia="方正仿宋_GBK" w:cs="方正仿宋_GBK"/>
          <w:sz w:val="32"/>
          <w:szCs w:val="32"/>
        </w:rPr>
        <w:t>持有有效的救护员证或红十字急救员证。</w:t>
      </w:r>
    </w:p>
    <w:p w14:paraId="6E6197C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②</w:t>
      </w:r>
      <w:r>
        <w:rPr>
          <w:rFonts w:hint="eastAsia" w:ascii="方正仿宋_GBK" w:hAnsi="方正仿宋_GBK" w:eastAsia="方正仿宋_GBK" w:cs="方正仿宋_GBK"/>
          <w:sz w:val="32"/>
          <w:szCs w:val="32"/>
        </w:rPr>
        <w:t>有军队、消防、安保、体育专业或医疗行业相关工作背景者。</w:t>
      </w:r>
    </w:p>
    <w:p w14:paraId="78D2E32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sz w:val="32"/>
          <w:szCs w:val="32"/>
        </w:rPr>
      </w:pPr>
      <w:r>
        <w:rPr>
          <w:rFonts w:hint="eastAsia" w:ascii="微软雅黑" w:hAnsi="微软雅黑" w:eastAsia="微软雅黑" w:cs="微软雅黑"/>
          <w:sz w:val="32"/>
          <w:szCs w:val="32"/>
        </w:rPr>
        <w:t>③</w:t>
      </w:r>
      <w:r>
        <w:rPr>
          <w:rFonts w:hint="eastAsia" w:ascii="方正仿宋_GBK" w:hAnsi="方正仿宋_GBK" w:eastAsia="方正仿宋_GBK" w:cs="方正仿宋_GBK"/>
          <w:sz w:val="32"/>
          <w:szCs w:val="32"/>
        </w:rPr>
        <w:t>熟悉本地区道路情况者。</w:t>
      </w:r>
    </w:p>
    <w:p w14:paraId="226FD236">
      <w:pPr>
        <w:keepNext w:val="0"/>
        <w:keepLines w:val="0"/>
        <w:pageBreakBefore w:val="0"/>
        <w:widowControl w:val="0"/>
        <w:numPr>
          <w:ilvl w:val="0"/>
          <w:numId w:val="119"/>
        </w:numPr>
        <w:kinsoku/>
        <w:wordWrap/>
        <w:overflowPunct/>
        <w:topLinePunct w:val="0"/>
        <w:autoSpaceDE/>
        <w:autoSpaceDN/>
        <w:bidi w:val="0"/>
        <w:adjustRightInd/>
        <w:snapToGrid/>
        <w:spacing w:line="600" w:lineRule="exact"/>
        <w:ind w:left="425" w:leftChars="0" w:hanging="425" w:firstLineChars="0"/>
        <w:textAlignment w:val="auto"/>
        <w:rPr>
          <w:rFonts w:hint="eastAsia" w:ascii="方正仿宋_GBK" w:hAnsi="方正仿宋_GBK" w:eastAsia="方正仿宋_GBK" w:cs="方正仿宋_GBK"/>
          <w:sz w:val="32"/>
          <w:szCs w:val="32"/>
          <w:u w:val="none"/>
        </w:rPr>
      </w:pPr>
      <w:r>
        <w:rPr>
          <w:rFonts w:hint="eastAsia" w:ascii="方正仿宋_GBK" w:hAnsi="方正仿宋_GBK" w:eastAsia="方正仿宋_GBK" w:cs="方正仿宋_GBK"/>
          <w:sz w:val="32"/>
          <w:szCs w:val="32"/>
          <w:u w:val="none"/>
        </w:rPr>
        <w:t>工作制度：需参与24小时轮班（做一休一/做二休二或其他模式），节假日需轮岗。</w:t>
      </w:r>
    </w:p>
    <w:p w14:paraId="54FCC9FD">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u w:val="none"/>
        </w:rPr>
      </w:pPr>
    </w:p>
    <w:p w14:paraId="37AE1DFE">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方正仿宋_GBK" w:hAnsi="方正仿宋_GBK" w:eastAsia="方正仿宋_GBK" w:cs="方正仿宋_GBK"/>
          <w:sz w:val="32"/>
          <w:szCs w:val="32"/>
          <w:u w:val="none"/>
        </w:rPr>
      </w:pPr>
    </w:p>
    <w:p w14:paraId="3525B395">
      <w:pPr>
        <w:keepNext w:val="0"/>
        <w:keepLines w:val="0"/>
        <w:pageBreakBefore w:val="0"/>
        <w:widowControl w:val="0"/>
        <w:numPr>
          <w:ilvl w:val="0"/>
          <w:numId w:val="103"/>
        </w:numPr>
        <w:kinsoku/>
        <w:wordWrap/>
        <w:overflowPunct/>
        <w:topLinePunct w:val="0"/>
        <w:autoSpaceDE/>
        <w:autoSpaceDN/>
        <w:bidi w:val="0"/>
        <w:adjustRightInd/>
        <w:snapToGrid/>
        <w:spacing w:line="600" w:lineRule="exact"/>
        <w:ind w:left="0" w:leftChars="0" w:firstLine="400" w:firstLineChars="0"/>
        <w:jc w:val="both"/>
        <w:textAlignment w:val="auto"/>
        <w:rPr>
          <w:rFonts w:hint="eastAsia" w:ascii="方正仿宋_GBK" w:hAnsi="方正仿宋_GBK" w:eastAsia="方正仿宋_GBK" w:cs="方正仿宋_GBK"/>
          <w:color w:val="auto"/>
          <w:spacing w:val="-8"/>
          <w:sz w:val="32"/>
          <w:szCs w:val="32"/>
          <w:lang w:val="en-US" w:eastAsia="zh-CN"/>
        </w:rPr>
      </w:pPr>
      <w:r>
        <w:rPr>
          <w:rFonts w:hint="eastAsia" w:ascii="方正仿宋_GBK" w:hAnsi="方正仿宋_GBK" w:eastAsia="方正仿宋_GBK" w:cs="方正仿宋_GBK"/>
          <w:color w:val="auto"/>
          <w:spacing w:val="-8"/>
          <w:sz w:val="32"/>
          <w:szCs w:val="32"/>
          <w:lang w:val="en-US" w:eastAsia="zh-CN"/>
        </w:rPr>
        <w:t>特殊医疗辅助岗</w:t>
      </w:r>
      <w:r>
        <w:rPr>
          <w:rFonts w:hint="default" w:ascii="Calibri" w:hAnsi="Calibri" w:eastAsia="方正仿宋_GBK" w:cs="Calibri"/>
          <w:color w:val="auto"/>
          <w:spacing w:val="-8"/>
          <w:sz w:val="32"/>
          <w:szCs w:val="32"/>
          <w:lang w:val="en-US" w:eastAsia="zh-CN"/>
        </w:rPr>
        <w:t>②</w:t>
      </w:r>
      <w:r>
        <w:rPr>
          <w:rFonts w:hint="eastAsia" w:ascii="方正仿宋_GBK" w:hAnsi="方正仿宋_GBK" w:eastAsia="方正仿宋_GBK" w:cs="方正仿宋_GBK"/>
          <w:color w:val="auto"/>
          <w:spacing w:val="-8"/>
          <w:sz w:val="32"/>
          <w:szCs w:val="32"/>
          <w:lang w:val="en-US" w:eastAsia="zh-CN"/>
        </w:rPr>
        <w:t>：安排符合招标文件需求的人员负责门诊导医（导诊）服务。具体工作内容</w:t>
      </w:r>
      <w:r>
        <w:rPr>
          <w:rFonts w:hint="eastAsia" w:ascii="方正仿宋_GBK" w:hAnsi="方正仿宋_GBK" w:cs="方正仿宋_GBK"/>
          <w:color w:val="auto"/>
          <w:spacing w:val="-8"/>
          <w:sz w:val="32"/>
          <w:szCs w:val="32"/>
          <w:lang w:val="en-US" w:eastAsia="zh-CN"/>
        </w:rPr>
        <w:t>及要求</w:t>
      </w:r>
      <w:r>
        <w:rPr>
          <w:rFonts w:hint="eastAsia" w:ascii="方正仿宋_GBK" w:hAnsi="方正仿宋_GBK" w:eastAsia="方正仿宋_GBK" w:cs="方正仿宋_GBK"/>
          <w:color w:val="auto"/>
          <w:spacing w:val="-8"/>
          <w:sz w:val="32"/>
          <w:szCs w:val="32"/>
          <w:lang w:val="en-US" w:eastAsia="zh-CN"/>
        </w:rPr>
        <w:t>如下：</w:t>
      </w:r>
    </w:p>
    <w:p w14:paraId="18D8B619">
      <w:pPr>
        <w:pStyle w:val="23"/>
        <w:numPr>
          <w:ilvl w:val="0"/>
          <w:numId w:val="122"/>
        </w:numPr>
        <w:ind w:left="0" w:leftChars="0" w:firstLine="400" w:firstLineChars="0"/>
        <w:jc w:val="left"/>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由甲方内部相关科室直接管理。</w:t>
      </w:r>
    </w:p>
    <w:p w14:paraId="2EA445B0">
      <w:pPr>
        <w:pStyle w:val="23"/>
        <w:numPr>
          <w:ilvl w:val="0"/>
          <w:numId w:val="122"/>
        </w:numPr>
        <w:ind w:left="0" w:leftChars="0" w:firstLine="400" w:firstLineChars="0"/>
        <w:jc w:val="left"/>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正确分诊病人：通过问诊、查看病历, 分清初诊、复诊、指导病人取号或预约，或帮助患者取号或预约或取消预约等就诊服务。</w:t>
      </w:r>
    </w:p>
    <w:p w14:paraId="5780E048">
      <w:pPr>
        <w:pStyle w:val="23"/>
        <w:numPr>
          <w:ilvl w:val="0"/>
          <w:numId w:val="122"/>
        </w:numPr>
        <w:ind w:left="0" w:leftChars="0" w:firstLine="400" w:firstLineChars="0"/>
        <w:jc w:val="left"/>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咨询服务：接受现场咨询。礼貌亲切，用语、语速、方言个性化；正确回答及指导病人，针对需要特殊关注如遇听力下降的老年患者，耐心周到，可采取图片等形式讲解。特殊问题不能解答或不能及时解答，需及时汇报/反馈相关部门/科室，由相关部门/科室进行处理。</w:t>
      </w:r>
    </w:p>
    <w:p w14:paraId="1C334888">
      <w:pPr>
        <w:pStyle w:val="23"/>
        <w:numPr>
          <w:ilvl w:val="0"/>
          <w:numId w:val="122"/>
        </w:numPr>
        <w:ind w:left="0" w:leftChars="0" w:firstLine="400" w:firstLineChars="0"/>
        <w:jc w:val="left"/>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导诊导医：掌握就诊流程，指导初诊患者和复诊患者就诊流程；协助患者了解操作自助服务系统:如，预约取号、确认、转诊、结算、打印病历等；帮助/协助行动不便患者办理就医手续（老幼病残孕及其他法律规定的优先对象优先）。坚守岗位、明确引导患者就医方位地点，并随时宣传看病的注意事项及制度等。</w:t>
      </w:r>
    </w:p>
    <w:p w14:paraId="12231CC6">
      <w:pPr>
        <w:pStyle w:val="23"/>
        <w:numPr>
          <w:ilvl w:val="0"/>
          <w:numId w:val="122"/>
        </w:numPr>
        <w:ind w:left="0" w:leftChars="0" w:firstLine="400" w:firstLineChars="0"/>
        <w:jc w:val="left"/>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受理医疗投诉：耐心倾听，安抚患者情绪，积极协调处理；不能解决的纠纷需及时汇报/反馈相关部门/科室，由相关部门/科室进行处理。不与患者或家属发生正面冲突。</w:t>
      </w:r>
    </w:p>
    <w:p w14:paraId="41D8F550">
      <w:pPr>
        <w:pStyle w:val="23"/>
        <w:numPr>
          <w:ilvl w:val="0"/>
          <w:numId w:val="122"/>
        </w:numPr>
        <w:ind w:left="0" w:leftChars="0" w:firstLine="400" w:firstLineChars="0"/>
        <w:jc w:val="left"/>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门诊就诊环境和秩序：8：00 前开启候诊区电视机、候诊处电脑、各自助机，根据季节及各候诊区照明灯，注意节约用电。重视收集患者的各种反映与信息，及时反馈给门诊部负责人，分析改进工作，营造舒适门诊环境和良好医疗服务氛围。</w:t>
      </w:r>
    </w:p>
    <w:p w14:paraId="6B28D8B4">
      <w:pPr>
        <w:pStyle w:val="23"/>
        <w:numPr>
          <w:ilvl w:val="0"/>
          <w:numId w:val="122"/>
        </w:numPr>
        <w:ind w:left="0" w:leftChars="0" w:firstLine="400" w:firstLineChars="0"/>
        <w:jc w:val="left"/>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做好诊间协调，维护好候诊区的就诊秩序。</w:t>
      </w:r>
    </w:p>
    <w:p w14:paraId="34112F05">
      <w:pPr>
        <w:pStyle w:val="23"/>
        <w:numPr>
          <w:ilvl w:val="0"/>
          <w:numId w:val="122"/>
        </w:numPr>
        <w:ind w:left="0" w:leftChars="0" w:firstLine="400" w:firstLineChars="0"/>
        <w:jc w:val="left"/>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对突发特殊情况或危急患者应立即报告科室领导。</w:t>
      </w:r>
    </w:p>
    <w:p w14:paraId="2550FDC4">
      <w:pPr>
        <w:pStyle w:val="23"/>
        <w:numPr>
          <w:ilvl w:val="0"/>
          <w:numId w:val="122"/>
        </w:numPr>
        <w:ind w:left="0" w:leftChars="0" w:firstLine="400" w:firstLineChars="0"/>
        <w:jc w:val="left"/>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利用患者候诊时间作个性化健康宣教。</w:t>
      </w:r>
    </w:p>
    <w:p w14:paraId="0BEB8DDA">
      <w:pPr>
        <w:pStyle w:val="23"/>
        <w:numPr>
          <w:ilvl w:val="0"/>
          <w:numId w:val="122"/>
        </w:numPr>
        <w:ind w:left="0" w:leftChars="0" w:firstLine="400" w:firstLineChars="0"/>
        <w:jc w:val="left"/>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为患者提供预约、饮水、体温测量及帮助或指导共享轮椅租用等医疗辅助服务。</w:t>
      </w:r>
    </w:p>
    <w:p w14:paraId="7C95C9E4">
      <w:pPr>
        <w:pStyle w:val="23"/>
        <w:numPr>
          <w:ilvl w:val="0"/>
          <w:numId w:val="122"/>
        </w:numPr>
        <w:ind w:left="0" w:leftChars="0" w:firstLine="400" w:firstLineChars="0"/>
        <w:jc w:val="left"/>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按规定填写就诊病人门诊病历首页，如姓名、性别、年龄、职业、籍贯、工作单位、住址等项目。</w:t>
      </w:r>
    </w:p>
    <w:p w14:paraId="57B77F24">
      <w:pPr>
        <w:pStyle w:val="23"/>
        <w:numPr>
          <w:ilvl w:val="0"/>
          <w:numId w:val="122"/>
        </w:numPr>
        <w:ind w:left="0" w:leftChars="0" w:firstLine="400" w:firstLineChars="0"/>
        <w:jc w:val="left"/>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完成上级安排的其他临时性任务。</w:t>
      </w:r>
    </w:p>
    <w:p w14:paraId="0F015D90">
      <w:pPr>
        <w:pStyle w:val="23"/>
        <w:numPr>
          <w:ilvl w:val="0"/>
          <w:numId w:val="122"/>
        </w:numPr>
        <w:ind w:left="0" w:leftChars="0" w:firstLine="400" w:firstLineChars="0"/>
        <w:jc w:val="left"/>
        <w:rPr>
          <w:rFonts w:hint="eastAsia" w:ascii="方正仿宋_GBK" w:hAnsi="方正仿宋_GBK" w:eastAsia="方正仿宋_GBK" w:cs="方正仿宋_GBK"/>
          <w:color w:val="auto"/>
          <w:spacing w:val="-8"/>
          <w:sz w:val="32"/>
          <w:szCs w:val="32"/>
          <w:highlight w:val="none"/>
          <w:lang w:val="en-US" w:eastAsia="zh-CN"/>
        </w:rPr>
      </w:pPr>
      <w:r>
        <w:rPr>
          <w:rFonts w:hint="eastAsia" w:ascii="方正仿宋_GBK" w:hAnsi="方正仿宋_GBK" w:eastAsia="方正仿宋_GBK" w:cs="方正仿宋_GBK"/>
          <w:color w:val="auto"/>
          <w:spacing w:val="-8"/>
          <w:sz w:val="32"/>
          <w:szCs w:val="32"/>
          <w:highlight w:val="none"/>
          <w:lang w:val="en-US" w:eastAsia="zh-CN"/>
        </w:rPr>
        <w:t>下班前完成各项工作，关闭电脑等设备并保持台面的整洁。</w:t>
      </w:r>
    </w:p>
    <w:p w14:paraId="06EDA750">
      <w:pPr>
        <w:rPr>
          <w:rFonts w:ascii="仿宋_GB2312" w:hAnsi="仿宋_GB2312" w:eastAsia="仿宋_GB2312" w:cs="仿宋_GB2312"/>
          <w:b/>
          <w:bCs/>
          <w:color w:val="auto"/>
          <w:sz w:val="24"/>
          <w:szCs w:val="24"/>
        </w:rPr>
      </w:pPr>
    </w:p>
    <w:p w14:paraId="0AC2E737">
      <w:pPr>
        <w:numPr>
          <w:ilvl w:val="0"/>
          <w:numId w:val="0"/>
        </w:numPr>
        <w:ind w:left="420" w:leftChars="0"/>
        <w:outlineLvl w:val="1"/>
        <w:rPr>
          <w:rFonts w:hint="eastAsia" w:ascii="方正仿宋_GBK" w:hAnsi="方正仿宋_GBK" w:eastAsia="方正仿宋_GBK" w:cs="方正仿宋_GBK"/>
          <w:b/>
          <w:bCs/>
          <w:color w:val="auto"/>
          <w:sz w:val="32"/>
          <w:szCs w:val="32"/>
        </w:rPr>
      </w:pPr>
      <w:bookmarkStart w:id="161" w:name="_Toc27123"/>
      <w:r>
        <w:rPr>
          <w:rFonts w:hint="eastAsia" w:ascii="方正仿宋_GBK" w:hAnsi="方正仿宋_GBK" w:cs="方正仿宋_GBK"/>
          <w:b/>
          <w:bCs/>
          <w:color w:val="auto"/>
          <w:sz w:val="32"/>
          <w:szCs w:val="32"/>
          <w:lang w:val="en-US" w:eastAsia="zh-CN"/>
        </w:rPr>
        <w:t>（七）</w:t>
      </w:r>
      <w:r>
        <w:rPr>
          <w:rFonts w:hint="eastAsia" w:ascii="方正仿宋_GBK" w:hAnsi="方正仿宋_GBK" w:eastAsia="方正仿宋_GBK" w:cs="方正仿宋_GBK"/>
          <w:b/>
          <w:bCs/>
          <w:color w:val="auto"/>
          <w:sz w:val="32"/>
          <w:szCs w:val="32"/>
          <w:lang w:val="en-US" w:eastAsia="zh-CN"/>
        </w:rPr>
        <w:t>其他管理服务要求</w:t>
      </w:r>
      <w:bookmarkEnd w:id="161"/>
    </w:p>
    <w:p w14:paraId="2AD287EC">
      <w:pPr>
        <w:pStyle w:val="23"/>
        <w:numPr>
          <w:ilvl w:val="0"/>
          <w:numId w:val="123"/>
        </w:numPr>
        <w:ind w:left="0" w:leftChars="0" w:firstLine="400" w:firstLineChars="0"/>
        <w:jc w:val="left"/>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所有服务人员入院服务时都必须经过严格体检，满足健康要求的才能上岗；</w:t>
      </w:r>
      <w:r>
        <w:rPr>
          <w:rFonts w:hint="eastAsia" w:ascii="方正仿宋_GBK" w:hAnsi="方正仿宋_GBK" w:eastAsia="方正仿宋_GBK" w:cs="方正仿宋_GBK"/>
          <w:color w:val="auto"/>
          <w:spacing w:val="-8"/>
          <w:sz w:val="32"/>
          <w:szCs w:val="32"/>
        </w:rPr>
        <w:t>所有人员要求无传染病及精神病等病史，无违法犯罪记录</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需对新进及在岗服务人员进行定期或不定期培训，并承担培训所产生的一切费用。负责服务人员的一切工资、福利等费用；如发生工伤、疾病乃至死亡的一切责任及费用由服务</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全部负责；</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应严格遵守国家有关的法律、法规及行业标准，并承担相应的费用</w:t>
      </w:r>
      <w:r>
        <w:rPr>
          <w:rFonts w:hint="eastAsia" w:ascii="方正仿宋_GBK" w:hAnsi="方正仿宋_GBK" w:eastAsia="方正仿宋_GBK" w:cs="方正仿宋_GBK"/>
          <w:color w:val="auto"/>
          <w:sz w:val="32"/>
          <w:szCs w:val="32"/>
          <w:lang w:eastAsia="zh-CN"/>
        </w:rPr>
        <w:t>。</w:t>
      </w:r>
    </w:p>
    <w:p w14:paraId="62955F77">
      <w:pPr>
        <w:pStyle w:val="23"/>
        <w:numPr>
          <w:ilvl w:val="0"/>
          <w:numId w:val="123"/>
        </w:numPr>
        <w:ind w:left="0" w:leftChars="0" w:firstLine="400" w:firstLineChars="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乙方应严格</w:t>
      </w:r>
      <w:r>
        <w:rPr>
          <w:rFonts w:hint="eastAsia" w:ascii="方正仿宋_GBK" w:hAnsi="方正仿宋_GBK" w:eastAsia="方正仿宋_GBK" w:cs="方正仿宋_GBK"/>
          <w:color w:val="auto"/>
          <w:spacing w:val="-8"/>
          <w:sz w:val="32"/>
          <w:szCs w:val="32"/>
        </w:rPr>
        <w:t>按国家有关法律、法规要求的标准、基数和比例为全体服务人员</w:t>
      </w:r>
      <w:r>
        <w:rPr>
          <w:rFonts w:hint="eastAsia" w:ascii="方正仿宋_GBK" w:hAnsi="方正仿宋_GBK" w:eastAsia="方正仿宋_GBK" w:cs="方正仿宋_GBK"/>
          <w:color w:val="auto"/>
          <w:spacing w:val="-8"/>
          <w:sz w:val="32"/>
          <w:szCs w:val="32"/>
          <w:lang w:eastAsia="zh-CN"/>
        </w:rPr>
        <w:t>缴纳</w:t>
      </w:r>
      <w:r>
        <w:rPr>
          <w:rFonts w:hint="eastAsia" w:ascii="方正仿宋_GBK" w:hAnsi="方正仿宋_GBK" w:eastAsia="方正仿宋_GBK" w:cs="方正仿宋_GBK"/>
          <w:color w:val="auto"/>
          <w:spacing w:val="-8"/>
          <w:sz w:val="32"/>
          <w:szCs w:val="32"/>
        </w:rPr>
        <w:t>符合国家政策要求的社保等福利，</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派往本项目服务人员的基本工资应不低于成都市最低工资标准，并严格执行国家有关法律、法规要求的标准因工作原因产生的加班、含节假日加班应按劳动合同法的规定支付服务人员加班薪资。</w:t>
      </w:r>
    </w:p>
    <w:p w14:paraId="3497FEF4">
      <w:pPr>
        <w:pStyle w:val="23"/>
        <w:numPr>
          <w:ilvl w:val="0"/>
          <w:numId w:val="123"/>
        </w:numPr>
        <w:ind w:left="0" w:leftChars="0" w:firstLine="400" w:firstLineChars="0"/>
        <w:jc w:val="left"/>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完成了合同规定的月度医疗辅助服务工作后，采购人组织对</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工作业绩考评合格后，根据考评结果并按照本合同约定扣除相关款项后支付服务费（</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须在采购人付款前提供正规发票，否则采购人有权顺延付款并不承担任何责任）。</w:t>
      </w:r>
    </w:p>
    <w:p w14:paraId="5EF0A419">
      <w:pPr>
        <w:pStyle w:val="23"/>
        <w:numPr>
          <w:ilvl w:val="0"/>
          <w:numId w:val="123"/>
        </w:numPr>
        <w:ind w:left="0" w:leftChars="0" w:firstLine="400" w:firstLineChars="0"/>
        <w:jc w:val="left"/>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pacing w:val="-8"/>
          <w:sz w:val="32"/>
          <w:szCs w:val="32"/>
        </w:rPr>
        <w:t>报价要求：</w:t>
      </w:r>
    </w:p>
    <w:p w14:paraId="5ADABAAA">
      <w:pPr>
        <w:pStyle w:val="23"/>
        <w:numPr>
          <w:ilvl w:val="0"/>
          <w:numId w:val="0"/>
        </w:numPr>
        <w:ind w:firstLine="640" w:firstLineChars="200"/>
        <w:jc w:val="left"/>
        <w:rPr>
          <w:rFonts w:hint="eastAsia" w:ascii="方正仿宋_GBK" w:hAnsi="方正仿宋_GBK" w:eastAsia="方正仿宋_GBK" w:cs="方正仿宋_GBK"/>
          <w:color w:val="auto"/>
          <w:sz w:val="32"/>
          <w:szCs w:val="32"/>
          <w:lang w:eastAsia="zh-CN"/>
        </w:rPr>
      </w:pPr>
      <w:r>
        <w:rPr>
          <w:rFonts w:hint="eastAsia" w:ascii="Times New Roman" w:hAnsi="Times New Roman" w:eastAsia="方正仿宋_GBK"/>
          <w:color w:val="auto"/>
          <w:sz w:val="32"/>
          <w:szCs w:val="32"/>
        </w:rPr>
        <w:t>本项目采用固定综合单价包干模式</w:t>
      </w:r>
      <w:r>
        <w:rPr>
          <w:rFonts w:hint="eastAsia" w:ascii="方正仿宋_GBK" w:hAnsi="方正仿宋_GBK" w:eastAsia="方正仿宋_GBK" w:cs="方正仿宋_GBK"/>
          <w:color w:val="auto"/>
          <w:spacing w:val="-8"/>
          <w:sz w:val="32"/>
          <w:szCs w:val="32"/>
        </w:rPr>
        <w:t>，</w:t>
      </w:r>
      <w:r>
        <w:rPr>
          <w:rFonts w:hint="eastAsia" w:ascii="方正仿宋_GBK" w:hAnsi="方正仿宋_GBK" w:eastAsia="方正仿宋_GBK" w:cs="方正仿宋_GBK"/>
          <w:color w:val="auto"/>
          <w:sz w:val="32"/>
          <w:szCs w:val="32"/>
          <w:highlight w:val="none"/>
        </w:rPr>
        <w:t>服务方式为包工包料</w:t>
      </w:r>
      <w:r>
        <w:rPr>
          <w:rFonts w:hint="eastAsia" w:ascii="方正仿宋_GBK" w:hAnsi="方正仿宋_GBK" w:eastAsia="方正仿宋_GBK" w:cs="方正仿宋_GBK"/>
          <w:color w:val="auto"/>
          <w:spacing w:val="-8"/>
          <w:sz w:val="32"/>
          <w:szCs w:val="32"/>
          <w:highlight w:val="none"/>
          <w:lang w:eastAsia="zh-CN"/>
        </w:rPr>
        <w:t>（</w:t>
      </w:r>
      <w:r>
        <w:rPr>
          <w:rFonts w:hint="eastAsia" w:ascii="方正仿宋_GBK" w:hAnsi="方正仿宋_GBK" w:eastAsia="方正仿宋_GBK" w:cs="方正仿宋_GBK"/>
          <w:color w:val="auto"/>
          <w:spacing w:val="-8"/>
          <w:sz w:val="32"/>
          <w:szCs w:val="32"/>
          <w:highlight w:val="none"/>
          <w:lang w:val="en-US" w:eastAsia="zh-CN"/>
        </w:rPr>
        <w:t>甲方指定的医用耗材除外）</w:t>
      </w:r>
      <w:r>
        <w:rPr>
          <w:rFonts w:hint="eastAsia" w:ascii="方正仿宋_GBK" w:hAnsi="方正仿宋_GBK" w:eastAsia="方正仿宋_GBK" w:cs="方正仿宋_GBK"/>
          <w:color w:val="auto"/>
          <w:sz w:val="32"/>
          <w:szCs w:val="32"/>
          <w:highlight w:val="none"/>
        </w:rPr>
        <w:t>，该费用为乙方完成合同约定工作内容的全部费用，乙方因完成合同规定的工作内容增加人员及装备费用的，由乙方自行承担。其中包含：所有人力成本，员工的工资、社会保险、各种加班费、餐费补贴、节假日加班费、年终奖金、管理费用、服装费、服装清洗费物业设备及工具、器械、耗材、办公设备和设施、信息化软硬件费用、仓储、利润、税金、政策性文件规定及物价上涨因素等服务期内的所有风险等费用</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自行提供</w:t>
      </w:r>
      <w:r>
        <w:rPr>
          <w:rFonts w:hint="eastAsia" w:ascii="方正仿宋_GBK" w:hAnsi="方正仿宋_GBK" w:eastAsia="方正仿宋_GBK" w:cs="方正仿宋_GBK"/>
          <w:color w:val="auto"/>
          <w:sz w:val="32"/>
          <w:szCs w:val="32"/>
          <w:highlight w:val="none"/>
          <w:lang w:val="en-US" w:eastAsia="zh-CN"/>
        </w:rPr>
        <w:t>符合甲方院感要求的</w:t>
      </w:r>
      <w:r>
        <w:rPr>
          <w:rFonts w:hint="eastAsia" w:ascii="方正仿宋_GBK" w:hAnsi="方正仿宋_GBK" w:eastAsia="方正仿宋_GBK" w:cs="方正仿宋_GBK"/>
          <w:color w:val="auto"/>
          <w:sz w:val="32"/>
          <w:szCs w:val="32"/>
          <w:highlight w:val="none"/>
        </w:rPr>
        <w:t>与保洁相关的布类洗涤、消毒、烘干设备（集中统一消洗），以及办公、环境维护所需工具及易耗品、保洁物料消耗（含管理服务类信息化软件及配套、生活垃圾袋、医疗垃圾袋、消毒辟味等药剂、物料消耗品、</w:t>
      </w:r>
      <w:r>
        <w:rPr>
          <w:rFonts w:hint="eastAsia" w:ascii="方正仿宋_GBK" w:hAnsi="方正仿宋_GBK" w:eastAsia="方正仿宋_GBK" w:cs="方正仿宋_GBK"/>
          <w:color w:val="auto"/>
          <w:spacing w:val="-8"/>
          <w:sz w:val="32"/>
          <w:szCs w:val="32"/>
        </w:rPr>
        <w:t>卫生间纸品、洗手液</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z w:val="32"/>
          <w:szCs w:val="32"/>
          <w:highlight w:val="none"/>
        </w:rPr>
        <w:t>相关标识标牌、人工和电动气动工具车辆、轮椅、能吸尘吸水的防滑垫、布类等费用）</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以及PVC（橡胶）材质地面、石材的维护保养，</w:t>
      </w:r>
      <w:r>
        <w:rPr>
          <w:rFonts w:hint="eastAsia" w:ascii="方正仿宋_GBK" w:hAnsi="方正仿宋_GBK" w:eastAsia="方正仿宋_GBK" w:cs="方正仿宋_GBK"/>
          <w:color w:val="auto"/>
          <w:sz w:val="32"/>
          <w:szCs w:val="32"/>
          <w:highlight w:val="none"/>
          <w:lang w:eastAsia="zh-CN"/>
        </w:rPr>
        <w:t>包括但不限于</w:t>
      </w:r>
      <w:r>
        <w:rPr>
          <w:rFonts w:hint="eastAsia" w:ascii="方正仿宋_GBK" w:hAnsi="方正仿宋_GBK" w:eastAsia="方正仿宋_GBK" w:cs="方正仿宋_GBK"/>
          <w:color w:val="auto"/>
          <w:sz w:val="32"/>
          <w:szCs w:val="32"/>
          <w:highlight w:val="none"/>
        </w:rPr>
        <w:t>起蜡落蜡，刷洗补蜡，喷磨和抛光、石材晶面翻新</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保养</w:t>
      </w:r>
      <w:r>
        <w:rPr>
          <w:rFonts w:hint="eastAsia" w:ascii="方正仿宋_GBK" w:hAnsi="方正仿宋_GBK" w:eastAsia="方正仿宋_GBK" w:cs="方正仿宋_GBK"/>
          <w:color w:val="auto"/>
          <w:sz w:val="32"/>
          <w:szCs w:val="32"/>
          <w:highlight w:val="none"/>
        </w:rPr>
        <w:t>等处理，保持各种材质地面的光亮、整洁，各岗位工作人员统一服装并自行负责工作服的配备及清洗等，提供一切垃圾存放设施等，</w:t>
      </w:r>
      <w:r>
        <w:rPr>
          <w:rFonts w:hint="eastAsia" w:ascii="方正仿宋_GBK" w:hAnsi="方正仿宋_GBK" w:eastAsia="方正仿宋_GBK" w:cs="方正仿宋_GBK"/>
          <w:color w:val="auto"/>
          <w:sz w:val="32"/>
          <w:szCs w:val="32"/>
          <w:highlight w:val="none"/>
          <w:lang w:eastAsia="zh-CN"/>
        </w:rPr>
        <w:t>包括</w:t>
      </w:r>
      <w:r>
        <w:rPr>
          <w:rFonts w:hint="eastAsia" w:ascii="方正仿宋_GBK" w:hAnsi="方正仿宋_GBK" w:eastAsia="方正仿宋_GBK" w:cs="方正仿宋_GBK"/>
          <w:color w:val="auto"/>
          <w:sz w:val="32"/>
          <w:szCs w:val="32"/>
          <w:highlight w:val="none"/>
        </w:rPr>
        <w:t>但不限于病区公共区域处置间（每间2个），每层电梯入口区域至少2个、病房（每个床单元一个）、病房</w:t>
      </w:r>
      <w:r>
        <w:rPr>
          <w:rFonts w:hint="eastAsia" w:ascii="方正仿宋_GBK" w:hAnsi="方正仿宋_GBK" w:eastAsia="方正仿宋_GBK" w:cs="方正仿宋_GBK"/>
          <w:color w:val="auto"/>
          <w:sz w:val="32"/>
          <w:szCs w:val="32"/>
          <w:highlight w:val="none"/>
          <w:lang w:eastAsia="zh-CN"/>
        </w:rPr>
        <w:t>卫生间</w:t>
      </w:r>
      <w:r>
        <w:rPr>
          <w:rFonts w:hint="eastAsia" w:ascii="方正仿宋_GBK" w:hAnsi="方正仿宋_GBK" w:eastAsia="方正仿宋_GBK" w:cs="方正仿宋_GBK"/>
          <w:color w:val="auto"/>
          <w:sz w:val="32"/>
          <w:szCs w:val="32"/>
          <w:highlight w:val="none"/>
        </w:rPr>
        <w:t>及所有公共</w:t>
      </w:r>
      <w:r>
        <w:rPr>
          <w:rFonts w:hint="eastAsia" w:ascii="方正仿宋_GBK" w:hAnsi="方正仿宋_GBK" w:eastAsia="方正仿宋_GBK" w:cs="方正仿宋_GBK"/>
          <w:color w:val="auto"/>
          <w:sz w:val="32"/>
          <w:szCs w:val="32"/>
          <w:highlight w:val="none"/>
          <w:lang w:eastAsia="zh-CN"/>
        </w:rPr>
        <w:t>卫生间</w:t>
      </w:r>
      <w:r>
        <w:rPr>
          <w:rFonts w:hint="eastAsia" w:ascii="方正仿宋_GBK" w:hAnsi="方正仿宋_GBK" w:eastAsia="方正仿宋_GBK" w:cs="方正仿宋_GBK"/>
          <w:color w:val="auto"/>
          <w:sz w:val="32"/>
          <w:szCs w:val="32"/>
          <w:highlight w:val="none"/>
        </w:rPr>
        <w:t>（每个蹲位一个）、院区外围等自行考虑科学配置，按照生活垃圾规范分类要求综合考虑。乙方自备办公电脑、考勤设备和打印机等办公设备、设施和耗材；自行负责桌椅等办公家私和员工更衣柜等；自备工作装备（</w:t>
      </w:r>
      <w:r>
        <w:rPr>
          <w:rFonts w:hint="eastAsia" w:ascii="方正仿宋_GBK" w:hAnsi="方正仿宋_GBK" w:eastAsia="方正仿宋_GBK" w:cs="方正仿宋_GBK"/>
          <w:color w:val="auto"/>
          <w:sz w:val="32"/>
          <w:szCs w:val="32"/>
          <w:highlight w:val="none"/>
          <w:lang w:eastAsia="zh-CN"/>
        </w:rPr>
        <w:t>包括但不限于</w:t>
      </w:r>
      <w:r>
        <w:rPr>
          <w:rFonts w:hint="eastAsia" w:ascii="方正仿宋_GBK" w:hAnsi="方正仿宋_GBK" w:eastAsia="方正仿宋_GBK" w:cs="方正仿宋_GBK"/>
          <w:color w:val="auto"/>
          <w:sz w:val="32"/>
          <w:szCs w:val="32"/>
          <w:highlight w:val="none"/>
        </w:rPr>
        <w:t>对讲机以及对讲机公共频道占用费及维修费用等，对讲机需配耳机，确保工作环境安静）；保洁管理人员、保洁人员统一配置工作制服、并定期清洗、消毒，保持洁净；</w:t>
      </w:r>
      <w:r>
        <w:rPr>
          <w:rFonts w:hint="eastAsia" w:ascii="方正仿宋_GBK" w:hAnsi="方正仿宋_GBK" w:eastAsia="方正仿宋_GBK" w:cs="方正仿宋_GBK"/>
          <w:color w:val="auto"/>
          <w:sz w:val="32"/>
          <w:szCs w:val="32"/>
          <w:highlight w:val="none"/>
          <w:lang w:val="en-US" w:eastAsia="zh-CN"/>
        </w:rPr>
        <w:t>员</w:t>
      </w:r>
      <w:r>
        <w:rPr>
          <w:rFonts w:hint="eastAsia" w:ascii="方正仿宋_GBK" w:hAnsi="方正仿宋_GBK" w:eastAsia="方正仿宋_GBK" w:cs="方正仿宋_GBK"/>
          <w:color w:val="auto"/>
          <w:sz w:val="32"/>
          <w:szCs w:val="32"/>
          <w:highlight w:val="none"/>
        </w:rPr>
        <w:t>工培训教育费用、住宿、交通、通讯费用等</w:t>
      </w:r>
      <w:r>
        <w:rPr>
          <w:rFonts w:hint="eastAsia" w:ascii="方正仿宋_GBK" w:hAnsi="方正仿宋_GBK" w:eastAsia="方正仿宋_GBK" w:cs="方正仿宋_GBK"/>
          <w:color w:val="auto"/>
          <w:sz w:val="32"/>
          <w:szCs w:val="32"/>
          <w:highlight w:val="none"/>
          <w:lang w:eastAsia="zh-CN"/>
        </w:rPr>
        <w:t>。</w:t>
      </w:r>
    </w:p>
    <w:p w14:paraId="212214CE">
      <w:pPr>
        <w:pStyle w:val="23"/>
        <w:numPr>
          <w:ilvl w:val="0"/>
          <w:numId w:val="123"/>
        </w:numPr>
        <w:ind w:left="0" w:leftChars="0" w:firstLine="400" w:firstLineChars="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或其服务人员在提供本项目服务过程中的过失行为或疏忽给医院、院方患者、来院人员及其他第三方造成损失或人员受伤，产生的一切费用由</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支付。</w:t>
      </w:r>
    </w:p>
    <w:p w14:paraId="341A86BB">
      <w:pPr>
        <w:pStyle w:val="23"/>
        <w:numPr>
          <w:ilvl w:val="0"/>
          <w:numId w:val="123"/>
        </w:numPr>
        <w:ind w:left="0" w:leftChars="0" w:firstLine="400" w:firstLineChars="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项目管理人员应接受采购人监督，</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应接受采购人对其服务质量进行监督和考核，采购人认为</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管理人员不称职时要求更换时，</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应无条件服从并更换人员。</w:t>
      </w:r>
    </w:p>
    <w:p w14:paraId="714C42A1">
      <w:pPr>
        <w:pStyle w:val="23"/>
        <w:numPr>
          <w:ilvl w:val="0"/>
          <w:numId w:val="123"/>
        </w:numPr>
        <w:ind w:left="0" w:leftChars="0" w:firstLine="400" w:firstLineChars="0"/>
        <w:jc w:val="left"/>
        <w:rPr>
          <w:rFonts w:ascii="方正仿宋_GBK" w:hAnsi="方正仿宋_GBK" w:eastAsia="方正仿宋_GBK" w:cs="方正仿宋_GBK"/>
          <w:color w:val="auto"/>
          <w:spacing w:val="-8"/>
          <w:sz w:val="32"/>
          <w:szCs w:val="32"/>
        </w:rPr>
      </w:pP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提供的各岗位服务人员及服务质量应符合国家、省、市行政管理部门标准、要求及采购人需求。</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有责任在非医疗设施设备运维管理服务上开展节能减排工作，配合采购人达到政府规定的节能减排、环保、卫生、安全方面的要求。</w:t>
      </w:r>
    </w:p>
    <w:p w14:paraId="6DE3BE97">
      <w:pPr>
        <w:pStyle w:val="23"/>
        <w:numPr>
          <w:ilvl w:val="0"/>
          <w:numId w:val="123"/>
        </w:numPr>
        <w:ind w:left="0" w:leftChars="0" w:firstLine="400" w:firstLineChars="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pacing w:val="-8"/>
          <w:sz w:val="32"/>
          <w:szCs w:val="32"/>
        </w:rPr>
        <w:t>中标人无权增加或减少服务岗位，确因科室业务需要增减人员，须由甲方监管科室批准，方可变动。</w:t>
      </w:r>
    </w:p>
    <w:p w14:paraId="368CCCDD">
      <w:pPr>
        <w:pStyle w:val="23"/>
        <w:numPr>
          <w:ilvl w:val="0"/>
          <w:numId w:val="123"/>
        </w:numPr>
        <w:ind w:left="0" w:leftChars="0" w:firstLine="400" w:firstLineChars="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pacing w:val="-8"/>
          <w:sz w:val="32"/>
          <w:szCs w:val="32"/>
        </w:rPr>
        <w:t>中标人提供的服务和物资必须满足医院正常运营需求。中标人应在合同期内随时满足医院迎接各级各类检查、参观等</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lang w:val="en-US" w:eastAsia="zh-CN"/>
        </w:rPr>
        <w:t>包括但不限于人员资质/资料收集准备等</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rPr>
        <w:t>院外的临时性、指令性的环境清洁及消杀任务，特别是遇重要检查或应急事件，中标人应全力配合医院，不得以任何理由拒绝。医院以外的临时性、指令性任务，可协商给予一定的补助，如配合不力</w:t>
      </w:r>
      <w:r>
        <w:rPr>
          <w:rFonts w:hint="eastAsia" w:ascii="方正仿宋_GBK" w:hAnsi="方正仿宋_GBK" w:eastAsia="方正仿宋_GBK" w:cs="方正仿宋_GBK"/>
          <w:color w:val="auto"/>
          <w:spacing w:val="-8"/>
          <w:sz w:val="32"/>
          <w:szCs w:val="32"/>
          <w:lang w:val="en-US" w:eastAsia="zh-CN"/>
        </w:rPr>
        <w:t>或因中标人原因导致检查不合格，</w:t>
      </w:r>
      <w:r>
        <w:rPr>
          <w:rFonts w:hint="eastAsia" w:ascii="方正仿宋_GBK" w:hAnsi="方正仿宋_GBK" w:eastAsia="方正仿宋_GBK" w:cs="方正仿宋_GBK"/>
          <w:color w:val="auto"/>
          <w:spacing w:val="-8"/>
          <w:sz w:val="32"/>
          <w:szCs w:val="32"/>
        </w:rPr>
        <w:t>造成医院重大影响</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lang w:val="en-US" w:eastAsia="zh-CN"/>
        </w:rPr>
        <w:t>或影响医院相关业务开展</w:t>
      </w:r>
      <w:r>
        <w:rPr>
          <w:rFonts w:hint="eastAsia" w:ascii="方正仿宋_GBK" w:hAnsi="方正仿宋_GBK" w:eastAsia="方正仿宋_GBK" w:cs="方正仿宋_GBK"/>
          <w:color w:val="auto"/>
          <w:spacing w:val="-8"/>
          <w:sz w:val="32"/>
          <w:szCs w:val="32"/>
        </w:rPr>
        <w:t>的，医院有权对其进行处罚。</w:t>
      </w:r>
      <w:r>
        <w:rPr>
          <w:rFonts w:hint="eastAsia" w:ascii="方正仿宋_GBK" w:hAnsi="方正仿宋_GBK" w:eastAsia="方正仿宋_GBK" w:cs="方正仿宋_GBK"/>
          <w:color w:val="auto"/>
          <w:sz w:val="32"/>
          <w:szCs w:val="32"/>
        </w:rPr>
        <w:t>。</w:t>
      </w:r>
    </w:p>
    <w:p w14:paraId="056852F4">
      <w:pPr>
        <w:pStyle w:val="23"/>
        <w:numPr>
          <w:ilvl w:val="0"/>
          <w:numId w:val="123"/>
        </w:numPr>
        <w:ind w:left="0" w:leftChars="0" w:firstLine="400" w:firstLineChars="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pacing w:val="-8"/>
          <w:sz w:val="32"/>
          <w:szCs w:val="32"/>
        </w:rPr>
        <w:t>因中标人未执行国家相关政策法规、管理不善、服务不规范等导致的服务纠纷、质量事故、安全事故或由此引起的其它事件，给医院、患者、患者家属、其他来院人员等人身和财产造成损失，由中标人承担全部责</w:t>
      </w:r>
      <w:r>
        <w:rPr>
          <w:rFonts w:hint="eastAsia" w:ascii="方正仿宋_GBK" w:hAnsi="方正仿宋_GBK" w:eastAsia="方正仿宋_GBK" w:cs="方正仿宋_GBK"/>
          <w:color w:val="auto"/>
          <w:spacing w:val="-8"/>
          <w:sz w:val="32"/>
          <w:szCs w:val="32"/>
          <w:lang w:val="en-US" w:eastAsia="zh-CN"/>
        </w:rPr>
        <w:t>任</w:t>
      </w:r>
      <w:r>
        <w:rPr>
          <w:rFonts w:hint="eastAsia" w:ascii="方正仿宋_GBK" w:hAnsi="方正仿宋_GBK" w:eastAsia="方正仿宋_GBK" w:cs="方正仿宋_GBK"/>
          <w:color w:val="auto"/>
          <w:spacing w:val="-8"/>
          <w:sz w:val="32"/>
          <w:szCs w:val="32"/>
        </w:rPr>
        <w:t>和赔偿，情节严重的，中标人按要求赔偿后，甲方有权解除合同。</w:t>
      </w:r>
    </w:p>
    <w:p w14:paraId="7F61AB0E">
      <w:pPr>
        <w:pStyle w:val="23"/>
        <w:numPr>
          <w:ilvl w:val="0"/>
          <w:numId w:val="123"/>
        </w:numPr>
        <w:ind w:left="0" w:leftChars="0" w:firstLine="400" w:firstLineChars="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pacing w:val="-8"/>
          <w:sz w:val="32"/>
          <w:szCs w:val="32"/>
        </w:rPr>
        <w:t>若中标人未按时发放工资、保险等，甲方有权下达整改通知书，并要求中标人限期整改中标人完成整改前甲方有权对物业费进行暂扣不予支付，并每次根据情况以扣减物业费10000 元的方式收取违约金。情节严重的，甲方有权终止合作，且中标人必须赔偿由此给甲方带来的一切损失。</w:t>
      </w:r>
    </w:p>
    <w:p w14:paraId="2E3821CD">
      <w:pPr>
        <w:pStyle w:val="23"/>
        <w:numPr>
          <w:ilvl w:val="0"/>
          <w:numId w:val="123"/>
        </w:numPr>
        <w:ind w:left="0" w:leftChars="0" w:firstLine="400" w:firstLineChars="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pacing w:val="-8"/>
          <w:sz w:val="32"/>
          <w:szCs w:val="32"/>
        </w:rPr>
        <w:t>中标人应严格遵守国家法律法规及甲方单位有关规章制度，依法确定员工上岗时间。乙方与员工间发生的任何劳资、劳务纠纷，工伤、工亡事故均与甲方无关，但因此造成</w:t>
      </w:r>
      <w:r>
        <w:rPr>
          <w:rFonts w:hint="eastAsia" w:ascii="方正仿宋_GBK" w:hAnsi="方正仿宋_GBK" w:eastAsia="方正仿宋_GBK" w:cs="方正仿宋_GBK"/>
          <w:color w:val="auto"/>
          <w:spacing w:val="-8"/>
          <w:sz w:val="32"/>
          <w:szCs w:val="32"/>
          <w:lang w:val="en-US" w:eastAsia="zh-CN"/>
        </w:rPr>
        <w:t>院方</w:t>
      </w:r>
      <w:r>
        <w:rPr>
          <w:rFonts w:hint="eastAsia" w:ascii="方正仿宋_GBK" w:hAnsi="方正仿宋_GBK" w:eastAsia="方正仿宋_GBK" w:cs="方正仿宋_GBK"/>
          <w:color w:val="auto"/>
          <w:spacing w:val="-8"/>
          <w:sz w:val="32"/>
          <w:szCs w:val="32"/>
        </w:rPr>
        <w:t>损失或责任，中标人应全部承担。</w:t>
      </w:r>
    </w:p>
    <w:p w14:paraId="3DF29F75">
      <w:pPr>
        <w:pStyle w:val="23"/>
        <w:numPr>
          <w:ilvl w:val="0"/>
          <w:numId w:val="123"/>
        </w:numPr>
        <w:ind w:left="0" w:leftChars="0" w:firstLine="400" w:firstLineChars="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highlight w:val="none"/>
          <w:lang w:val="en-US" w:eastAsia="zh-CN"/>
        </w:rPr>
        <w:t>中标人</w:t>
      </w:r>
      <w:r>
        <w:rPr>
          <w:rFonts w:hint="eastAsia" w:ascii="方正仿宋_GBK" w:hAnsi="方正仿宋_GBK" w:eastAsia="方正仿宋_GBK" w:cs="方正仿宋_GBK"/>
          <w:color w:val="auto"/>
          <w:sz w:val="32"/>
          <w:szCs w:val="32"/>
          <w:highlight w:val="none"/>
        </w:rPr>
        <w:t>不得转包或非法分包本合同服务内容（委托专业公司开荒事宜除外），否则甲方有权解除合同，并保留进一步追究乙方责任的权利。在服务期间，乙方任何重大变动或法律事宜均应通知甲方。乙方应当按照年度服务费的30%支付违约金，违约金不足以弥补甲方损失的，乙方负责全额补足。</w:t>
      </w:r>
    </w:p>
    <w:p w14:paraId="1F9639F2">
      <w:pPr>
        <w:pStyle w:val="23"/>
        <w:numPr>
          <w:ilvl w:val="0"/>
          <w:numId w:val="123"/>
        </w:numPr>
        <w:ind w:left="0" w:leftChars="0" w:firstLine="400" w:firstLineChars="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pacing w:val="-8"/>
          <w:sz w:val="32"/>
          <w:szCs w:val="32"/>
        </w:rPr>
        <w:t>未经医院同意，中标人不得在合同期限内将本项目进行任何的转包或发包。如违规转包或发包，甲方有权单方终止合同，且中标人必须赔偿由此给甲方带来的一切损失。</w:t>
      </w:r>
    </w:p>
    <w:p w14:paraId="3528B25C">
      <w:pPr>
        <w:pStyle w:val="23"/>
        <w:numPr>
          <w:ilvl w:val="0"/>
          <w:numId w:val="123"/>
        </w:numPr>
        <w:ind w:left="0" w:leftChars="0" w:firstLine="400" w:firstLineChars="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在合同期内严格执行《中华人民共和国节约能源法》的相关节能管理规定，并有相关检查记录可查。</w:t>
      </w:r>
    </w:p>
    <w:p w14:paraId="5AD9656C">
      <w:pPr>
        <w:pStyle w:val="23"/>
        <w:numPr>
          <w:ilvl w:val="0"/>
          <w:numId w:val="123"/>
        </w:numPr>
        <w:ind w:left="0" w:leftChars="0" w:firstLine="400" w:firstLineChars="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提供符合医院要求的统一工作服、佩戴工作牌，语言行为符合医院规范要求，</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应对其服务人员在院内举止行为负责，禁止在医院内吸烟。</w:t>
      </w:r>
    </w:p>
    <w:p w14:paraId="3EF358BF">
      <w:pPr>
        <w:pStyle w:val="23"/>
        <w:numPr>
          <w:ilvl w:val="0"/>
          <w:numId w:val="123"/>
        </w:numPr>
        <w:ind w:left="0" w:leftChars="0" w:firstLine="400" w:firstLineChars="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采购人向</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无偿提供管理用房，</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对采购人交付使用的建筑物和场地负有维修保养责任，在双方履行完毕合同并由</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归还上述建筑物和场地时应确保其设施设备完备并能正常使用和外观整洁，如因</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原因导致相应不动产以及相应设备损失的，</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应承担赔偿责任。</w:t>
      </w:r>
    </w:p>
    <w:p w14:paraId="09CF4A95">
      <w:pPr>
        <w:pStyle w:val="23"/>
        <w:numPr>
          <w:ilvl w:val="0"/>
          <w:numId w:val="123"/>
        </w:numPr>
        <w:ind w:left="0" w:leftChars="0" w:firstLine="400" w:firstLineChars="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双方签订合同项目实施前，</w:t>
      </w: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提供的设施设备及耗材须经过采购人认质认价。</w:t>
      </w:r>
    </w:p>
    <w:p w14:paraId="1B78D288">
      <w:pPr>
        <w:pStyle w:val="23"/>
        <w:numPr>
          <w:ilvl w:val="0"/>
          <w:numId w:val="123"/>
        </w:numPr>
        <w:ind w:left="0" w:leftChars="0" w:firstLine="400" w:firstLineChars="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pacing w:val="-8"/>
          <w:sz w:val="32"/>
          <w:szCs w:val="32"/>
        </w:rPr>
        <w:t>中标人在签订合同后，接到甲方通知5天内进场进行物业交接工作，具体事宜以甲方和中标人协商为准。</w:t>
      </w:r>
    </w:p>
    <w:p w14:paraId="5E1A5F9C">
      <w:pPr>
        <w:pStyle w:val="23"/>
        <w:numPr>
          <w:ilvl w:val="0"/>
          <w:numId w:val="123"/>
        </w:numPr>
        <w:ind w:left="0" w:leftChars="0" w:firstLine="400" w:firstLineChars="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highlight w:val="none"/>
        </w:rPr>
        <w:t>如因</w:t>
      </w:r>
      <w:r>
        <w:rPr>
          <w:rFonts w:hint="eastAsia" w:ascii="方正仿宋_GBK" w:hAnsi="方正仿宋_GBK" w:eastAsia="方正仿宋_GBK" w:cs="方正仿宋_GBK"/>
          <w:color w:val="auto"/>
          <w:sz w:val="32"/>
          <w:szCs w:val="32"/>
          <w:highlight w:val="none"/>
          <w:lang w:val="en-US" w:eastAsia="zh-CN"/>
        </w:rPr>
        <w:t>中标人</w:t>
      </w:r>
      <w:r>
        <w:rPr>
          <w:rFonts w:hint="eastAsia" w:ascii="方正仿宋_GBK" w:hAnsi="方正仿宋_GBK" w:eastAsia="方正仿宋_GBK" w:cs="方正仿宋_GBK"/>
          <w:color w:val="auto"/>
          <w:sz w:val="32"/>
          <w:szCs w:val="32"/>
          <w:highlight w:val="none"/>
        </w:rPr>
        <w:t>原因造成第三方损失的，一切法定</w:t>
      </w:r>
      <w:r>
        <w:rPr>
          <w:rFonts w:hint="eastAsia" w:ascii="方正仿宋_GBK" w:hAnsi="方正仿宋_GBK" w:eastAsia="方正仿宋_GBK" w:cs="方正仿宋_GBK"/>
          <w:color w:val="auto"/>
          <w:sz w:val="32"/>
          <w:szCs w:val="32"/>
          <w:highlight w:val="none"/>
          <w:lang w:eastAsia="zh-CN"/>
        </w:rPr>
        <w:t>应负</w:t>
      </w:r>
      <w:r>
        <w:rPr>
          <w:rFonts w:hint="eastAsia" w:ascii="方正仿宋_GBK" w:hAnsi="方正仿宋_GBK" w:eastAsia="方正仿宋_GBK" w:cs="方正仿宋_GBK"/>
          <w:color w:val="auto"/>
          <w:sz w:val="32"/>
          <w:szCs w:val="32"/>
          <w:highlight w:val="none"/>
        </w:rPr>
        <w:t>的责任及费用全部由</w:t>
      </w:r>
      <w:r>
        <w:rPr>
          <w:rFonts w:hint="eastAsia" w:ascii="方正仿宋_GBK" w:hAnsi="方正仿宋_GBK" w:eastAsia="方正仿宋_GBK" w:cs="方正仿宋_GBK"/>
          <w:color w:val="auto"/>
          <w:sz w:val="32"/>
          <w:szCs w:val="32"/>
          <w:highlight w:val="none"/>
          <w:lang w:val="en-US" w:eastAsia="zh-CN"/>
        </w:rPr>
        <w:t>中标人</w:t>
      </w:r>
      <w:r>
        <w:rPr>
          <w:rFonts w:hint="eastAsia" w:ascii="方正仿宋_GBK" w:hAnsi="方正仿宋_GBK" w:eastAsia="方正仿宋_GBK" w:cs="方正仿宋_GBK"/>
          <w:color w:val="auto"/>
          <w:sz w:val="32"/>
          <w:szCs w:val="32"/>
          <w:highlight w:val="none"/>
        </w:rPr>
        <w:t>自行承担。</w:t>
      </w:r>
    </w:p>
    <w:p w14:paraId="3D061C41">
      <w:pPr>
        <w:pStyle w:val="23"/>
        <w:numPr>
          <w:ilvl w:val="0"/>
          <w:numId w:val="123"/>
        </w:numPr>
        <w:ind w:left="0" w:leftChars="0" w:firstLine="400" w:firstLineChars="0"/>
        <w:jc w:val="left"/>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应在中标后1个月之内以投标主体购买第三方责任险。</w:t>
      </w:r>
    </w:p>
    <w:p w14:paraId="55899BAB">
      <w:pPr>
        <w:numPr>
          <w:ilvl w:val="0"/>
          <w:numId w:val="123"/>
        </w:numPr>
        <w:ind w:left="0" w:leftChars="0" w:firstLine="400" w:firstLineChars="0"/>
        <w:rPr>
          <w:rFonts w:hint="eastAsia" w:ascii="方正仿宋_GBK" w:hAnsi="方正仿宋_GBK" w:eastAsia="方正仿宋_GBK" w:cs="方正仿宋_GBK"/>
          <w:b/>
          <w:bCs/>
          <w:color w:val="auto"/>
          <w:sz w:val="32"/>
          <w:szCs w:val="32"/>
        </w:rPr>
      </w:pPr>
      <w:r>
        <w:rPr>
          <w:rFonts w:hint="eastAsia" w:ascii="方正仿宋_GBK" w:hAnsi="方正仿宋_GBK" w:eastAsia="方正仿宋_GBK" w:cs="方正仿宋_GBK"/>
          <w:color w:val="auto"/>
          <w:sz w:val="32"/>
          <w:szCs w:val="32"/>
          <w:lang w:eastAsia="zh-CN"/>
        </w:rPr>
        <w:t>乙方</w:t>
      </w:r>
      <w:r>
        <w:rPr>
          <w:rFonts w:hint="eastAsia" w:ascii="方正仿宋_GBK" w:hAnsi="方正仿宋_GBK" w:eastAsia="方正仿宋_GBK" w:cs="方正仿宋_GBK"/>
          <w:color w:val="auto"/>
          <w:sz w:val="32"/>
          <w:szCs w:val="32"/>
        </w:rPr>
        <w:t>应在进场服务后按照采购人岗位设置每周提供人员排班表用于采购人管理人员随机考勤确认。</w:t>
      </w:r>
      <w:r>
        <w:rPr>
          <w:rFonts w:hint="eastAsia" w:ascii="方正仿宋_GBK" w:hAnsi="方正仿宋_GBK" w:eastAsia="方正仿宋_GBK" w:cs="方正仿宋_GBK"/>
          <w:color w:val="auto"/>
          <w:sz w:val="32"/>
          <w:szCs w:val="32"/>
          <w:highlight w:val="none"/>
          <w:lang w:val="en-US" w:eastAsia="zh-CN"/>
        </w:rPr>
        <w:t>每月5日之前</w:t>
      </w:r>
      <w:r>
        <w:rPr>
          <w:rFonts w:hint="eastAsia" w:ascii="方正仿宋_GBK" w:hAnsi="方正仿宋_GBK" w:eastAsia="方正仿宋_GBK" w:cs="方正仿宋_GBK"/>
          <w:color w:val="auto"/>
          <w:spacing w:val="-8"/>
          <w:sz w:val="32"/>
          <w:szCs w:val="32"/>
        </w:rPr>
        <w:t>需</w:t>
      </w:r>
      <w:r>
        <w:rPr>
          <w:rFonts w:hint="eastAsia" w:ascii="方正仿宋_GBK" w:hAnsi="方正仿宋_GBK" w:eastAsia="方正仿宋_GBK" w:cs="方正仿宋_GBK"/>
          <w:color w:val="auto"/>
          <w:spacing w:val="-8"/>
          <w:sz w:val="32"/>
          <w:szCs w:val="32"/>
          <w:lang w:val="en-US" w:eastAsia="zh-CN"/>
        </w:rPr>
        <w:t>向甲方相关职能部门</w:t>
      </w:r>
      <w:r>
        <w:rPr>
          <w:rFonts w:hint="eastAsia" w:ascii="方正仿宋_GBK" w:hAnsi="方正仿宋_GBK" w:eastAsia="方正仿宋_GBK" w:cs="方正仿宋_GBK"/>
          <w:color w:val="auto"/>
          <w:spacing w:val="-8"/>
          <w:sz w:val="32"/>
          <w:szCs w:val="32"/>
        </w:rPr>
        <w:t>提供</w:t>
      </w:r>
      <w:r>
        <w:rPr>
          <w:rFonts w:hint="eastAsia" w:ascii="方正仿宋_GBK" w:hAnsi="方正仿宋_GBK" w:eastAsia="方正仿宋_GBK" w:cs="方正仿宋_GBK"/>
          <w:color w:val="auto"/>
          <w:spacing w:val="-8"/>
          <w:sz w:val="32"/>
          <w:szCs w:val="32"/>
          <w:lang w:val="en-US" w:eastAsia="zh-CN"/>
        </w:rPr>
        <w:t>上月</w:t>
      </w:r>
      <w:r>
        <w:rPr>
          <w:rFonts w:hint="eastAsia" w:ascii="方正仿宋_GBK" w:hAnsi="方正仿宋_GBK" w:eastAsia="方正仿宋_GBK" w:cs="方正仿宋_GBK"/>
          <w:color w:val="auto"/>
          <w:spacing w:val="-8"/>
          <w:sz w:val="32"/>
          <w:szCs w:val="32"/>
        </w:rPr>
        <w:t>物业服务人员分布统计表</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rPr>
        <w:t>含人员姓名、性别、所在科室</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lang w:val="en-US" w:eastAsia="zh-CN"/>
        </w:rPr>
        <w:t>考勤表</w:t>
      </w:r>
      <w:r>
        <w:rPr>
          <w:rFonts w:hint="eastAsia" w:ascii="方正仿宋_GBK" w:hAnsi="方正仿宋_GBK" w:eastAsia="方正仿宋_GBK" w:cs="方正仿宋_GBK"/>
          <w:color w:val="auto"/>
          <w:spacing w:val="-8"/>
          <w:sz w:val="32"/>
          <w:szCs w:val="32"/>
        </w:rPr>
        <w:t>、培训记录、月度报告、月度工作计划及总结完成情况</w:t>
      </w:r>
      <w:r>
        <w:rPr>
          <w:rFonts w:hint="eastAsia" w:ascii="方正仿宋_GBK" w:hAnsi="方正仿宋_GBK" w:eastAsia="方正仿宋_GBK" w:cs="方正仿宋_GBK"/>
          <w:color w:val="auto"/>
          <w:spacing w:val="-8"/>
          <w:sz w:val="32"/>
          <w:szCs w:val="32"/>
          <w:lang w:eastAsia="zh-CN"/>
        </w:rPr>
        <w:t>、</w:t>
      </w:r>
      <w:r>
        <w:rPr>
          <w:rFonts w:hint="eastAsia" w:ascii="方正仿宋_GBK" w:hAnsi="方正仿宋_GBK" w:eastAsia="方正仿宋_GBK" w:cs="方正仿宋_GBK"/>
          <w:color w:val="auto"/>
          <w:spacing w:val="-8"/>
          <w:sz w:val="32"/>
          <w:szCs w:val="32"/>
        </w:rPr>
        <w:t>专项工作检查表、污物电梯清洁消毒记录表、医疗垃圾站空气和地面消毒记录表、医疗废物转移联单提供纸质及电子文档</w:t>
      </w:r>
      <w:r>
        <w:rPr>
          <w:rFonts w:hint="eastAsia" w:ascii="方正仿宋_GBK" w:hAnsi="方正仿宋_GBK" w:eastAsia="方正仿宋_GBK" w:cs="方正仿宋_GBK"/>
          <w:color w:val="auto"/>
          <w:spacing w:val="-8"/>
          <w:sz w:val="32"/>
          <w:szCs w:val="32"/>
          <w:lang w:val="en-US" w:eastAsia="zh-CN"/>
        </w:rPr>
        <w:t>等</w:t>
      </w:r>
      <w:r>
        <w:rPr>
          <w:rFonts w:hint="eastAsia" w:ascii="方正仿宋_GBK" w:hAnsi="方正仿宋_GBK" w:eastAsia="方正仿宋_GBK" w:cs="方正仿宋_GBK"/>
          <w:color w:val="auto"/>
          <w:spacing w:val="-8"/>
          <w:sz w:val="32"/>
          <w:szCs w:val="32"/>
          <w:lang w:eastAsia="zh-CN"/>
        </w:rPr>
        <w:t>。</w:t>
      </w:r>
    </w:p>
    <w:p w14:paraId="0C09DF12">
      <w:pPr>
        <w:rPr>
          <w:rFonts w:ascii="仿宋_GB2312" w:hAnsi="仿宋_GB2312" w:eastAsia="仿宋_GB2312" w:cs="仿宋_GB2312"/>
          <w:b/>
          <w:bCs/>
          <w:sz w:val="24"/>
          <w:szCs w:val="24"/>
        </w:rPr>
      </w:pPr>
      <w:r>
        <w:rPr>
          <w:rFonts w:hint="eastAsia" w:ascii="仿宋_GB2312" w:hAnsi="仿宋_GB2312" w:eastAsia="仿宋_GB2312" w:cs="仿宋_GB2312"/>
          <w:b/>
          <w:bCs/>
          <w:sz w:val="24"/>
          <w:szCs w:val="24"/>
          <w:lang w:val="en-US" w:eastAsia="zh-CN"/>
        </w:rPr>
        <w:br w:type="page"/>
      </w:r>
    </w:p>
    <w:p w14:paraId="7420E343">
      <w:pPr>
        <w:numPr>
          <w:ilvl w:val="0"/>
          <w:numId w:val="0"/>
        </w:numPr>
        <w:outlineLvl w:val="1"/>
        <w:rPr>
          <w:rFonts w:hint="eastAsia" w:ascii="方正仿宋_GBK" w:hAnsi="方正仿宋_GBK" w:cs="方正仿宋_GBK"/>
          <w:b/>
          <w:bCs/>
          <w:sz w:val="32"/>
          <w:szCs w:val="32"/>
          <w:lang w:val="en-US" w:eastAsia="zh-CN"/>
        </w:rPr>
        <w:sectPr>
          <w:footerReference r:id="rId3" w:type="default"/>
          <w:pgSz w:w="11906" w:h="16838"/>
          <w:pgMar w:top="1701" w:right="1247" w:bottom="1701" w:left="1418" w:header="851" w:footer="1134" w:gutter="0"/>
          <w:pgBorders>
            <w:top w:val="none" w:sz="0" w:space="0"/>
            <w:left w:val="none" w:sz="0" w:space="0"/>
            <w:bottom w:val="none" w:sz="0" w:space="0"/>
            <w:right w:val="none" w:sz="0" w:space="0"/>
          </w:pgBorders>
          <w:cols w:space="425" w:num="1"/>
          <w:docGrid w:type="lines" w:linePitch="312" w:charSpace="0"/>
        </w:sectPr>
      </w:pPr>
    </w:p>
    <w:p w14:paraId="37572475">
      <w:pPr>
        <w:numPr>
          <w:ilvl w:val="0"/>
          <w:numId w:val="0"/>
        </w:numPr>
        <w:outlineLvl w:val="1"/>
        <w:rPr>
          <w:rFonts w:hint="default" w:ascii="方正仿宋_GBK" w:hAnsi="方正仿宋_GBK" w:cs="方正仿宋_GBK"/>
          <w:b/>
          <w:bCs/>
          <w:sz w:val="32"/>
          <w:szCs w:val="32"/>
          <w:lang w:val="en-US" w:eastAsia="zh-CN"/>
        </w:rPr>
      </w:pPr>
      <w:bookmarkStart w:id="162" w:name="_Toc27153"/>
      <w:r>
        <w:rPr>
          <w:rFonts w:hint="eastAsia" w:ascii="方正仿宋_GBK" w:hAnsi="方正仿宋_GBK" w:cs="方正仿宋_GBK"/>
          <w:b/>
          <w:bCs/>
          <w:sz w:val="32"/>
          <w:szCs w:val="32"/>
          <w:lang w:val="en-US" w:eastAsia="zh-CN"/>
        </w:rPr>
        <w:t>四、人员配置规划z</w:t>
      </w:r>
      <w:bookmarkEnd w:id="162"/>
    </w:p>
    <w:tbl>
      <w:tblPr>
        <w:tblStyle w:val="19"/>
        <w:tblW w:w="104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9"/>
        <w:gridCol w:w="2160"/>
        <w:gridCol w:w="1464"/>
        <w:gridCol w:w="6152"/>
      </w:tblGrid>
      <w:tr w14:paraId="71A50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10485" w:type="dxa"/>
            <w:gridSpan w:val="4"/>
            <w:tcBorders>
              <w:top w:val="nil"/>
              <w:left w:val="nil"/>
              <w:bottom w:val="nil"/>
              <w:right w:val="nil"/>
            </w:tcBorders>
            <w:shd w:val="clear" w:color="auto" w:fill="auto"/>
            <w:noWrap/>
            <w:vAlign w:val="center"/>
          </w:tcPr>
          <w:p w14:paraId="425295AE">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32"/>
                <w:szCs w:val="32"/>
                <w:u w:val="none"/>
              </w:rPr>
            </w:pPr>
            <w:r>
              <w:rPr>
                <w:rFonts w:hint="eastAsia" w:ascii="方正仿宋_GBK" w:hAnsi="方正仿宋_GBK" w:eastAsia="方正仿宋_GBK" w:cs="方正仿宋_GBK"/>
                <w:b/>
                <w:bCs/>
                <w:i w:val="0"/>
                <w:iCs w:val="0"/>
                <w:color w:val="000000"/>
                <w:kern w:val="0"/>
                <w:sz w:val="32"/>
                <w:szCs w:val="32"/>
                <w:u w:val="none"/>
                <w:lang w:val="en-US" w:eastAsia="zh-CN" w:bidi="ar"/>
              </w:rPr>
              <w:t>人员配置规划</w:t>
            </w:r>
          </w:p>
        </w:tc>
      </w:tr>
      <w:tr w14:paraId="50E66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0" w:hRule="atLeast"/>
          <w:jc w:val="center"/>
        </w:trPr>
        <w:tc>
          <w:tcPr>
            <w:tcW w:w="10485" w:type="dxa"/>
            <w:gridSpan w:val="4"/>
            <w:tcBorders>
              <w:top w:val="nil"/>
              <w:left w:val="nil"/>
              <w:bottom w:val="nil"/>
              <w:right w:val="nil"/>
            </w:tcBorders>
            <w:shd w:val="clear" w:color="auto" w:fill="auto"/>
            <w:vAlign w:val="center"/>
          </w:tcPr>
          <w:p w14:paraId="20C3CFD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4"/>
                <w:szCs w:val="24"/>
                <w:u w:val="none"/>
                <w:lang w:val="en-US" w:eastAsia="zh-CN" w:bidi="ar"/>
              </w:rPr>
              <w:t>人员配置要求：物业服务人员配置</w:t>
            </w:r>
            <w:r>
              <w:rPr>
                <w:rFonts w:hint="eastAsia" w:ascii="方正仿宋_GBK" w:hAnsi="方正仿宋_GBK" w:cs="方正仿宋_GBK"/>
                <w:i w:val="0"/>
                <w:iCs w:val="0"/>
                <w:color w:val="000000"/>
                <w:kern w:val="0"/>
                <w:sz w:val="24"/>
                <w:szCs w:val="24"/>
                <w:u w:val="none"/>
                <w:lang w:val="en-US" w:eastAsia="zh-CN" w:bidi="ar"/>
              </w:rPr>
              <w:t>总人数</w:t>
            </w:r>
            <w:r>
              <w:rPr>
                <w:rFonts w:hint="eastAsia" w:ascii="方正仿宋_GBK" w:hAnsi="方正仿宋_GBK" w:eastAsia="方正仿宋_GBK" w:cs="方正仿宋_GBK"/>
                <w:i w:val="0"/>
                <w:iCs w:val="0"/>
                <w:color w:val="000000"/>
                <w:kern w:val="0"/>
                <w:sz w:val="24"/>
                <w:szCs w:val="24"/>
                <w:u w:val="none"/>
                <w:lang w:val="en-US" w:eastAsia="zh-CN" w:bidi="ar"/>
              </w:rPr>
              <w:t>不超过140人，最终根据甲方具体服务内容和人数会因医院实际开放床位变化和需求变化而动态调整，并相应</w:t>
            </w:r>
            <w:r>
              <w:rPr>
                <w:rFonts w:hint="eastAsia" w:ascii="方正仿宋_GBK" w:hAnsi="方正仿宋_GBK" w:cs="方正仿宋_GBK"/>
                <w:i w:val="0"/>
                <w:iCs w:val="0"/>
                <w:color w:val="000000"/>
                <w:kern w:val="0"/>
                <w:sz w:val="24"/>
                <w:szCs w:val="24"/>
                <w:u w:val="none"/>
                <w:lang w:val="en-US" w:eastAsia="zh-CN" w:bidi="ar"/>
              </w:rPr>
              <w:t>地</w:t>
            </w:r>
            <w:r>
              <w:rPr>
                <w:rFonts w:hint="eastAsia" w:ascii="方正仿宋_GBK" w:hAnsi="方正仿宋_GBK" w:eastAsia="方正仿宋_GBK" w:cs="方正仿宋_GBK"/>
                <w:i w:val="0"/>
                <w:iCs w:val="0"/>
                <w:color w:val="000000"/>
                <w:kern w:val="0"/>
                <w:sz w:val="24"/>
                <w:szCs w:val="24"/>
                <w:u w:val="none"/>
                <w:lang w:val="en-US" w:eastAsia="zh-CN" w:bidi="ar"/>
              </w:rPr>
              <w:t>调整费用。人员每月在岗时间不少于7天，不足7天的员工，甲方不结算费用，所有员工换岗或离职前，均应与接班人员做好工作交接（交接时间最多一个星期），交接完成须经科室许可</w:t>
            </w:r>
            <w:r>
              <w:rPr>
                <w:rFonts w:hint="eastAsia" w:ascii="方正仿宋_GBK" w:hAnsi="方正仿宋_GBK" w:cs="方正仿宋_GBK"/>
                <w:i w:val="0"/>
                <w:iCs w:val="0"/>
                <w:color w:val="000000"/>
                <w:kern w:val="0"/>
                <w:sz w:val="24"/>
                <w:szCs w:val="24"/>
                <w:u w:val="none"/>
                <w:lang w:val="en-US" w:eastAsia="zh-CN" w:bidi="ar"/>
              </w:rPr>
              <w:t>后方</w:t>
            </w:r>
            <w:r>
              <w:rPr>
                <w:rFonts w:hint="eastAsia" w:ascii="方正仿宋_GBK" w:hAnsi="方正仿宋_GBK" w:eastAsia="方正仿宋_GBK" w:cs="方正仿宋_GBK"/>
                <w:i w:val="0"/>
                <w:iCs w:val="0"/>
                <w:color w:val="000000"/>
                <w:kern w:val="0"/>
                <w:sz w:val="24"/>
                <w:szCs w:val="24"/>
                <w:u w:val="none"/>
                <w:lang w:val="en-US" w:eastAsia="zh-CN" w:bidi="ar"/>
              </w:rPr>
              <w:t>可换岗或离职。乙方应明确为本项目配备物业管理人员、一线人员配置清单，将配置清单交由甲方存档以便核查。所有入职人员</w:t>
            </w:r>
            <w:r>
              <w:rPr>
                <w:rFonts w:hint="eastAsia" w:ascii="方正仿宋_GBK" w:hAnsi="方正仿宋_GBK" w:cs="方正仿宋_GBK"/>
                <w:i w:val="0"/>
                <w:iCs w:val="0"/>
                <w:color w:val="000000"/>
                <w:kern w:val="0"/>
                <w:sz w:val="24"/>
                <w:szCs w:val="24"/>
                <w:u w:val="none"/>
                <w:lang w:val="en-US" w:eastAsia="zh-CN" w:bidi="ar"/>
              </w:rPr>
              <w:t>须</w:t>
            </w:r>
            <w:r>
              <w:rPr>
                <w:rFonts w:hint="eastAsia" w:ascii="方正仿宋_GBK" w:hAnsi="方正仿宋_GBK" w:eastAsia="方正仿宋_GBK" w:cs="方正仿宋_GBK"/>
                <w:i w:val="0"/>
                <w:iCs w:val="0"/>
                <w:color w:val="000000"/>
                <w:kern w:val="0"/>
                <w:sz w:val="24"/>
                <w:szCs w:val="24"/>
                <w:u w:val="none"/>
                <w:lang w:val="en-US" w:eastAsia="zh-CN" w:bidi="ar"/>
              </w:rPr>
              <w:t>有初中及以上文化程度。项目经理应具有大学专科及以上学历，5年以上三甲医院物业项目管理经验，持有建设部颁发的全国物业管理企业经理上岗证。调整管理人员须提前一个月向院方提出书面申请，经院方同意后方可调整。对新调整的管理人员有一个月考核期，考核合格后方可留任；若未考核合格甲方有权要求乙方调整项目管理人员。项目管理人员一年内请假时间不得超过15 天。</w:t>
            </w:r>
          </w:p>
        </w:tc>
      </w:tr>
      <w:tr w14:paraId="33589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7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93F37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序号</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7CA97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服务岗位</w:t>
            </w:r>
          </w:p>
        </w:tc>
        <w:tc>
          <w:tcPr>
            <w:tcW w:w="14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49779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配置岗位数</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配置人数</w:t>
            </w:r>
          </w:p>
        </w:tc>
        <w:tc>
          <w:tcPr>
            <w:tcW w:w="6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8F702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人员要求</w:t>
            </w:r>
          </w:p>
        </w:tc>
      </w:tr>
      <w:tr w14:paraId="2F675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FB577">
            <w:pPr>
              <w:jc w:val="center"/>
              <w:rPr>
                <w:rFonts w:hint="eastAsia" w:ascii="方正仿宋_GBK" w:hAnsi="方正仿宋_GBK" w:eastAsia="方正仿宋_GBK" w:cs="方正仿宋_GBK"/>
                <w:i w:val="0"/>
                <w:iCs w:val="0"/>
                <w:color w:val="000000"/>
                <w:sz w:val="24"/>
                <w:szCs w:val="24"/>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04009">
            <w:pPr>
              <w:jc w:val="center"/>
              <w:rPr>
                <w:rFonts w:hint="eastAsia" w:ascii="方正仿宋_GBK" w:hAnsi="方正仿宋_GBK" w:eastAsia="方正仿宋_GBK" w:cs="方正仿宋_GBK"/>
                <w:i w:val="0"/>
                <w:iCs w:val="0"/>
                <w:color w:val="000000"/>
                <w:sz w:val="24"/>
                <w:szCs w:val="24"/>
                <w:u w:val="none"/>
              </w:rPr>
            </w:pPr>
          </w:p>
        </w:tc>
        <w:tc>
          <w:tcPr>
            <w:tcW w:w="14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50FD6">
            <w:pPr>
              <w:jc w:val="center"/>
              <w:rPr>
                <w:rFonts w:hint="eastAsia" w:ascii="方正仿宋_GBK" w:hAnsi="方正仿宋_GBK" w:eastAsia="方正仿宋_GBK" w:cs="方正仿宋_GBK"/>
                <w:i w:val="0"/>
                <w:iCs w:val="0"/>
                <w:color w:val="000000"/>
                <w:sz w:val="24"/>
                <w:szCs w:val="24"/>
                <w:u w:val="none"/>
              </w:rPr>
            </w:pPr>
          </w:p>
        </w:tc>
        <w:tc>
          <w:tcPr>
            <w:tcW w:w="6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7B1E7">
            <w:pPr>
              <w:jc w:val="center"/>
              <w:rPr>
                <w:rFonts w:hint="eastAsia" w:ascii="方正仿宋_GBK" w:hAnsi="方正仿宋_GBK" w:eastAsia="方正仿宋_GBK" w:cs="方正仿宋_GBK"/>
                <w:i w:val="0"/>
                <w:iCs w:val="0"/>
                <w:color w:val="000000"/>
                <w:sz w:val="24"/>
                <w:szCs w:val="24"/>
                <w:u w:val="none"/>
              </w:rPr>
            </w:pPr>
          </w:p>
        </w:tc>
      </w:tr>
      <w:tr w14:paraId="5E085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63BD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9B6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管理人员</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120E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6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F68C6">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年龄50周岁以下(男女不限),具有大学专科及以上学历，具有五年及以上非住宅类物业项目的项目经理工作经验</w:t>
            </w:r>
          </w:p>
        </w:tc>
      </w:tr>
      <w:tr w14:paraId="32683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BEC1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FF1C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医疗环境辅助岗</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61D9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51</w:t>
            </w:r>
          </w:p>
        </w:tc>
        <w:tc>
          <w:tcPr>
            <w:tcW w:w="6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0AC9">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年龄60周岁以下，身体健康，工作认真踏实、有责任心。</w:t>
            </w:r>
          </w:p>
        </w:tc>
      </w:tr>
      <w:tr w14:paraId="131E8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6350E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46576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中央运送岗</w:t>
            </w:r>
          </w:p>
        </w:tc>
        <w:tc>
          <w:tcPr>
            <w:tcW w:w="14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0BD71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15</w:t>
            </w:r>
          </w:p>
        </w:tc>
        <w:tc>
          <w:tcPr>
            <w:tcW w:w="6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3414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要求年龄55周岁以下。</w:t>
            </w:r>
          </w:p>
        </w:tc>
      </w:tr>
      <w:tr w14:paraId="19593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56050">
            <w:pPr>
              <w:jc w:val="center"/>
              <w:rPr>
                <w:rFonts w:hint="eastAsia" w:ascii="方正仿宋_GBK" w:hAnsi="方正仿宋_GBK" w:eastAsia="方正仿宋_GBK" w:cs="方正仿宋_GBK"/>
                <w:i w:val="0"/>
                <w:iCs w:val="0"/>
                <w:color w:val="000000"/>
                <w:sz w:val="24"/>
                <w:szCs w:val="24"/>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06B73">
            <w:pPr>
              <w:jc w:val="center"/>
              <w:rPr>
                <w:rFonts w:hint="eastAsia" w:ascii="方正仿宋_GBK" w:hAnsi="方正仿宋_GBK" w:eastAsia="方正仿宋_GBK" w:cs="方正仿宋_GBK"/>
                <w:i w:val="0"/>
                <w:iCs w:val="0"/>
                <w:color w:val="000000"/>
                <w:sz w:val="24"/>
                <w:szCs w:val="24"/>
                <w:u w:val="none"/>
              </w:rPr>
            </w:pPr>
          </w:p>
        </w:tc>
        <w:tc>
          <w:tcPr>
            <w:tcW w:w="14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62265">
            <w:pPr>
              <w:jc w:val="center"/>
              <w:rPr>
                <w:rFonts w:hint="eastAsia" w:ascii="方正仿宋_GBK" w:hAnsi="方正仿宋_GBK" w:eastAsia="方正仿宋_GBK" w:cs="方正仿宋_GBK"/>
                <w:i w:val="0"/>
                <w:iCs w:val="0"/>
                <w:color w:val="000000"/>
                <w:sz w:val="24"/>
                <w:szCs w:val="24"/>
                <w:u w:val="none"/>
              </w:rPr>
            </w:pPr>
          </w:p>
        </w:tc>
        <w:tc>
          <w:tcPr>
            <w:tcW w:w="6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13A5C">
            <w:pPr>
              <w:jc w:val="left"/>
              <w:rPr>
                <w:rFonts w:hint="eastAsia" w:ascii="方正仿宋_GBK" w:hAnsi="方正仿宋_GBK" w:eastAsia="方正仿宋_GBK" w:cs="方正仿宋_GBK"/>
                <w:i w:val="0"/>
                <w:iCs w:val="0"/>
                <w:color w:val="000000"/>
                <w:sz w:val="24"/>
                <w:szCs w:val="24"/>
                <w:u w:val="none"/>
              </w:rPr>
            </w:pPr>
          </w:p>
        </w:tc>
      </w:tr>
      <w:tr w14:paraId="2AEDF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C42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1FEF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特殊医疗辅助岗①</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3B26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16</w:t>
            </w:r>
          </w:p>
        </w:tc>
        <w:tc>
          <w:tcPr>
            <w:tcW w:w="6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762EB">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1.要求年龄55周岁以下</w:t>
            </w:r>
            <w:r>
              <w:rPr>
                <w:rFonts w:hint="eastAsia" w:ascii="方正仿宋_GBK" w:hAnsi="方正仿宋_GBK" w:cs="方正仿宋_GBK"/>
                <w:i w:val="0"/>
                <w:iCs w:val="0"/>
                <w:color w:val="FF0000"/>
                <w:kern w:val="0"/>
                <w:sz w:val="24"/>
                <w:szCs w:val="24"/>
                <w:u w:val="none"/>
                <w:lang w:val="en-US" w:eastAsia="zh-CN" w:bidi="ar"/>
              </w:rPr>
              <w:t>（手术室要求年龄45岁以下）</w:t>
            </w:r>
            <w:r>
              <w:rPr>
                <w:rFonts w:hint="eastAsia" w:ascii="方正仿宋_GBK" w:hAnsi="方正仿宋_GBK" w:eastAsia="方正仿宋_GBK" w:cs="方正仿宋_GBK"/>
                <w:i w:val="0"/>
                <w:iCs w:val="0"/>
                <w:color w:val="000000"/>
                <w:kern w:val="0"/>
                <w:sz w:val="24"/>
                <w:szCs w:val="24"/>
                <w:u w:val="none"/>
                <w:lang w:val="en-US" w:eastAsia="zh-CN" w:bidi="ar"/>
              </w:rPr>
              <w:t>。</w:t>
            </w:r>
            <w:r>
              <w:rPr>
                <w:rFonts w:hint="eastAsia" w:ascii="方正仿宋_GBK" w:hAnsi="方正仿宋_GBK" w:eastAsia="方正仿宋_GBK" w:cs="方正仿宋_GBK"/>
                <w:i w:val="0"/>
                <w:iCs w:val="0"/>
                <w:color w:val="000000"/>
                <w:kern w:val="0"/>
                <w:sz w:val="24"/>
                <w:szCs w:val="24"/>
                <w:u w:val="none"/>
                <w:lang w:val="en-US" w:eastAsia="zh-CN" w:bidi="ar"/>
              </w:rPr>
              <w:br w:type="textWrapping"/>
            </w:r>
            <w:r>
              <w:rPr>
                <w:rFonts w:hint="eastAsia" w:ascii="方正仿宋_GBK" w:hAnsi="方正仿宋_GBK" w:eastAsia="方正仿宋_GBK" w:cs="方正仿宋_GBK"/>
                <w:i w:val="0"/>
                <w:iCs w:val="0"/>
                <w:color w:val="000000"/>
                <w:kern w:val="0"/>
                <w:sz w:val="24"/>
                <w:szCs w:val="24"/>
                <w:u w:val="none"/>
                <w:lang w:val="en-US" w:eastAsia="zh-CN" w:bidi="ar"/>
              </w:rPr>
              <w:t>2.消毒工须持有质监局颁发的压力容器操作证。</w:t>
            </w:r>
          </w:p>
        </w:tc>
      </w:tr>
      <w:tr w14:paraId="6EA49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7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149D3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4</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C0B9A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特殊医疗辅助岗②</w:t>
            </w:r>
          </w:p>
        </w:tc>
        <w:tc>
          <w:tcPr>
            <w:tcW w:w="14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A0956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10</w:t>
            </w:r>
          </w:p>
        </w:tc>
        <w:tc>
          <w:tcPr>
            <w:tcW w:w="6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7E7BD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1.年龄50周岁以下，限女性，具有大学专科及以上学历，需着职业装，形象气质佳，沟通表达清晰，熟练掌握基础礼仪规范，责任心强。</w:t>
            </w:r>
          </w:p>
        </w:tc>
      </w:tr>
      <w:tr w14:paraId="4603D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5140B">
            <w:pPr>
              <w:jc w:val="center"/>
              <w:rPr>
                <w:rFonts w:hint="eastAsia" w:ascii="方正仿宋_GBK" w:hAnsi="方正仿宋_GBK" w:eastAsia="方正仿宋_GBK" w:cs="方正仿宋_GBK"/>
                <w:i w:val="0"/>
                <w:iCs w:val="0"/>
                <w:color w:val="000000"/>
                <w:sz w:val="24"/>
                <w:szCs w:val="24"/>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C1880">
            <w:pPr>
              <w:jc w:val="center"/>
              <w:rPr>
                <w:rFonts w:hint="eastAsia" w:ascii="方正仿宋_GBK" w:hAnsi="方正仿宋_GBK" w:eastAsia="方正仿宋_GBK" w:cs="方正仿宋_GBK"/>
                <w:i w:val="0"/>
                <w:iCs w:val="0"/>
                <w:color w:val="000000"/>
                <w:sz w:val="24"/>
                <w:szCs w:val="24"/>
                <w:u w:val="none"/>
              </w:rPr>
            </w:pPr>
          </w:p>
        </w:tc>
        <w:tc>
          <w:tcPr>
            <w:tcW w:w="14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68C74">
            <w:pPr>
              <w:jc w:val="center"/>
              <w:rPr>
                <w:rFonts w:hint="eastAsia" w:ascii="方正仿宋_GBK" w:hAnsi="方正仿宋_GBK" w:eastAsia="方正仿宋_GBK" w:cs="方正仿宋_GBK"/>
                <w:i w:val="0"/>
                <w:iCs w:val="0"/>
                <w:color w:val="000000"/>
                <w:sz w:val="24"/>
                <w:szCs w:val="24"/>
                <w:u w:val="none"/>
              </w:rPr>
            </w:pPr>
          </w:p>
        </w:tc>
        <w:tc>
          <w:tcPr>
            <w:tcW w:w="6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C0F5E">
            <w:pPr>
              <w:jc w:val="left"/>
              <w:rPr>
                <w:rFonts w:hint="eastAsia" w:ascii="方正仿宋_GBK" w:hAnsi="方正仿宋_GBK" w:eastAsia="方正仿宋_GBK" w:cs="方正仿宋_GBK"/>
                <w:i w:val="0"/>
                <w:iCs w:val="0"/>
                <w:color w:val="000000"/>
                <w:sz w:val="24"/>
                <w:szCs w:val="24"/>
                <w:u w:val="none"/>
              </w:rPr>
            </w:pPr>
          </w:p>
        </w:tc>
      </w:tr>
      <w:tr w14:paraId="158AF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jc w:val="center"/>
        </w:trPr>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C752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5</w:t>
            </w:r>
          </w:p>
        </w:tc>
        <w:tc>
          <w:tcPr>
            <w:tcW w:w="2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4E95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工程服务</w:t>
            </w:r>
          </w:p>
        </w:tc>
        <w:tc>
          <w:tcPr>
            <w:tcW w:w="14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673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24</w:t>
            </w:r>
          </w:p>
        </w:tc>
        <w:tc>
          <w:tcPr>
            <w:tcW w:w="6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C92C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1.综合维修岗年龄50周岁以下，其他岗位年龄55周岁(含)以下，限男性。各岗位员工持操作证上岗。</w:t>
            </w:r>
          </w:p>
        </w:tc>
      </w:tr>
      <w:tr w14:paraId="3DA22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7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C30F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6</w:t>
            </w:r>
          </w:p>
        </w:tc>
        <w:tc>
          <w:tcPr>
            <w:tcW w:w="21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631E2">
            <w:pPr>
              <w:keepNext w:val="0"/>
              <w:keepLines w:val="0"/>
              <w:widowControl/>
              <w:suppressLineNumbers w:val="0"/>
              <w:jc w:val="center"/>
              <w:textAlignment w:val="center"/>
              <w:rPr>
                <w:rFonts w:hint="default" w:ascii="方正仿宋_GBK" w:hAnsi="方正仿宋_GBK" w:eastAsia="方正仿宋_GBK" w:cs="方正仿宋_GBK"/>
                <w:i w:val="0"/>
                <w:iCs w:val="0"/>
                <w:color w:val="000000"/>
                <w:sz w:val="24"/>
                <w:szCs w:val="24"/>
                <w:u w:val="none"/>
                <w:lang w:val="en-US"/>
              </w:rPr>
            </w:pPr>
            <w:r>
              <w:rPr>
                <w:rFonts w:hint="eastAsia" w:ascii="方正仿宋_GBK" w:hAnsi="方正仿宋_GBK" w:cs="方正仿宋_GBK"/>
                <w:i w:val="0"/>
                <w:iCs w:val="0"/>
                <w:color w:val="000000"/>
                <w:kern w:val="0"/>
                <w:sz w:val="24"/>
                <w:szCs w:val="24"/>
                <w:u w:val="none"/>
                <w:lang w:val="en-US" w:eastAsia="zh-CN" w:bidi="ar"/>
              </w:rPr>
              <w:t>安全保卫服务</w:t>
            </w:r>
          </w:p>
        </w:tc>
        <w:tc>
          <w:tcPr>
            <w:tcW w:w="146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D7DD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23</w:t>
            </w:r>
          </w:p>
        </w:tc>
        <w:tc>
          <w:tcPr>
            <w:tcW w:w="61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7F4C2F">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年龄50岁以下，男性优先，身体健康，无违法犯罪记录。</w:t>
            </w:r>
            <w:r>
              <w:rPr>
                <w:rFonts w:hint="eastAsia" w:ascii="方正仿宋_GBK" w:hAnsi="方正仿宋_GBK" w:cs="方正仿宋_GBK"/>
                <w:i w:val="0"/>
                <w:iCs w:val="0"/>
                <w:color w:val="000000"/>
                <w:kern w:val="0"/>
                <w:sz w:val="24"/>
                <w:szCs w:val="24"/>
                <w:u w:val="none"/>
                <w:lang w:val="en-US" w:eastAsia="zh-CN" w:bidi="ar"/>
              </w:rPr>
              <w:t>监控消防控制室值班人员必须持中级以上消防设施操作员证(消防监控方向)上岗，安保员持保安证上岗，安检人员需持安检员证上岗，严禁无证顶岗。</w:t>
            </w:r>
          </w:p>
        </w:tc>
      </w:tr>
      <w:tr w14:paraId="0946E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9AC20">
            <w:pPr>
              <w:jc w:val="center"/>
              <w:rPr>
                <w:rFonts w:hint="eastAsia" w:ascii="方正仿宋_GBK" w:hAnsi="方正仿宋_GBK" w:eastAsia="方正仿宋_GBK" w:cs="方正仿宋_GBK"/>
                <w:i w:val="0"/>
                <w:iCs w:val="0"/>
                <w:color w:val="000000"/>
                <w:sz w:val="24"/>
                <w:szCs w:val="24"/>
                <w:u w:val="none"/>
              </w:rPr>
            </w:pPr>
          </w:p>
        </w:tc>
        <w:tc>
          <w:tcPr>
            <w:tcW w:w="21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C993D">
            <w:pPr>
              <w:jc w:val="center"/>
              <w:rPr>
                <w:rFonts w:hint="eastAsia" w:ascii="方正仿宋_GBK" w:hAnsi="方正仿宋_GBK" w:eastAsia="方正仿宋_GBK" w:cs="方正仿宋_GBK"/>
                <w:i w:val="0"/>
                <w:iCs w:val="0"/>
                <w:color w:val="000000"/>
                <w:sz w:val="24"/>
                <w:szCs w:val="24"/>
                <w:u w:val="none"/>
              </w:rPr>
            </w:pPr>
          </w:p>
        </w:tc>
        <w:tc>
          <w:tcPr>
            <w:tcW w:w="14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EE4AB">
            <w:pPr>
              <w:jc w:val="center"/>
              <w:rPr>
                <w:rFonts w:hint="eastAsia" w:ascii="方正仿宋_GBK" w:hAnsi="方正仿宋_GBK" w:eastAsia="方正仿宋_GBK" w:cs="方正仿宋_GBK"/>
                <w:i w:val="0"/>
                <w:iCs w:val="0"/>
                <w:color w:val="000000"/>
                <w:sz w:val="24"/>
                <w:szCs w:val="24"/>
                <w:u w:val="none"/>
              </w:rPr>
            </w:pPr>
          </w:p>
        </w:tc>
        <w:tc>
          <w:tcPr>
            <w:tcW w:w="61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71816">
            <w:pPr>
              <w:jc w:val="left"/>
              <w:rPr>
                <w:rFonts w:hint="eastAsia" w:ascii="方正仿宋_GBK" w:hAnsi="方正仿宋_GBK" w:eastAsia="方正仿宋_GBK" w:cs="方正仿宋_GBK"/>
                <w:i w:val="0"/>
                <w:iCs w:val="0"/>
                <w:color w:val="000000"/>
                <w:sz w:val="24"/>
                <w:szCs w:val="24"/>
                <w:u w:val="none"/>
              </w:rPr>
            </w:pPr>
          </w:p>
        </w:tc>
      </w:tr>
      <w:tr w14:paraId="62003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286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94D8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共计</w:t>
            </w:r>
          </w:p>
        </w:tc>
        <w:tc>
          <w:tcPr>
            <w:tcW w:w="14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2C49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140</w:t>
            </w:r>
          </w:p>
        </w:tc>
        <w:tc>
          <w:tcPr>
            <w:tcW w:w="61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B1AD4">
            <w:pPr>
              <w:rPr>
                <w:rFonts w:hint="eastAsia" w:ascii="方正仿宋_GBK" w:hAnsi="方正仿宋_GBK" w:eastAsia="方正仿宋_GBK" w:cs="方正仿宋_GBK"/>
                <w:i w:val="0"/>
                <w:iCs w:val="0"/>
                <w:color w:val="000000"/>
                <w:sz w:val="24"/>
                <w:szCs w:val="24"/>
                <w:u w:val="none"/>
              </w:rPr>
            </w:pPr>
          </w:p>
        </w:tc>
      </w:tr>
    </w:tbl>
    <w:p w14:paraId="6A040BDC">
      <w:pPr>
        <w:numPr>
          <w:ilvl w:val="0"/>
          <w:numId w:val="0"/>
        </w:numPr>
        <w:outlineLvl w:val="1"/>
        <w:rPr>
          <w:rFonts w:hint="default" w:ascii="方正仿宋_GBK" w:hAnsi="方正仿宋_GBK" w:cs="方正仿宋_GBK"/>
          <w:b/>
          <w:bCs/>
          <w:sz w:val="32"/>
          <w:szCs w:val="32"/>
          <w:lang w:val="en-US" w:eastAsia="zh-CN"/>
        </w:rPr>
        <w:sectPr>
          <w:pgSz w:w="11906" w:h="16838"/>
          <w:pgMar w:top="1701" w:right="1247" w:bottom="1701" w:left="1418" w:header="851" w:footer="1134" w:gutter="0"/>
          <w:pgBorders>
            <w:top w:val="none" w:sz="0" w:space="0"/>
            <w:left w:val="none" w:sz="0" w:space="0"/>
            <w:bottom w:val="none" w:sz="0" w:space="0"/>
            <w:right w:val="none" w:sz="0" w:space="0"/>
          </w:pgBorders>
          <w:cols w:space="425" w:num="1"/>
          <w:docGrid w:type="lines" w:linePitch="312" w:charSpace="0"/>
        </w:sectPr>
      </w:pPr>
    </w:p>
    <w:p w14:paraId="065FE53F">
      <w:pPr>
        <w:numPr>
          <w:ilvl w:val="0"/>
          <w:numId w:val="0"/>
        </w:numPr>
        <w:outlineLvl w:val="1"/>
        <w:rPr>
          <w:rFonts w:hint="eastAsia" w:ascii="方正仿宋_GBK" w:hAnsi="方正仿宋_GBK" w:eastAsia="方正仿宋_GBK" w:cs="方正仿宋_GBK"/>
          <w:b/>
          <w:bCs/>
          <w:sz w:val="32"/>
          <w:szCs w:val="32"/>
        </w:rPr>
      </w:pPr>
      <w:bookmarkStart w:id="163" w:name="_Toc16968"/>
      <w:r>
        <w:rPr>
          <w:rFonts w:hint="eastAsia" w:ascii="方正仿宋_GBK" w:hAnsi="方正仿宋_GBK" w:cs="方正仿宋_GBK"/>
          <w:b/>
          <w:bCs/>
          <w:sz w:val="32"/>
          <w:szCs w:val="32"/>
          <w:lang w:val="en-US" w:eastAsia="zh-CN"/>
        </w:rPr>
        <w:t>五、</w:t>
      </w:r>
      <w:r>
        <w:rPr>
          <w:rFonts w:hint="eastAsia" w:ascii="方正仿宋_GBK" w:hAnsi="方正仿宋_GBK" w:eastAsia="方正仿宋_GBK" w:cs="方正仿宋_GBK"/>
          <w:b/>
          <w:bCs/>
          <w:sz w:val="32"/>
          <w:szCs w:val="32"/>
          <w:lang w:val="en-US" w:eastAsia="zh-CN"/>
        </w:rPr>
        <w:t>质量考核标准</w:t>
      </w:r>
      <w:bookmarkEnd w:id="163"/>
    </w:p>
    <w:p w14:paraId="413BE49D">
      <w:pPr>
        <w:numPr>
          <w:ilvl w:val="0"/>
          <w:numId w:val="124"/>
        </w:numPr>
        <w:jc w:val="left"/>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月考核内容组成</w:t>
      </w:r>
    </w:p>
    <w:p w14:paraId="11478FB0">
      <w:pPr>
        <w:numPr>
          <w:ilvl w:val="0"/>
          <w:numId w:val="125"/>
        </w:numPr>
        <w:ind w:left="0" w:leftChars="0" w:firstLine="400" w:firstLineChars="0"/>
        <w:jc w:val="left"/>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后勤服务单项质量考核（附表1）</w:t>
      </w:r>
    </w:p>
    <w:p w14:paraId="14EBAEA3">
      <w:pPr>
        <w:numPr>
          <w:ilvl w:val="0"/>
          <w:numId w:val="125"/>
        </w:numPr>
        <w:ind w:left="0" w:leftChars="0" w:firstLine="400" w:firstLineChars="0"/>
        <w:jc w:val="left"/>
        <w:rPr>
          <w:rFonts w:hint="default"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i w:val="0"/>
          <w:iCs w:val="0"/>
          <w:color w:val="000000" w:themeColor="text1"/>
          <w:kern w:val="2"/>
          <w:sz w:val="32"/>
          <w:szCs w:val="32"/>
          <w:highlight w:val="none"/>
          <w:u w:val="none"/>
          <w:lang w:val="en-US" w:eastAsia="zh-CN" w:bidi="ar"/>
          <w14:textFill>
            <w14:solidFill>
              <w14:schemeClr w14:val="tx1"/>
            </w14:solidFill>
          </w14:textFill>
        </w:rPr>
        <w:t>后勤保障月度综合检查评分表</w:t>
      </w: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（附表2）</w:t>
      </w:r>
    </w:p>
    <w:p w14:paraId="684E0140">
      <w:pPr>
        <w:numPr>
          <w:ilvl w:val="0"/>
          <w:numId w:val="125"/>
        </w:numPr>
        <w:ind w:left="0" w:leftChars="0" w:firstLine="400" w:firstLineChars="0"/>
        <w:jc w:val="left"/>
        <w:rPr>
          <w:rFonts w:hint="default"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物业服务科室季度考评表（附件3）</w:t>
      </w:r>
    </w:p>
    <w:p w14:paraId="19B8E2EF">
      <w:pPr>
        <w:numPr>
          <w:ilvl w:val="0"/>
          <w:numId w:val="125"/>
        </w:numPr>
        <w:ind w:left="0" w:leftChars="0" w:firstLine="400" w:firstLineChars="0"/>
        <w:jc w:val="left"/>
        <w:rPr>
          <w:rFonts w:hint="default"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院感检查评分标准（附件4）</w:t>
      </w:r>
    </w:p>
    <w:p w14:paraId="4093C059">
      <w:pPr>
        <w:numPr>
          <w:ilvl w:val="0"/>
          <w:numId w:val="0"/>
        </w:numPr>
        <w:spacing w:line="240" w:lineRule="auto"/>
        <w:ind w:leftChars="0" w:right="0" w:rightChars="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lang w:val="en-US" w:eastAsia="zh-CN"/>
        </w:rPr>
        <w:t>（1）</w:t>
      </w:r>
      <w:r>
        <w:rPr>
          <w:rFonts w:hint="eastAsia" w:ascii="方正仿宋_GBK" w:hAnsi="方正仿宋_GBK" w:eastAsia="方正仿宋_GBK" w:cs="方正仿宋_GBK"/>
          <w:b w:val="0"/>
          <w:bCs w:val="0"/>
          <w:color w:val="000000" w:themeColor="text1"/>
          <w:sz w:val="32"/>
          <w:szCs w:val="32"/>
          <w:highlight w:val="none"/>
          <w:lang w:val="en-US" w:eastAsia="zh-CN"/>
          <w14:textFill>
            <w14:solidFill>
              <w14:schemeClr w14:val="tx1"/>
            </w14:solidFill>
          </w14:textFill>
        </w:rPr>
        <w:t>后勤服务单项质量考核</w:t>
      </w:r>
      <w:r>
        <w:rPr>
          <w:rFonts w:hint="eastAsia" w:ascii="方正仿宋_GBK" w:hAnsi="方正仿宋_GBK" w:eastAsia="方正仿宋_GBK" w:cs="方正仿宋_GBK"/>
          <w:spacing w:val="-8"/>
          <w:sz w:val="32"/>
          <w:szCs w:val="32"/>
        </w:rPr>
        <w:t>。  (附</w:t>
      </w:r>
      <w:r>
        <w:rPr>
          <w:rFonts w:hint="eastAsia" w:ascii="方正仿宋_GBK" w:hAnsi="方正仿宋_GBK" w:eastAsia="方正仿宋_GBK" w:cs="方正仿宋_GBK"/>
          <w:spacing w:val="-8"/>
          <w:sz w:val="32"/>
          <w:szCs w:val="32"/>
          <w:lang w:val="en-US" w:eastAsia="zh-CN"/>
        </w:rPr>
        <w:t>件1</w:t>
      </w:r>
      <w:r>
        <w:rPr>
          <w:rFonts w:hint="eastAsia" w:ascii="方正仿宋_GBK" w:hAnsi="方正仿宋_GBK" w:eastAsia="方正仿宋_GBK" w:cs="方正仿宋_GBK"/>
          <w:spacing w:val="-8"/>
          <w:sz w:val="32"/>
          <w:szCs w:val="32"/>
        </w:rPr>
        <w:t>)</w:t>
      </w:r>
    </w:p>
    <w:p w14:paraId="02F4FC3A">
      <w:pPr>
        <w:numPr>
          <w:ilvl w:val="0"/>
          <w:numId w:val="0"/>
        </w:numPr>
        <w:spacing w:line="240" w:lineRule="auto"/>
        <w:ind w:leftChars="0" w:right="0" w:rightChars="0" w:firstLine="608" w:firstLineChars="200"/>
        <w:rPr>
          <w:rFonts w:hint="default" w:ascii="方正仿宋_GBK" w:hAnsi="方正仿宋_GBK" w:eastAsia="方正仿宋_GBK" w:cs="方正仿宋_GBK"/>
          <w:spacing w:val="-8"/>
          <w:sz w:val="32"/>
          <w:szCs w:val="32"/>
          <w:lang w:val="en-US" w:eastAsia="zh-CN"/>
        </w:rPr>
      </w:pPr>
      <w:r>
        <w:rPr>
          <w:rFonts w:hint="eastAsia" w:ascii="方正仿宋_GBK" w:hAnsi="方正仿宋_GBK" w:eastAsia="方正仿宋_GBK" w:cs="方正仿宋_GBK"/>
          <w:spacing w:val="-8"/>
          <w:sz w:val="32"/>
          <w:szCs w:val="32"/>
          <w:lang w:val="en-US" w:eastAsia="zh-CN"/>
        </w:rPr>
        <w:t>甲方相关职能部门对乙方上个月后勤服务单项内容进行考核，</w:t>
      </w:r>
      <w:r>
        <w:rPr>
          <w:rFonts w:hint="eastAsia" w:ascii="方正仿宋_GBK" w:hAnsi="方正仿宋_GBK" w:eastAsia="方正仿宋_GBK" w:cs="方正仿宋_GBK"/>
          <w:spacing w:val="-8"/>
          <w:sz w:val="32"/>
          <w:szCs w:val="32"/>
          <w:highlight w:val="none"/>
        </w:rPr>
        <w:t>根据</w:t>
      </w:r>
      <w:r>
        <w:rPr>
          <w:rFonts w:hint="eastAsia" w:ascii="方正仿宋_GBK" w:hAnsi="方正仿宋_GBK" w:eastAsia="方正仿宋_GBK" w:cs="方正仿宋_GBK"/>
          <w:spacing w:val="-8"/>
          <w:sz w:val="32"/>
          <w:szCs w:val="32"/>
          <w:lang w:val="en-US" w:eastAsia="zh-CN"/>
        </w:rPr>
        <w:t>考核情况直接从当月</w:t>
      </w:r>
      <w:r>
        <w:rPr>
          <w:rFonts w:hint="eastAsia" w:ascii="方正仿宋_GBK" w:hAnsi="方正仿宋_GBK" w:eastAsia="方正仿宋_GBK" w:cs="方正仿宋_GBK"/>
          <w:color w:val="auto"/>
          <w:spacing w:val="-8"/>
          <w:sz w:val="32"/>
          <w:szCs w:val="32"/>
          <w:lang w:val="en-US" w:eastAsia="zh-CN"/>
        </w:rPr>
        <w:t>应付金额中</w:t>
      </w:r>
      <w:r>
        <w:rPr>
          <w:rFonts w:hint="eastAsia" w:ascii="方正仿宋_GBK" w:hAnsi="方正仿宋_GBK" w:eastAsia="方正仿宋_GBK" w:cs="方正仿宋_GBK"/>
          <w:spacing w:val="-8"/>
          <w:sz w:val="32"/>
          <w:szCs w:val="32"/>
          <w:lang w:val="en-US" w:eastAsia="zh-CN"/>
        </w:rPr>
        <w:t>物业费扣除</w:t>
      </w:r>
      <w:r>
        <w:rPr>
          <w:rFonts w:hint="eastAsia" w:ascii="方正仿宋_GBK" w:hAnsi="方正仿宋_GBK" w:eastAsia="方正仿宋_GBK" w:cs="方正仿宋_GBK"/>
          <w:spacing w:val="-8"/>
          <w:sz w:val="32"/>
          <w:szCs w:val="32"/>
          <w:highlight w:val="none"/>
        </w:rPr>
        <w:t>相应</w:t>
      </w:r>
      <w:r>
        <w:rPr>
          <w:rFonts w:hint="eastAsia" w:ascii="方正仿宋_GBK" w:hAnsi="方正仿宋_GBK" w:eastAsia="方正仿宋_GBK" w:cs="方正仿宋_GBK"/>
          <w:spacing w:val="-8"/>
          <w:sz w:val="32"/>
          <w:szCs w:val="32"/>
          <w:highlight w:val="none"/>
          <w:lang w:val="en-US" w:eastAsia="zh-CN"/>
        </w:rPr>
        <w:t>违约金</w:t>
      </w:r>
      <w:r>
        <w:rPr>
          <w:rFonts w:hint="eastAsia" w:ascii="方正仿宋_GBK" w:hAnsi="方正仿宋_GBK" w:eastAsia="方正仿宋_GBK" w:cs="方正仿宋_GBK"/>
          <w:spacing w:val="-8"/>
          <w:sz w:val="32"/>
          <w:szCs w:val="32"/>
          <w:lang w:val="en-US" w:eastAsia="zh-CN"/>
        </w:rPr>
        <w:t>。</w:t>
      </w:r>
    </w:p>
    <w:p w14:paraId="2BECCB8A">
      <w:pPr>
        <w:numPr>
          <w:ilvl w:val="0"/>
          <w:numId w:val="0"/>
        </w:numPr>
        <w:spacing w:line="240" w:lineRule="auto"/>
        <w:ind w:leftChars="0" w:right="0" w:rightChars="0"/>
        <w:rPr>
          <w:rFonts w:hint="eastAsia" w:ascii="方正仿宋_GBK" w:hAnsi="方正仿宋_GBK" w:eastAsia="方正仿宋_GBK" w:cs="方正仿宋_GBK"/>
          <w:spacing w:val="-8"/>
          <w:sz w:val="32"/>
          <w:szCs w:val="32"/>
          <w:lang w:eastAsia="zh-CN"/>
        </w:rPr>
      </w:pPr>
      <w:r>
        <w:rPr>
          <w:rFonts w:hint="eastAsia" w:ascii="方正仿宋_GBK" w:hAnsi="方正仿宋_GBK" w:eastAsia="方正仿宋_GBK" w:cs="方正仿宋_GBK"/>
          <w:spacing w:val="-8"/>
          <w:sz w:val="32"/>
          <w:szCs w:val="32"/>
          <w:lang w:val="en-US" w:eastAsia="zh-CN"/>
        </w:rPr>
        <w:t>（2）后勤保障/院感月度、科室季度综合检查评分</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lang w:val="en-US" w:eastAsia="zh-CN"/>
        </w:rPr>
        <w:t>附件2、3、4</w:t>
      </w:r>
      <w:r>
        <w:rPr>
          <w:rFonts w:hint="eastAsia" w:ascii="方正仿宋_GBK" w:hAnsi="方正仿宋_GBK" w:eastAsia="方正仿宋_GBK" w:cs="方正仿宋_GBK"/>
          <w:spacing w:val="-8"/>
          <w:sz w:val="32"/>
          <w:szCs w:val="32"/>
          <w:lang w:eastAsia="zh-CN"/>
        </w:rPr>
        <w:t>）</w:t>
      </w:r>
    </w:p>
    <w:p w14:paraId="41C30A73">
      <w:pPr>
        <w:numPr>
          <w:ilvl w:val="0"/>
          <w:numId w:val="126"/>
        </w:numPr>
        <w:spacing w:line="240" w:lineRule="auto"/>
        <w:ind w:left="0" w:leftChars="0" w:right="0" w:rightChars="0" w:firstLine="400" w:firstLineChars="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highlight w:val="none"/>
        </w:rPr>
        <w:t>甲方相关职能部门每月对上月考评情况进行汇总，</w:t>
      </w:r>
      <w:r>
        <w:rPr>
          <w:rFonts w:hint="eastAsia" w:ascii="方正仿宋_GBK" w:hAnsi="方正仿宋_GBK" w:eastAsia="方正仿宋_GBK" w:cs="方正仿宋_GBK"/>
          <w:spacing w:val="-8"/>
          <w:sz w:val="32"/>
          <w:szCs w:val="32"/>
        </w:rPr>
        <w:t>计算出当月平均得分</w:t>
      </w:r>
      <w:r>
        <w:rPr>
          <w:rFonts w:hint="eastAsia" w:ascii="方正仿宋_GBK" w:hAnsi="方正仿宋_GBK" w:eastAsia="方正仿宋_GBK" w:cs="方正仿宋_GBK"/>
          <w:spacing w:val="-8"/>
          <w:sz w:val="32"/>
          <w:szCs w:val="32"/>
          <w:lang w:eastAsia="zh-CN"/>
        </w:rPr>
        <w:t>，</w:t>
      </w:r>
      <w:r>
        <w:rPr>
          <w:rFonts w:hint="eastAsia" w:ascii="方正仿宋_GBK" w:hAnsi="方正仿宋_GBK" w:eastAsia="方正仿宋_GBK" w:cs="方正仿宋_GBK"/>
          <w:spacing w:val="-8"/>
          <w:sz w:val="32"/>
          <w:szCs w:val="32"/>
          <w:highlight w:val="none"/>
        </w:rPr>
        <w:t>根据得分计算上月物业服务费用，</w:t>
      </w:r>
      <w:r>
        <w:rPr>
          <w:rFonts w:hint="eastAsia" w:ascii="方正仿宋_GBK" w:hAnsi="方正仿宋_GBK" w:eastAsia="方正仿宋_GBK" w:cs="方正仿宋_GBK"/>
          <w:spacing w:val="-8"/>
          <w:sz w:val="32"/>
          <w:szCs w:val="32"/>
          <w:lang w:val="en-US" w:eastAsia="zh-CN"/>
        </w:rPr>
        <w:t>并</w:t>
      </w:r>
      <w:r>
        <w:rPr>
          <w:rFonts w:hint="eastAsia" w:ascii="方正仿宋_GBK" w:hAnsi="方正仿宋_GBK" w:eastAsia="方正仿宋_GBK" w:cs="方正仿宋_GBK"/>
          <w:spacing w:val="-8"/>
          <w:sz w:val="32"/>
          <w:szCs w:val="32"/>
        </w:rPr>
        <w:t>向乙方通报上月考核得分情况</w:t>
      </w:r>
      <w:r>
        <w:rPr>
          <w:rFonts w:hint="eastAsia" w:ascii="方正仿宋_GBK" w:hAnsi="方正仿宋_GBK" w:eastAsia="方正仿宋_GBK" w:cs="方正仿宋_GBK"/>
          <w:spacing w:val="-8"/>
          <w:sz w:val="32"/>
          <w:szCs w:val="32"/>
          <w:lang w:val="en-US" w:eastAsia="zh-CN"/>
        </w:rPr>
        <w:t>并</w:t>
      </w:r>
      <w:r>
        <w:rPr>
          <w:rFonts w:hint="eastAsia" w:ascii="方正仿宋_GBK" w:hAnsi="方正仿宋_GBK" w:eastAsia="方正仿宋_GBK" w:cs="方正仿宋_GBK"/>
          <w:spacing w:val="-8"/>
          <w:sz w:val="32"/>
          <w:szCs w:val="32"/>
        </w:rPr>
        <w:t>提出整改要求限期改正。</w:t>
      </w:r>
    </w:p>
    <w:p w14:paraId="364FD4AC">
      <w:pPr>
        <w:numPr>
          <w:ilvl w:val="0"/>
          <w:numId w:val="126"/>
        </w:numPr>
        <w:spacing w:line="240" w:lineRule="auto"/>
        <w:ind w:left="0" w:leftChars="0" w:right="0" w:rightChars="0" w:firstLine="400" w:firstLineChars="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投诉考核：医院相关职能部门接到</w:t>
      </w:r>
      <w:r>
        <w:rPr>
          <w:rFonts w:hint="eastAsia" w:ascii="方正仿宋_GBK" w:hAnsi="方正仿宋_GBK" w:eastAsia="方正仿宋_GBK" w:cs="方正仿宋_GBK"/>
          <w:spacing w:val="-8"/>
          <w:sz w:val="32"/>
          <w:szCs w:val="32"/>
          <w:lang w:val="en-US" w:eastAsia="zh-CN"/>
        </w:rPr>
        <w:t>服务</w:t>
      </w:r>
      <w:r>
        <w:rPr>
          <w:rFonts w:hint="eastAsia" w:ascii="方正仿宋_GBK" w:hAnsi="方正仿宋_GBK" w:eastAsia="方正仿宋_GBK" w:cs="方正仿宋_GBK"/>
          <w:spacing w:val="-8"/>
          <w:sz w:val="32"/>
          <w:szCs w:val="32"/>
        </w:rPr>
        <w:t>质量和服务态度的投诉，经双方现场核查，投诉属实一次扣一分，情节严重者特别是服务态度的投诉， 一次扣叁分，双方签字确认，在考核总分中扣减。</w:t>
      </w:r>
    </w:p>
    <w:p w14:paraId="603AD357">
      <w:pPr>
        <w:widowControl w:val="0"/>
        <w:numPr>
          <w:ilvl w:val="0"/>
          <w:numId w:val="126"/>
        </w:numPr>
        <w:ind w:left="0" w:leftChars="0" w:firstLine="400" w:firstLineChars="0"/>
        <w:jc w:val="both"/>
        <w:rPr>
          <w:rFonts w:hint="eastAsia" w:ascii="方正仿宋_GBK" w:hAnsi="方正仿宋_GBK" w:eastAsia="方正仿宋_GBK" w:cs="方正仿宋_GBK"/>
          <w:i w:val="0"/>
          <w:iCs w:val="0"/>
          <w:caps w:val="0"/>
          <w:color w:val="auto"/>
          <w:spacing w:val="0"/>
          <w:sz w:val="32"/>
          <w:szCs w:val="32"/>
          <w:highlight w:val="none"/>
          <w:lang w:eastAsia="zh-CN"/>
        </w:rPr>
      </w:pPr>
      <w:r>
        <w:rPr>
          <w:rFonts w:hint="eastAsia" w:ascii="方正仿宋_GBK" w:hAnsi="方正仿宋_GBK" w:eastAsia="方正仿宋_GBK" w:cs="方正仿宋_GBK"/>
          <w:i w:val="0"/>
          <w:iCs w:val="0"/>
          <w:caps w:val="0"/>
          <w:color w:val="auto"/>
          <w:spacing w:val="0"/>
          <w:sz w:val="32"/>
          <w:szCs w:val="32"/>
          <w:highlight w:val="none"/>
        </w:rPr>
        <w:t>考核评分分为</w:t>
      </w:r>
      <w:r>
        <w:rPr>
          <w:rFonts w:hint="eastAsia" w:ascii="方正仿宋_GBK" w:hAnsi="方正仿宋_GBK" w:eastAsia="方正仿宋_GBK" w:cs="方正仿宋_GBK"/>
          <w:i w:val="0"/>
          <w:iCs w:val="0"/>
          <w:caps w:val="0"/>
          <w:color w:val="auto"/>
          <w:spacing w:val="0"/>
          <w:sz w:val="32"/>
          <w:szCs w:val="32"/>
          <w:highlight w:val="none"/>
          <w:lang w:val="en-US" w:eastAsia="zh-CN"/>
        </w:rPr>
        <w:t>月度考评与季度考评两类，以</w:t>
      </w:r>
      <w:r>
        <w:rPr>
          <w:rFonts w:hint="eastAsia" w:ascii="方正仿宋_GBK" w:hAnsi="方正仿宋_GBK" w:eastAsia="方正仿宋_GBK" w:cs="方正仿宋_GBK"/>
          <w:i w:val="0"/>
          <w:iCs w:val="0"/>
          <w:caps w:val="0"/>
          <w:color w:val="auto"/>
          <w:spacing w:val="0"/>
          <w:sz w:val="32"/>
          <w:szCs w:val="32"/>
          <w:highlight w:val="none"/>
        </w:rPr>
        <w:t>后勤保障综合检查评分</w:t>
      </w:r>
      <w:r>
        <w:rPr>
          <w:rFonts w:hint="eastAsia" w:ascii="方正仿宋_GBK" w:hAnsi="方正仿宋_GBK" w:eastAsia="方正仿宋_GBK" w:cs="方正仿宋_GBK"/>
          <w:i w:val="0"/>
          <w:iCs w:val="0"/>
          <w:caps w:val="0"/>
          <w:color w:val="auto"/>
          <w:spacing w:val="0"/>
          <w:sz w:val="32"/>
          <w:szCs w:val="32"/>
          <w:highlight w:val="none"/>
          <w:lang w:eastAsia="zh-CN"/>
        </w:rPr>
        <w:t>、</w:t>
      </w:r>
      <w:r>
        <w:rPr>
          <w:rFonts w:hint="eastAsia" w:ascii="方正仿宋_GBK" w:hAnsi="方正仿宋_GBK" w:eastAsia="方正仿宋_GBK" w:cs="方正仿宋_GBK"/>
          <w:i w:val="0"/>
          <w:iCs w:val="0"/>
          <w:caps w:val="0"/>
          <w:color w:val="auto"/>
          <w:spacing w:val="0"/>
          <w:sz w:val="32"/>
          <w:szCs w:val="32"/>
          <w:highlight w:val="none"/>
        </w:rPr>
        <w:t>院感检查</w:t>
      </w:r>
      <w:r>
        <w:rPr>
          <w:rFonts w:hint="eastAsia" w:ascii="方正仿宋_GBK" w:hAnsi="方正仿宋_GBK" w:eastAsia="方正仿宋_GBK" w:cs="方正仿宋_GBK"/>
          <w:i w:val="0"/>
          <w:iCs w:val="0"/>
          <w:caps w:val="0"/>
          <w:color w:val="auto"/>
          <w:spacing w:val="0"/>
          <w:sz w:val="32"/>
          <w:szCs w:val="32"/>
          <w:highlight w:val="none"/>
          <w:lang w:eastAsia="zh-CN"/>
        </w:rPr>
        <w:t>、</w:t>
      </w:r>
      <w:r>
        <w:rPr>
          <w:rFonts w:hint="eastAsia" w:ascii="方正仿宋_GBK" w:hAnsi="方正仿宋_GBK" w:eastAsia="方正仿宋_GBK" w:cs="方正仿宋_GBK"/>
          <w:i w:val="0"/>
          <w:iCs w:val="0"/>
          <w:caps w:val="0"/>
          <w:color w:val="auto"/>
          <w:spacing w:val="0"/>
          <w:sz w:val="32"/>
          <w:szCs w:val="32"/>
          <w:highlight w:val="none"/>
          <w:lang w:val="en-US" w:eastAsia="zh-CN"/>
        </w:rPr>
        <w:t>及物业服务科室季度考评表</w:t>
      </w:r>
      <w:r>
        <w:rPr>
          <w:rFonts w:hint="eastAsia" w:ascii="方正仿宋_GBK" w:hAnsi="方正仿宋_GBK" w:eastAsia="方正仿宋_GBK" w:cs="方正仿宋_GBK"/>
          <w:b w:val="0"/>
          <w:bCs w:val="0"/>
          <w:color w:val="auto"/>
          <w:sz w:val="32"/>
          <w:szCs w:val="32"/>
          <w:highlight w:val="none"/>
          <w:lang w:val="en-US" w:eastAsia="zh-CN"/>
        </w:rPr>
        <w:t>三项指标进行考核，</w:t>
      </w:r>
      <w:r>
        <w:rPr>
          <w:rFonts w:hint="default" w:ascii="方正仿宋_GBK" w:hAnsi="方正仿宋_GBK" w:eastAsia="方正仿宋_GBK" w:cs="方正仿宋_GBK"/>
          <w:i w:val="0"/>
          <w:iCs w:val="0"/>
          <w:caps w:val="0"/>
          <w:color w:val="auto"/>
          <w:spacing w:val="0"/>
          <w:sz w:val="32"/>
          <w:szCs w:val="32"/>
          <w:highlight w:val="none"/>
        </w:rPr>
        <w:t>单项指标满分均为 100 分，最终考核结果以百分比形式呈现</w:t>
      </w:r>
      <w:r>
        <w:rPr>
          <w:rFonts w:hint="eastAsia" w:ascii="方正仿宋_GBK" w:hAnsi="方正仿宋_GBK" w:eastAsia="方正仿宋_GBK" w:cs="方正仿宋_GBK"/>
          <w:i w:val="0"/>
          <w:iCs w:val="0"/>
          <w:caps w:val="0"/>
          <w:color w:val="auto"/>
          <w:spacing w:val="0"/>
          <w:sz w:val="32"/>
          <w:szCs w:val="32"/>
          <w:highlight w:val="none"/>
          <w:lang w:eastAsia="zh-CN"/>
        </w:rPr>
        <w:t>：</w:t>
      </w:r>
    </w:p>
    <w:p w14:paraId="1C899859">
      <w:pPr>
        <w:widowControl w:val="0"/>
        <w:numPr>
          <w:ilvl w:val="0"/>
          <w:numId w:val="127"/>
        </w:numPr>
        <w:ind w:left="425" w:leftChars="0" w:hanging="425"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月度考评（非季度末月执行）</w:t>
      </w:r>
    </w:p>
    <w:p w14:paraId="5AC24B96">
      <w:pPr>
        <w:widowControl w:val="0"/>
        <w:numPr>
          <w:ilvl w:val="0"/>
          <w:numId w:val="128"/>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评分构成：由两项指标各占 50% 组成。</w:t>
      </w:r>
    </w:p>
    <w:p w14:paraId="3FE933C0">
      <w:pPr>
        <w:widowControl w:val="0"/>
        <w:numPr>
          <w:ilvl w:val="0"/>
          <w:numId w:val="128"/>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指标1：后勤保障综合检查评分（1份/科室，记为A）</w:t>
      </w:r>
    </w:p>
    <w:p w14:paraId="6F39D9D4">
      <w:pPr>
        <w:widowControl w:val="0"/>
        <w:numPr>
          <w:ilvl w:val="0"/>
          <w:numId w:val="128"/>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w:t>
      </w:r>
      <w:r>
        <w:rPr>
          <w:rFonts w:hint="default" w:ascii="方正仿宋_GBK" w:hAnsi="方正仿宋_GBK" w:eastAsia="方正仿宋_GBK" w:cs="方正仿宋_GBK"/>
          <w:b w:val="0"/>
          <w:bCs w:val="0"/>
          <w:color w:val="auto"/>
          <w:sz w:val="32"/>
          <w:szCs w:val="32"/>
          <w:highlight w:val="none"/>
          <w:lang w:val="en-US" w:eastAsia="zh-CN"/>
        </w:rPr>
        <w:t>2：院感检查评分（1 份/科室，记为C</w:t>
      </w:r>
      <w:r>
        <w:rPr>
          <w:rFonts w:hint="eastAsia" w:ascii="方正仿宋_GBK" w:hAnsi="方正仿宋_GBK" w:eastAsia="方正仿宋_GBK" w:cs="方正仿宋_GBK"/>
          <w:b w:val="0"/>
          <w:bCs w:val="0"/>
          <w:color w:val="auto"/>
          <w:sz w:val="32"/>
          <w:szCs w:val="32"/>
          <w:highlight w:val="none"/>
          <w:lang w:val="en-US" w:eastAsia="zh-CN"/>
        </w:rPr>
        <w:t>）</w:t>
      </w:r>
    </w:p>
    <w:p w14:paraId="465B8B8D">
      <w:pPr>
        <w:widowControl w:val="0"/>
        <w:numPr>
          <w:ilvl w:val="0"/>
          <w:numId w:val="128"/>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计算公式：考核实际得分 =（A+C）÷2</w:t>
      </w:r>
    </w:p>
    <w:p w14:paraId="176F7AA5">
      <w:pPr>
        <w:widowControl w:val="0"/>
        <w:numPr>
          <w:ilvl w:val="0"/>
          <w:numId w:val="127"/>
        </w:numPr>
        <w:ind w:left="425" w:leftChars="0" w:hanging="425"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季度考评（季度末月执行）</w:t>
      </w:r>
    </w:p>
    <w:p w14:paraId="0771944C">
      <w:pPr>
        <w:widowControl w:val="0"/>
        <w:numPr>
          <w:ilvl w:val="0"/>
          <w:numId w:val="128"/>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评分构成：由三项指标各占1/3组成。</w:t>
      </w:r>
    </w:p>
    <w:p w14:paraId="549B0A38">
      <w:pPr>
        <w:widowControl w:val="0"/>
        <w:numPr>
          <w:ilvl w:val="0"/>
          <w:numId w:val="128"/>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指标1：后勤保障综合检查评分（1份/科室，记为A）</w:t>
      </w:r>
    </w:p>
    <w:p w14:paraId="350F7B87">
      <w:pPr>
        <w:widowControl w:val="0"/>
        <w:numPr>
          <w:ilvl w:val="0"/>
          <w:numId w:val="128"/>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w:t>
      </w:r>
      <w:r>
        <w:rPr>
          <w:rFonts w:hint="default" w:ascii="方正仿宋_GBK" w:hAnsi="方正仿宋_GBK" w:eastAsia="方正仿宋_GBK" w:cs="方正仿宋_GBK"/>
          <w:b w:val="0"/>
          <w:bCs w:val="0"/>
          <w:color w:val="auto"/>
          <w:sz w:val="32"/>
          <w:szCs w:val="32"/>
          <w:highlight w:val="none"/>
          <w:lang w:val="en-US" w:eastAsia="zh-CN"/>
        </w:rPr>
        <w:t>2：院感检查评分（1 份/科室，记为C</w:t>
      </w:r>
      <w:r>
        <w:rPr>
          <w:rFonts w:hint="eastAsia" w:ascii="方正仿宋_GBK" w:hAnsi="方正仿宋_GBK" w:eastAsia="方正仿宋_GBK" w:cs="方正仿宋_GBK"/>
          <w:b w:val="0"/>
          <w:bCs w:val="0"/>
          <w:color w:val="auto"/>
          <w:sz w:val="32"/>
          <w:szCs w:val="32"/>
          <w:highlight w:val="none"/>
          <w:lang w:val="en-US" w:eastAsia="zh-CN"/>
        </w:rPr>
        <w:t>）</w:t>
      </w:r>
    </w:p>
    <w:p w14:paraId="3952C23B">
      <w:pPr>
        <w:widowControl w:val="0"/>
        <w:numPr>
          <w:ilvl w:val="0"/>
          <w:numId w:val="128"/>
        </w:numPr>
        <w:ind w:left="840" w:leftChars="0" w:hanging="420" w:firstLineChars="0"/>
        <w:jc w:val="both"/>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指标3：物业服务科室季度考评表（1份/科室，记为B）</w:t>
      </w:r>
    </w:p>
    <w:p w14:paraId="59B4DB4F">
      <w:pPr>
        <w:widowControl w:val="0"/>
        <w:numPr>
          <w:ilvl w:val="0"/>
          <w:numId w:val="128"/>
        </w:numPr>
        <w:ind w:left="840" w:leftChars="0" w:hanging="420" w:firstLineChars="0"/>
        <w:jc w:val="both"/>
        <w:rPr>
          <w:rFonts w:hint="eastAsia" w:ascii="方正仿宋_GBK" w:hAnsi="方正仿宋_GBK" w:eastAsia="方正仿宋_GBK" w:cs="方正仿宋_GBK"/>
          <w:color w:val="auto"/>
          <w:spacing w:val="-8"/>
          <w:sz w:val="32"/>
          <w:szCs w:val="32"/>
          <w:highlight w:val="none"/>
        </w:rPr>
      </w:pPr>
      <w:r>
        <w:rPr>
          <w:rFonts w:hint="eastAsia" w:ascii="方正仿宋_GBK" w:hAnsi="方正仿宋_GBK" w:eastAsia="方正仿宋_GBK" w:cs="方正仿宋_GBK"/>
          <w:b w:val="0"/>
          <w:bCs w:val="0"/>
          <w:color w:val="auto"/>
          <w:sz w:val="32"/>
          <w:szCs w:val="32"/>
          <w:highlight w:val="none"/>
          <w:lang w:val="en-US" w:eastAsia="zh-CN"/>
        </w:rPr>
        <w:t>计算公式：考核实际得分 =（A+B+C）÷3</w:t>
      </w:r>
    </w:p>
    <w:p w14:paraId="0F1A5655">
      <w:pPr>
        <w:numPr>
          <w:ilvl w:val="0"/>
          <w:numId w:val="126"/>
        </w:numPr>
        <w:spacing w:line="240" w:lineRule="auto"/>
        <w:ind w:left="0" w:leftChars="0" w:right="0" w:rightChars="0" w:firstLine="400" w:firstLineChars="0"/>
        <w:rPr>
          <w:rFonts w:hint="default" w:ascii="方正仿宋_GBK" w:hAnsi="方正仿宋_GBK" w:eastAsia="方正仿宋_GBK" w:cs="方正仿宋_GBK"/>
          <w:spacing w:val="-8"/>
          <w:sz w:val="32"/>
          <w:szCs w:val="32"/>
          <w:highlight w:val="none"/>
          <w:lang w:val="en-US" w:eastAsia="zh-CN"/>
        </w:rPr>
      </w:pPr>
      <w:r>
        <w:rPr>
          <w:rFonts w:hint="eastAsia" w:ascii="方正仿宋_GBK" w:hAnsi="方正仿宋_GBK" w:eastAsia="方正仿宋_GBK" w:cs="方正仿宋_GBK"/>
          <w:spacing w:val="-8"/>
          <w:sz w:val="32"/>
          <w:szCs w:val="32"/>
          <w:highlight w:val="none"/>
        </w:rPr>
        <w:t>考核标准实行百分制，考核合格标准为90分，90分以上全额支付当月服务费；低于标准90分，每低1分扣当月服务费的0.5%</w:t>
      </w:r>
      <w:r>
        <w:rPr>
          <w:rFonts w:hint="eastAsia" w:ascii="方正仿宋_GBK" w:hAnsi="方正仿宋_GBK" w:eastAsia="方正仿宋_GBK" w:cs="方正仿宋_GBK"/>
          <w:spacing w:val="-8"/>
          <w:sz w:val="32"/>
          <w:szCs w:val="32"/>
          <w:highlight w:val="none"/>
          <w:lang w:eastAsia="zh-CN"/>
        </w:rPr>
        <w:t>；</w:t>
      </w:r>
      <w:r>
        <w:rPr>
          <w:rFonts w:hint="eastAsia" w:ascii="方正仿宋_GBK" w:hAnsi="方正仿宋_GBK" w:eastAsia="方正仿宋_GBK" w:cs="方正仿宋_GBK"/>
          <w:spacing w:val="-8"/>
          <w:sz w:val="32"/>
          <w:szCs w:val="32"/>
          <w:highlight w:val="none"/>
        </w:rPr>
        <w:t>低于标准70分，医院可单方面拒付当月物业服务费，且同一年度连续两月或累计三月低于标准70分的，甲方有权解除合同，且乙方必须赔偿由此给甲方带来的一切损失。</w:t>
      </w:r>
    </w:p>
    <w:p w14:paraId="31BC5DDD">
      <w:pPr>
        <w:numPr>
          <w:ilvl w:val="0"/>
          <w:numId w:val="5"/>
        </w:numPr>
        <w:tabs>
          <w:tab w:val="left" w:pos="420"/>
        </w:tabs>
        <w:ind w:left="0" w:leftChars="0" w:firstLine="420" w:firstLineChars="0"/>
        <w:rPr>
          <w:rFonts w:hint="eastAsia"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考核结果中存在总体考核合格，因乙方自己管理不善造成的事故、差错以及因服务不善被病人投诉、服务质量差被各级检查通报，影响医院形象，医院有权按医院相关规定处罚乙方，处罚金额5000.00-50000.00元，从当月拨付物业服务费金额中予以扣除；因乙方自己管理不善或工作人员服务工作中造成的安全事故、人员伤亡、财产损失、第三方人员伤亡财产损失均由乙方承担全部责任。医院将对乙方处以20000.00元起上不封顶的处罚，从当月拨付物业服务费金额中予以扣除。</w:t>
      </w:r>
    </w:p>
    <w:p w14:paraId="1D3B1D7C">
      <w:pPr>
        <w:numPr>
          <w:ilvl w:val="0"/>
          <w:numId w:val="0"/>
        </w:numPr>
        <w:outlineLvl w:val="1"/>
        <w:rPr>
          <w:rFonts w:ascii="仿宋_GB2312" w:hAnsi="仿宋_GB2312" w:eastAsia="仿宋_GB2312" w:cs="仿宋_GB2312"/>
          <w:b/>
          <w:sz w:val="24"/>
        </w:rPr>
      </w:pPr>
      <w:bookmarkStart w:id="164" w:name="_Toc30043"/>
      <w:r>
        <w:rPr>
          <w:rFonts w:hint="eastAsia" w:ascii="仿宋_GB2312" w:hAnsi="仿宋_GB2312" w:eastAsia="仿宋_GB2312" w:cs="仿宋_GB2312"/>
          <w:b/>
          <w:bCs/>
          <w:sz w:val="32"/>
          <w:szCs w:val="32"/>
          <w:lang w:val="en-US" w:eastAsia="zh-CN"/>
        </w:rPr>
        <w:t>六、商务要求</w:t>
      </w:r>
      <w:bookmarkEnd w:id="164"/>
    </w:p>
    <w:p w14:paraId="33A36AF1">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（一）服务期限</w:t>
      </w:r>
    </w:p>
    <w:p w14:paraId="1E5C8ACB">
      <w:pPr>
        <w:numPr>
          <w:ilvl w:val="0"/>
          <w:numId w:val="0"/>
        </w:numPr>
        <w:ind w:firstLine="608" w:firstLineChars="200"/>
        <w:rPr>
          <w:rFonts w:ascii="方正仿宋_GBK" w:hAnsi="方正仿宋_GBK" w:eastAsia="方正仿宋_GBK" w:cs="方正仿宋_GBK"/>
          <w:sz w:val="32"/>
          <w:szCs w:val="32"/>
          <w:highlight w:val="none"/>
          <w:lang w:bidi="ar"/>
        </w:rPr>
      </w:pPr>
      <w:r>
        <w:rPr>
          <w:rFonts w:hint="eastAsia" w:ascii="方正仿宋_GBK" w:hAnsi="方正仿宋_GBK" w:eastAsia="方正仿宋_GBK" w:cs="方正仿宋_GBK"/>
          <w:spacing w:val="-8"/>
          <w:sz w:val="32"/>
          <w:szCs w:val="32"/>
        </w:rPr>
        <w:t>合同服务期限为</w:t>
      </w:r>
      <w:r>
        <w:rPr>
          <w:rFonts w:hint="eastAsia" w:ascii="方正仿宋_GBK" w:hAnsi="方正仿宋_GBK" w:cs="方正仿宋_GBK"/>
          <w:spacing w:val="-8"/>
          <w:sz w:val="32"/>
          <w:szCs w:val="32"/>
          <w:highlight w:val="none"/>
          <w:lang w:val="en-US" w:eastAsia="zh-CN"/>
        </w:rPr>
        <w:t>两</w:t>
      </w:r>
      <w:r>
        <w:rPr>
          <w:rFonts w:hint="eastAsia" w:ascii="方正仿宋_GBK" w:hAnsi="方正仿宋_GBK" w:eastAsia="方正仿宋_GBK" w:cs="方正仿宋_GBK"/>
          <w:spacing w:val="-8"/>
          <w:sz w:val="32"/>
          <w:szCs w:val="32"/>
          <w:highlight w:val="none"/>
        </w:rPr>
        <w:t>年</w:t>
      </w:r>
      <w:r>
        <w:rPr>
          <w:rFonts w:hint="eastAsia" w:ascii="方正仿宋_GBK" w:hAnsi="方正仿宋_GBK" w:eastAsia="方正仿宋_GBK" w:cs="方正仿宋_GBK"/>
          <w:color w:val="auto"/>
          <w:kern w:val="2"/>
          <w:sz w:val="32"/>
          <w:szCs w:val="32"/>
          <w:highlight w:val="none"/>
          <w:lang w:val="en-US" w:eastAsia="zh-CN" w:bidi="ar"/>
        </w:rPr>
        <w:t>。</w:t>
      </w:r>
    </w:p>
    <w:p w14:paraId="0DA7D225">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z w:val="32"/>
          <w:szCs w:val="32"/>
          <w:lang w:bidi="ar"/>
        </w:rPr>
        <w:t>（</w:t>
      </w:r>
      <w:r>
        <w:rPr>
          <w:rFonts w:hint="eastAsia" w:ascii="方正仿宋_GBK" w:hAnsi="方正仿宋_GBK" w:eastAsia="方正仿宋_GBK" w:cs="方正仿宋_GBK"/>
          <w:spacing w:val="-8"/>
          <w:sz w:val="32"/>
          <w:szCs w:val="32"/>
        </w:rPr>
        <w:t>二）服务地点</w:t>
      </w:r>
    </w:p>
    <w:p w14:paraId="2639BF27">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成都市双流区空港亚心心脏病医院。</w:t>
      </w:r>
    </w:p>
    <w:p w14:paraId="10C4CD6D">
      <w:pPr>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rPr>
        <w:t>（三）验收标准</w:t>
      </w:r>
    </w:p>
    <w:p w14:paraId="5C5055A2">
      <w:pPr>
        <w:ind w:firstLine="608" w:firstLineChars="200"/>
        <w:rPr>
          <w:rFonts w:ascii="方正仿宋_GBK" w:hAnsi="方正仿宋_GBK" w:eastAsia="方正仿宋_GBK" w:cs="方正仿宋_GBK"/>
          <w:spacing w:val="-8"/>
          <w:sz w:val="32"/>
          <w:szCs w:val="32"/>
        </w:rPr>
      </w:pPr>
      <w:r>
        <w:rPr>
          <w:rFonts w:hint="eastAsia" w:ascii="方正仿宋_GBK" w:hAnsi="方正仿宋_GBK" w:eastAsia="方正仿宋_GBK" w:cs="方正仿宋_GBK"/>
          <w:spacing w:val="-8"/>
          <w:sz w:val="32"/>
          <w:szCs w:val="32"/>
          <w:lang w:val="en-US" w:eastAsia="zh-CN"/>
        </w:rPr>
        <w:t>参照</w:t>
      </w:r>
      <w:r>
        <w:rPr>
          <w:rFonts w:hint="eastAsia" w:ascii="方正仿宋_GBK" w:hAnsi="方正仿宋_GBK" w:eastAsia="方正仿宋_GBK" w:cs="方正仿宋_GBK"/>
          <w:spacing w:val="-8"/>
          <w:sz w:val="32"/>
          <w:szCs w:val="32"/>
        </w:rPr>
        <w:t>《财政部关于进一步加强政府采购需求和履约验收管理的指导意见》  (财库〔2016〕205号)相关规定要求进行验收。</w:t>
      </w:r>
    </w:p>
    <w:p w14:paraId="1439E543">
      <w:pPr>
        <w:pStyle w:val="23"/>
      </w:pPr>
      <w:r>
        <w:rPr>
          <w:rFonts w:ascii="仿宋_GB2312" w:hAnsi="仿宋_GB2312" w:eastAsia="仿宋_GB2312" w:cs="仿宋_GB2312"/>
        </w:rPr>
        <w:br w:type="page"/>
      </w:r>
    </w:p>
    <w:p w14:paraId="4F359FDE">
      <w:pPr>
        <w:tabs>
          <w:tab w:val="left" w:pos="420"/>
        </w:tabs>
        <w:rPr>
          <w:rFonts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t>附表一</w:t>
      </w:r>
    </w:p>
    <w:tbl>
      <w:tblPr>
        <w:tblStyle w:val="19"/>
        <w:tblpPr w:leftFromText="180" w:rightFromText="180" w:vertAnchor="text" w:horzAnchor="page" w:tblpX="1094" w:tblpY="725"/>
        <w:tblOverlap w:val="never"/>
        <w:tblW w:w="536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7"/>
        <w:gridCol w:w="4707"/>
        <w:gridCol w:w="1800"/>
        <w:gridCol w:w="2786"/>
      </w:tblGrid>
      <w:tr w14:paraId="6D10E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BE4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序号</w:t>
            </w:r>
          </w:p>
        </w:tc>
        <w:tc>
          <w:tcPr>
            <w:tcW w:w="2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1A8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考核内容</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3FA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违约金金额</w:t>
            </w: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8EAC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备注</w:t>
            </w:r>
          </w:p>
        </w:tc>
      </w:tr>
      <w:tr w14:paraId="006E7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07E2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w:t>
            </w:r>
          </w:p>
        </w:tc>
        <w:tc>
          <w:tcPr>
            <w:tcW w:w="2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E664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周末及节假日保证有一名主管以上人员值班，负责协调物业服务范围内的所有工作，发现主管人员未及时到岗。</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87D2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500元/次</w:t>
            </w: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EF228">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6CC9D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4"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23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w:t>
            </w:r>
          </w:p>
        </w:tc>
        <w:tc>
          <w:tcPr>
            <w:tcW w:w="2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4BA8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如医院接受大型接待及检查，项目经理必须到场，检查完后对会场的恢复及卫生的打扫，若项目经理未到场或未及时对会场的恢复及卫生的打扫。</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B00A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500元/次</w:t>
            </w: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3C1D7">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11AAF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6339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3</w:t>
            </w:r>
          </w:p>
        </w:tc>
        <w:tc>
          <w:tcPr>
            <w:tcW w:w="2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4DAA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发现未经培训上岗人员。</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0C0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200元/次</w:t>
            </w: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4C5DE">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200人/元，该项月总额不超过2000元</w:t>
            </w:r>
          </w:p>
        </w:tc>
      </w:tr>
      <w:tr w14:paraId="79E05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997C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4</w:t>
            </w:r>
          </w:p>
        </w:tc>
        <w:tc>
          <w:tcPr>
            <w:tcW w:w="2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EFB3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凡发生投诉到后勤保障部、上级部门、市长热线、信箱等情形。</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412C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500-2000元/次</w:t>
            </w: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9AA13">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根据严重程度而定</w:t>
            </w:r>
          </w:p>
        </w:tc>
      </w:tr>
      <w:tr w14:paraId="339BC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7"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58FC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w:t>
            </w:r>
          </w:p>
        </w:tc>
        <w:tc>
          <w:tcPr>
            <w:tcW w:w="2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2F6D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项目管理人员调整提前告知后勤保障部(项目经理提前一月，项目主管提前一周);项目管理人员工作日休假2天以上(含2天)必须向后勤保障部报备。</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148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500元/次</w:t>
            </w: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B4F19">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2CD43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8E27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6</w:t>
            </w:r>
          </w:p>
        </w:tc>
        <w:tc>
          <w:tcPr>
            <w:tcW w:w="2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DD67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公共场合发生争吵、打架或讨论与工作无关事项引起不良后果。</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30B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500-20000元/次</w:t>
            </w: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891D1">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根据严重程度而定，该项月总额不超过20000元</w:t>
            </w:r>
          </w:p>
        </w:tc>
      </w:tr>
      <w:tr w14:paraId="1EC73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FEA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7</w:t>
            </w:r>
          </w:p>
        </w:tc>
        <w:tc>
          <w:tcPr>
            <w:tcW w:w="2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8783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工作人员在网络、自媒体等平台发表对医院的不当言论。</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F78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500-20000元/次</w:t>
            </w: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178EB">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根据严重程度而定，该项月总额不超过20000元</w:t>
            </w:r>
          </w:p>
        </w:tc>
      </w:tr>
      <w:tr w14:paraId="20B35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B45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8</w:t>
            </w:r>
          </w:p>
        </w:tc>
        <w:tc>
          <w:tcPr>
            <w:tcW w:w="2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DF43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必须每天晨交班，布置当天工作，安排近期重点工作。物业主管每天执行。经理每半个月至少参加一次。</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128D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200元/次</w:t>
            </w: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BFEED">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2F05A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147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9</w:t>
            </w:r>
          </w:p>
        </w:tc>
        <w:tc>
          <w:tcPr>
            <w:tcW w:w="2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45CC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私自贩卖可回收垃圾，未按照医院指定公司统一回收。</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D4A9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500元/次</w:t>
            </w: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C809F">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该项月总额不超过2000元</w:t>
            </w:r>
          </w:p>
        </w:tc>
      </w:tr>
      <w:tr w14:paraId="032D1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3406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10</w:t>
            </w:r>
          </w:p>
        </w:tc>
        <w:tc>
          <w:tcPr>
            <w:tcW w:w="2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AD42C">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私自收集、转让、买卖医疗废物。</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770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20000元/次</w:t>
            </w: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C2854">
            <w:pPr>
              <w:keepNext w:val="0"/>
              <w:keepLines w:val="0"/>
              <w:pageBreakBefore w:val="0"/>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iCs w:val="0"/>
                <w:color w:val="000000"/>
                <w:sz w:val="22"/>
                <w:szCs w:val="22"/>
                <w:highlight w:val="none"/>
                <w:u w:val="none"/>
              </w:rPr>
            </w:pPr>
          </w:p>
        </w:tc>
      </w:tr>
      <w:tr w14:paraId="030CC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599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11</w:t>
            </w:r>
          </w:p>
        </w:tc>
        <w:tc>
          <w:tcPr>
            <w:tcW w:w="2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DBF0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普通医废暂存时间超过48小时</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279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sz w:val="22"/>
                <w:szCs w:val="22"/>
                <w:highlight w:val="none"/>
                <w:u w:val="none"/>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5000元/次</w:t>
            </w: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82553">
            <w:pPr>
              <w:keepNext w:val="0"/>
              <w:keepLines w:val="0"/>
              <w:pageBreakBefore w:val="0"/>
              <w:kinsoku/>
              <w:wordWrap/>
              <w:overflowPunct/>
              <w:topLinePunct w:val="0"/>
              <w:autoSpaceDE/>
              <w:autoSpaceDN/>
              <w:bidi w:val="0"/>
              <w:adjustRightInd/>
              <w:snapToGrid/>
              <w:spacing w:line="300" w:lineRule="exact"/>
              <w:jc w:val="both"/>
              <w:rPr>
                <w:rFonts w:hint="eastAsia" w:ascii="方正仿宋_GBK" w:hAnsi="方正仿宋_GBK" w:eastAsia="方正仿宋_GBK" w:cs="方正仿宋_GBK"/>
                <w:i w:val="0"/>
                <w:iCs w:val="0"/>
                <w:color w:val="000000"/>
                <w:sz w:val="22"/>
                <w:szCs w:val="22"/>
                <w:highlight w:val="none"/>
                <w:u w:val="none"/>
              </w:rPr>
            </w:pPr>
          </w:p>
        </w:tc>
      </w:tr>
      <w:tr w14:paraId="2896F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22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仿宋_GBK" w:hAnsi="方正仿宋_GBK" w:eastAsia="方正仿宋_GBK" w:cs="方正仿宋_GBK"/>
                <w:i w:val="0"/>
                <w:iCs w:val="0"/>
                <w:color w:val="auto"/>
                <w:sz w:val="22"/>
                <w:szCs w:val="22"/>
                <w:highlight w:val="none"/>
                <w:u w:val="none"/>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rPr>
              <w:t>12</w:t>
            </w:r>
          </w:p>
        </w:tc>
        <w:tc>
          <w:tcPr>
            <w:tcW w:w="2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6F89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方正仿宋_GBK" w:hAnsi="方正仿宋_GBK" w:eastAsia="方正仿宋_GBK" w:cs="方正仿宋_GBK"/>
                <w:i w:val="0"/>
                <w:iCs w:val="0"/>
                <w:color w:val="auto"/>
                <w:sz w:val="22"/>
                <w:szCs w:val="22"/>
                <w:highlight w:val="none"/>
                <w:u w:val="none"/>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rPr>
              <w:t>科室季度考评评分低于90分</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A95F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方正仿宋_GBK" w:hAnsi="方正仿宋_GBK" w:eastAsia="方正仿宋_GBK" w:cs="方正仿宋_GBK"/>
                <w:i w:val="0"/>
                <w:iCs w:val="0"/>
                <w:color w:val="auto"/>
                <w:sz w:val="22"/>
                <w:szCs w:val="22"/>
                <w:highlight w:val="none"/>
                <w:u w:val="none"/>
                <w:lang w:val="en-US" w:eastAsia="zh-CN"/>
              </w:rPr>
            </w:pPr>
            <w:r>
              <w:rPr>
                <w:rFonts w:hint="eastAsia" w:ascii="方正仿宋_GBK" w:hAnsi="方正仿宋_GBK" w:eastAsia="方正仿宋_GBK" w:cs="方正仿宋_GBK"/>
                <w:i w:val="0"/>
                <w:iCs w:val="0"/>
                <w:color w:val="auto"/>
                <w:sz w:val="22"/>
                <w:szCs w:val="22"/>
                <w:highlight w:val="none"/>
                <w:u w:val="none"/>
                <w:lang w:val="en-US" w:eastAsia="zh-CN"/>
              </w:rPr>
              <w:t>500-2000元/次</w:t>
            </w: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25B39">
            <w:pPr>
              <w:keepNext w:val="0"/>
              <w:keepLines w:val="0"/>
              <w:pageBreakBefore w:val="0"/>
              <w:kinsoku/>
              <w:wordWrap/>
              <w:overflowPunct/>
              <w:topLinePunct w:val="0"/>
              <w:autoSpaceDE/>
              <w:autoSpaceDN/>
              <w:bidi w:val="0"/>
              <w:adjustRightInd/>
              <w:snapToGrid/>
              <w:spacing w:line="300" w:lineRule="exact"/>
              <w:jc w:val="center"/>
              <w:rPr>
                <w:rFonts w:hint="eastAsia" w:ascii="方正仿宋_GBK" w:hAnsi="方正仿宋_GBK" w:eastAsia="方正仿宋_GBK" w:cs="方正仿宋_GBK"/>
                <w:i w:val="0"/>
                <w:iCs w:val="0"/>
                <w:color w:val="auto"/>
                <w:sz w:val="22"/>
                <w:szCs w:val="22"/>
                <w:highlight w:val="none"/>
                <w:u w:val="none"/>
              </w:rPr>
            </w:pPr>
            <w:r>
              <w:rPr>
                <w:rFonts w:hint="eastAsia" w:ascii="方正仿宋_GBK" w:hAnsi="方正仿宋_GBK" w:eastAsia="方正仿宋_GBK" w:cs="方正仿宋_GBK"/>
                <w:i w:val="0"/>
                <w:iCs w:val="0"/>
                <w:color w:val="auto"/>
                <w:kern w:val="0"/>
                <w:sz w:val="22"/>
                <w:szCs w:val="22"/>
                <w:highlight w:val="none"/>
                <w:u w:val="none"/>
                <w:lang w:val="en-US" w:eastAsia="zh-CN" w:bidi="ar"/>
              </w:rPr>
              <w:t>该项月总额不超过2000元</w:t>
            </w:r>
          </w:p>
        </w:tc>
      </w:tr>
      <w:tr w14:paraId="1B480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4737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2"/>
                <w:sz w:val="22"/>
                <w:szCs w:val="22"/>
                <w:highlight w:val="none"/>
                <w:u w:val="none"/>
                <w:lang w:val="en-US" w:eastAsia="zh-CN" w:bidi="ar-SA"/>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13</w:t>
            </w:r>
          </w:p>
        </w:tc>
        <w:tc>
          <w:tcPr>
            <w:tcW w:w="23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A07F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i w:val="0"/>
                <w:iCs w:val="0"/>
                <w:color w:val="000000"/>
                <w:kern w:val="2"/>
                <w:sz w:val="22"/>
                <w:szCs w:val="22"/>
                <w:highlight w:val="none"/>
                <w:u w:val="none"/>
                <w:lang w:val="en-US" w:eastAsia="zh-CN" w:bidi="ar-SA"/>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检查过程中发现其他不符合规范的事项</w:t>
            </w:r>
          </w:p>
        </w:tc>
        <w:tc>
          <w:tcPr>
            <w:tcW w:w="8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1EE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方正仿宋_GBK" w:hAnsi="方正仿宋_GBK" w:eastAsia="方正仿宋_GBK" w:cs="方正仿宋_GBK"/>
                <w:i w:val="0"/>
                <w:iCs w:val="0"/>
                <w:color w:val="000000"/>
                <w:kern w:val="2"/>
                <w:sz w:val="22"/>
                <w:szCs w:val="22"/>
                <w:highlight w:val="none"/>
                <w:u w:val="none"/>
                <w:lang w:val="en-US" w:eastAsia="zh-CN" w:bidi="ar-SA"/>
              </w:rPr>
            </w:pPr>
            <w:r>
              <w:rPr>
                <w:rFonts w:hint="eastAsia" w:ascii="方正仿宋_GBK" w:hAnsi="方正仿宋_GBK" w:eastAsia="方正仿宋_GBK" w:cs="方正仿宋_GBK"/>
                <w:i w:val="0"/>
                <w:iCs w:val="0"/>
                <w:color w:val="000000"/>
                <w:kern w:val="0"/>
                <w:sz w:val="22"/>
                <w:szCs w:val="22"/>
                <w:highlight w:val="none"/>
                <w:u w:val="none"/>
                <w:lang w:val="en-US" w:eastAsia="zh-CN" w:bidi="ar"/>
              </w:rPr>
              <w:t>100-50000元/次</w:t>
            </w:r>
          </w:p>
        </w:tc>
        <w:tc>
          <w:tcPr>
            <w:tcW w:w="1373" w:type="pct"/>
            <w:tcBorders>
              <w:top w:val="single" w:color="000000" w:sz="4" w:space="0"/>
              <w:left w:val="single" w:color="000000" w:sz="4" w:space="0"/>
              <w:bottom w:val="single" w:color="000000" w:sz="4" w:space="0"/>
              <w:right w:val="single" w:color="000000" w:sz="4" w:space="0"/>
            </w:tcBorders>
            <w:shd w:val="clear" w:color="auto" w:fill="auto"/>
            <w:vAlign w:val="bottom"/>
          </w:tcPr>
          <w:p w14:paraId="1222E57B">
            <w:pPr>
              <w:keepNext w:val="0"/>
              <w:keepLines w:val="0"/>
              <w:pageBreakBefore w:val="0"/>
              <w:kinsoku/>
              <w:wordWrap/>
              <w:overflowPunct/>
              <w:topLinePunct w:val="0"/>
              <w:autoSpaceDE/>
              <w:autoSpaceDN/>
              <w:bidi w:val="0"/>
              <w:adjustRightInd/>
              <w:snapToGrid/>
              <w:spacing w:line="300" w:lineRule="exact"/>
              <w:rPr>
                <w:rFonts w:hint="eastAsia" w:ascii="方正仿宋_GBK" w:hAnsi="方正仿宋_GBK" w:eastAsia="方正仿宋_GBK" w:cs="方正仿宋_GBK"/>
                <w:i w:val="0"/>
                <w:iCs w:val="0"/>
                <w:color w:val="000000"/>
                <w:sz w:val="22"/>
                <w:szCs w:val="22"/>
                <w:highlight w:val="none"/>
                <w:u w:val="none"/>
              </w:rPr>
            </w:pPr>
          </w:p>
        </w:tc>
      </w:tr>
    </w:tbl>
    <w:p w14:paraId="5BB88481">
      <w:pPr>
        <w:tabs>
          <w:tab w:val="left" w:pos="420"/>
        </w:tabs>
        <w:jc w:val="center"/>
        <w:rPr>
          <w:rFonts w:hint="eastAsia" w:ascii="宋体" w:hAnsi="宋体" w:eastAsia="宋体" w:cs="宋体"/>
          <w:b/>
          <w:bCs/>
          <w:color w:val="000000"/>
          <w:spacing w:val="0"/>
          <w:kern w:val="0"/>
          <w:sz w:val="32"/>
          <w:szCs w:val="32"/>
          <w:lang w:bidi="ar"/>
        </w:rPr>
        <w:sectPr>
          <w:pgSz w:w="11906" w:h="16838"/>
          <w:pgMar w:top="1701" w:right="1247" w:bottom="1701" w:left="1418" w:header="851" w:footer="1134" w:gutter="0"/>
          <w:pgBorders>
            <w:top w:val="none" w:sz="0" w:space="0"/>
            <w:left w:val="none" w:sz="0" w:space="0"/>
            <w:bottom w:val="none" w:sz="0" w:space="0"/>
            <w:right w:val="none" w:sz="0" w:space="0"/>
          </w:pgBorders>
          <w:cols w:space="425" w:num="1"/>
          <w:docGrid w:type="lines" w:linePitch="312" w:charSpace="0"/>
        </w:sectPr>
      </w:pPr>
      <w:r>
        <w:rPr>
          <w:rFonts w:hint="eastAsia" w:ascii="宋体" w:hAnsi="宋体" w:eastAsia="宋体" w:cs="宋体"/>
          <w:b/>
          <w:bCs/>
          <w:color w:val="000000"/>
          <w:kern w:val="0"/>
          <w:sz w:val="32"/>
          <w:szCs w:val="32"/>
          <w:lang w:bidi="ar"/>
        </w:rPr>
        <w:t>后勤服务质量单项考核表</w:t>
      </w:r>
    </w:p>
    <w:p w14:paraId="5DAB8BE5">
      <w:pPr>
        <w:tabs>
          <w:tab w:val="left" w:pos="420"/>
        </w:tabs>
        <w:rPr>
          <w:rFonts w:hint="eastAsia" w:ascii="方正仿宋_GBK" w:hAnsi="方正仿宋_GBK" w:eastAsia="方正仿宋_GBK" w:cs="方正仿宋_GBK"/>
          <w:spacing w:val="-11"/>
          <w:sz w:val="28"/>
          <w:szCs w:val="28"/>
          <w:lang w:eastAsia="zh-CN"/>
        </w:rPr>
      </w:pPr>
      <w:r>
        <w:rPr>
          <w:rFonts w:hint="eastAsia" w:ascii="方正仿宋_GBK" w:hAnsi="方正仿宋_GBK" w:eastAsia="方正仿宋_GBK" w:cs="方正仿宋_GBK"/>
          <w:spacing w:val="-11"/>
          <w:sz w:val="28"/>
          <w:szCs w:val="28"/>
        </w:rPr>
        <w:t>附表</w:t>
      </w:r>
      <w:r>
        <w:rPr>
          <w:rFonts w:hint="eastAsia" w:ascii="方正仿宋_GBK" w:hAnsi="方正仿宋_GBK" w:eastAsia="方正仿宋_GBK" w:cs="方正仿宋_GBK"/>
          <w:spacing w:val="-11"/>
          <w:sz w:val="28"/>
          <w:szCs w:val="28"/>
          <w:lang w:val="en-US" w:eastAsia="zh-CN"/>
        </w:rPr>
        <w:t>二</w:t>
      </w:r>
    </w:p>
    <w:p w14:paraId="3217192B">
      <w:pPr>
        <w:tabs>
          <w:tab w:val="left" w:pos="420"/>
        </w:tabs>
        <w:jc w:val="center"/>
        <w:rPr>
          <w:rFonts w:hint="eastAsia" w:ascii="宋体" w:hAnsi="宋体" w:eastAsia="宋体" w:cs="宋体"/>
          <w:b/>
          <w:bCs/>
          <w:color w:val="000000"/>
          <w:kern w:val="0"/>
          <w:sz w:val="32"/>
          <w:szCs w:val="32"/>
          <w:lang w:eastAsia="zh-CN" w:bidi="ar"/>
        </w:rPr>
      </w:pPr>
      <w:r>
        <w:rPr>
          <w:rFonts w:hint="eastAsia" w:ascii="宋体" w:hAnsi="宋体" w:eastAsia="宋体" w:cs="宋体"/>
          <w:b/>
          <w:bCs/>
          <w:color w:val="000000"/>
          <w:kern w:val="0"/>
          <w:sz w:val="32"/>
          <w:szCs w:val="32"/>
          <w:lang w:bidi="ar"/>
        </w:rPr>
        <w:t>后勤保障</w:t>
      </w:r>
      <w:r>
        <w:rPr>
          <w:rFonts w:hint="eastAsia" w:ascii="宋体" w:hAnsi="宋体" w:eastAsia="宋体" w:cs="宋体"/>
          <w:b/>
          <w:bCs/>
          <w:color w:val="000000"/>
          <w:kern w:val="0"/>
          <w:sz w:val="32"/>
          <w:szCs w:val="32"/>
          <w:lang w:val="en-US" w:eastAsia="zh-CN" w:bidi="ar"/>
        </w:rPr>
        <w:t>月度</w:t>
      </w:r>
      <w:r>
        <w:rPr>
          <w:rFonts w:hint="eastAsia" w:ascii="宋体" w:hAnsi="宋体" w:eastAsia="宋体" w:cs="宋体"/>
          <w:b/>
          <w:bCs/>
          <w:color w:val="000000"/>
          <w:kern w:val="0"/>
          <w:sz w:val="32"/>
          <w:szCs w:val="32"/>
          <w:lang w:bidi="ar"/>
        </w:rPr>
        <w:t>综合检查评分表</w:t>
      </w: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p>
    <w:tbl>
      <w:tblPr>
        <w:tblStyle w:val="19"/>
        <w:tblW w:w="15084" w:type="dxa"/>
        <w:tblInd w:w="-64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16"/>
        <w:gridCol w:w="1200"/>
        <w:gridCol w:w="5177"/>
        <w:gridCol w:w="4924"/>
        <w:gridCol w:w="769"/>
        <w:gridCol w:w="782"/>
        <w:gridCol w:w="1116"/>
      </w:tblGrid>
      <w:tr w14:paraId="73554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 w:hRule="atLeast"/>
        </w:trPr>
        <w:tc>
          <w:tcPr>
            <w:tcW w:w="1116" w:type="dxa"/>
            <w:tcBorders>
              <w:top w:val="nil"/>
              <w:left w:val="nil"/>
              <w:bottom w:val="nil"/>
              <w:right w:val="nil"/>
            </w:tcBorders>
            <w:shd w:val="clear" w:color="auto" w:fill="auto"/>
            <w:vAlign w:val="center"/>
          </w:tcPr>
          <w:p w14:paraId="77925A62">
            <w:pPr>
              <w:jc w:val="center"/>
              <w:rPr>
                <w:rFonts w:hint="eastAsia" w:ascii="宋体" w:hAnsi="宋体" w:eastAsia="宋体" w:cs="宋体"/>
                <w:b/>
                <w:bCs/>
                <w:i w:val="0"/>
                <w:iCs w:val="0"/>
                <w:color w:val="000000"/>
                <w:sz w:val="32"/>
                <w:szCs w:val="32"/>
                <w:u w:val="none"/>
              </w:rPr>
            </w:pPr>
          </w:p>
        </w:tc>
        <w:tc>
          <w:tcPr>
            <w:tcW w:w="1200" w:type="dxa"/>
            <w:tcBorders>
              <w:top w:val="nil"/>
              <w:left w:val="nil"/>
              <w:bottom w:val="nil"/>
              <w:right w:val="nil"/>
            </w:tcBorders>
            <w:shd w:val="clear" w:color="auto" w:fill="auto"/>
            <w:vAlign w:val="center"/>
          </w:tcPr>
          <w:p w14:paraId="3DCA8106">
            <w:pPr>
              <w:jc w:val="center"/>
              <w:rPr>
                <w:rFonts w:hint="eastAsia" w:ascii="宋体" w:hAnsi="宋体" w:eastAsia="宋体" w:cs="宋体"/>
                <w:b/>
                <w:bCs/>
                <w:i w:val="0"/>
                <w:iCs w:val="0"/>
                <w:color w:val="000000"/>
                <w:sz w:val="32"/>
                <w:szCs w:val="32"/>
                <w:u w:val="none"/>
              </w:rPr>
            </w:pPr>
          </w:p>
        </w:tc>
        <w:tc>
          <w:tcPr>
            <w:tcW w:w="5177" w:type="dxa"/>
            <w:tcBorders>
              <w:top w:val="nil"/>
              <w:left w:val="nil"/>
              <w:bottom w:val="nil"/>
              <w:right w:val="nil"/>
            </w:tcBorders>
            <w:shd w:val="clear" w:color="auto" w:fill="auto"/>
            <w:vAlign w:val="center"/>
          </w:tcPr>
          <w:p w14:paraId="0F9A60CB">
            <w:pPr>
              <w:jc w:val="center"/>
              <w:rPr>
                <w:rFonts w:hint="eastAsia" w:ascii="宋体" w:hAnsi="宋体" w:eastAsia="宋体" w:cs="宋体"/>
                <w:b/>
                <w:bCs/>
                <w:i w:val="0"/>
                <w:iCs w:val="0"/>
                <w:color w:val="000000"/>
                <w:sz w:val="32"/>
                <w:szCs w:val="32"/>
                <w:u w:val="none"/>
              </w:rPr>
            </w:pPr>
          </w:p>
        </w:tc>
        <w:tc>
          <w:tcPr>
            <w:tcW w:w="7591" w:type="dxa"/>
            <w:gridSpan w:val="4"/>
            <w:tcBorders>
              <w:top w:val="nil"/>
              <w:left w:val="nil"/>
              <w:bottom w:val="nil"/>
              <w:right w:val="nil"/>
            </w:tcBorders>
            <w:shd w:val="clear" w:color="auto" w:fill="auto"/>
            <w:vAlign w:val="center"/>
          </w:tcPr>
          <w:p w14:paraId="522A9B5E">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（得分:        ）</w:t>
            </w:r>
          </w:p>
        </w:tc>
      </w:tr>
      <w:tr w14:paraId="5571D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2316" w:type="dxa"/>
            <w:gridSpan w:val="2"/>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3A127D9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5177"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79F714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服务质量标准</w:t>
            </w:r>
          </w:p>
        </w:tc>
        <w:tc>
          <w:tcPr>
            <w:tcW w:w="4924"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2CB2CA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质量考核标准</w:t>
            </w:r>
          </w:p>
        </w:tc>
        <w:tc>
          <w:tcPr>
            <w:tcW w:w="769"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C493BF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分 值</w:t>
            </w:r>
          </w:p>
        </w:tc>
        <w:tc>
          <w:tcPr>
            <w:tcW w:w="782"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52CF9E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得分</w:t>
            </w:r>
          </w:p>
        </w:tc>
        <w:tc>
          <w:tcPr>
            <w:tcW w:w="1116"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3562568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扣分理由</w:t>
            </w:r>
          </w:p>
        </w:tc>
      </w:tr>
      <w:tr w14:paraId="4055D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2" w:hRule="atLeast"/>
        </w:trPr>
        <w:tc>
          <w:tcPr>
            <w:tcW w:w="1116" w:type="dxa"/>
            <w:vMerge w:val="restart"/>
            <w:tcBorders>
              <w:top w:val="single" w:color="000000" w:sz="4" w:space="0"/>
              <w:left w:val="single" w:color="000000" w:sz="4" w:space="0"/>
              <w:bottom w:val="nil"/>
              <w:right w:val="single" w:color="000000" w:sz="4" w:space="0"/>
            </w:tcBorders>
            <w:shd w:val="clear" w:color="auto" w:fill="auto"/>
            <w:vAlign w:val="top"/>
          </w:tcPr>
          <w:p w14:paraId="048B3ACA">
            <w:pPr>
              <w:keepNext w:val="0"/>
              <w:keepLines w:val="0"/>
              <w:widowControl/>
              <w:numPr>
                <w:ilvl w:val="0"/>
                <w:numId w:val="129"/>
              </w:numPr>
              <w:suppressLineNumbers w:val="0"/>
              <w:jc w:val="center"/>
              <w:textAlignment w:val="top"/>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整体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规范</w:t>
            </w:r>
          </w:p>
          <w:p w14:paraId="09AFEF03">
            <w:pPr>
              <w:keepNext w:val="0"/>
              <w:keepLines w:val="0"/>
              <w:widowControl/>
              <w:numPr>
                <w:ilvl w:val="0"/>
                <w:numId w:val="0"/>
              </w:numPr>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(100分)</w:t>
            </w:r>
          </w:p>
        </w:tc>
        <w:tc>
          <w:tcPr>
            <w:tcW w:w="1200" w:type="dxa"/>
            <w:vMerge w:val="restart"/>
            <w:tcBorders>
              <w:top w:val="single" w:color="000000" w:sz="4" w:space="0"/>
              <w:left w:val="nil"/>
              <w:bottom w:val="single" w:color="000000" w:sz="4" w:space="0"/>
              <w:right w:val="single" w:color="000000" w:sz="4" w:space="0"/>
            </w:tcBorders>
            <w:shd w:val="clear" w:color="auto" w:fill="auto"/>
            <w:vAlign w:val="center"/>
          </w:tcPr>
          <w:p w14:paraId="650DE90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综合管理 ( 60分 )</w:t>
            </w: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32D4">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bidi="ar"/>
              </w:rPr>
            </w:pPr>
            <w:r>
              <w:rPr>
                <w:rFonts w:hint="eastAsia" w:ascii="宋体" w:hAnsi="宋体" w:eastAsia="宋体" w:cs="宋体"/>
                <w:i w:val="0"/>
                <w:iCs w:val="0"/>
                <w:color w:val="000000"/>
                <w:kern w:val="0"/>
                <w:sz w:val="24"/>
                <w:szCs w:val="24"/>
                <w:u w:val="none"/>
                <w:lang w:val="en-US" w:eastAsia="zh-CN" w:bidi="ar"/>
              </w:rPr>
              <w:t>1、按院方要求配足各岗位工作人员，不能空岗；物业服务人员调岗、离职、新进必须提前通知所在科室负责人和后勤保障部，</w:t>
            </w:r>
            <w:r>
              <w:rPr>
                <w:rFonts w:hint="eastAsia" w:ascii="宋体" w:hAnsi="宋体" w:eastAsia="宋体" w:cs="宋体"/>
                <w:color w:val="000000"/>
                <w:spacing w:val="0"/>
                <w:kern w:val="0"/>
                <w:sz w:val="24"/>
                <w:szCs w:val="24"/>
                <w:u w:val="none"/>
                <w:lang w:val="en-US" w:eastAsia="zh-CN" w:bidi="ar"/>
              </w:rPr>
              <w:t>所有员工换岗或离职前，均应与接班人员做好工作交接，交接完成须经科室许可后才可换岗或离职</w:t>
            </w:r>
            <w:r>
              <w:rPr>
                <w:rFonts w:hint="eastAsia" w:ascii="宋体" w:hAnsi="宋体" w:eastAsia="宋体" w:cs="宋体"/>
                <w:i w:val="0"/>
                <w:iCs w:val="0"/>
                <w:color w:val="000000"/>
                <w:kern w:val="0"/>
                <w:sz w:val="24"/>
                <w:szCs w:val="24"/>
                <w:u w:val="none"/>
                <w:lang w:val="en-US" w:eastAsia="zh-CN" w:bidi="ar"/>
              </w:rPr>
              <w:t>；如果甲方基于正当理由确认乙方人员为甲方所不能接受，甲方要求乙方调整工作岗位或调整工作人员的，乙方应在20天内予以调整到位。</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D85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1.未按院方要求调整岗位工作人员，空岗、缺岗等， 发现一次扣8分。</w:t>
            </w:r>
          </w:p>
          <w:p w14:paraId="037FA91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2.调岗、离职、新进未通知所在科室负责人和后勤保障部，发现一次扣3分。</w:t>
            </w:r>
          </w:p>
          <w:p w14:paraId="0932263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spacing w:val="0"/>
                <w:kern w:val="0"/>
                <w:sz w:val="24"/>
                <w:szCs w:val="24"/>
                <w:u w:val="none"/>
                <w:lang w:val="en-US" w:eastAsia="zh-CN" w:bidi="ar"/>
              </w:rPr>
              <w:t>3.调整岗位前，未与接班人员做好工作交接，未经科室许可换岗或离职，一次扣6分，</w:t>
            </w:r>
            <w:r>
              <w:rPr>
                <w:rFonts w:hint="eastAsia" w:ascii="宋体" w:hAnsi="宋体" w:eastAsia="宋体" w:cs="宋体"/>
                <w:i w:val="0"/>
                <w:iCs w:val="0"/>
                <w:color w:val="000000"/>
                <w:kern w:val="0"/>
                <w:sz w:val="24"/>
                <w:szCs w:val="24"/>
                <w:u w:val="none"/>
                <w:lang w:val="en-US" w:eastAsia="zh-CN" w:bidi="ar"/>
              </w:rPr>
              <w:t>未按时调整人员，发现一次扣3分。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90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C30C7">
            <w:pPr>
              <w:jc w:val="center"/>
              <w:rPr>
                <w:rFonts w:hint="eastAsia" w:ascii="宋体" w:hAnsi="宋体" w:eastAsia="宋体" w:cs="宋体"/>
                <w:i w:val="0"/>
                <w:iCs w:val="0"/>
                <w:color w:val="E54C5E"/>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48B68">
            <w:pPr>
              <w:jc w:val="center"/>
              <w:rPr>
                <w:rFonts w:hint="eastAsia" w:ascii="宋体" w:hAnsi="宋体" w:eastAsia="宋体" w:cs="宋体"/>
                <w:i w:val="0"/>
                <w:iCs w:val="0"/>
                <w:color w:val="E54C5E"/>
                <w:sz w:val="22"/>
                <w:szCs w:val="22"/>
                <w:u w:val="none"/>
              </w:rPr>
            </w:pPr>
          </w:p>
        </w:tc>
      </w:tr>
      <w:tr w14:paraId="5274F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8"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0AE215B0">
            <w:pPr>
              <w:jc w:val="center"/>
              <w:rPr>
                <w:rFonts w:hint="eastAsia" w:ascii="宋体" w:hAnsi="宋体" w:eastAsia="宋体" w:cs="宋体"/>
                <w:i w:val="0"/>
                <w:iCs w:val="0"/>
                <w:color w:val="000000"/>
                <w:sz w:val="24"/>
                <w:szCs w:val="24"/>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4BF36CC5">
            <w:pPr>
              <w:jc w:val="center"/>
              <w:rPr>
                <w:rFonts w:hint="eastAsia" w:ascii="宋体" w:hAnsi="宋体" w:eastAsia="宋体" w:cs="宋体"/>
                <w:i w:val="0"/>
                <w:iCs w:val="0"/>
                <w:color w:val="000000"/>
                <w:sz w:val="22"/>
                <w:szCs w:val="22"/>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613F9">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2、后勤服务公司的管理人员和专业技术人员持证上岗；员工统一着装，佩戴明显标志，工作规范，作风严谨。</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1E86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1.管理人员、专业技术人员，每发现1人无证上岗证书扣5分；</w:t>
            </w:r>
          </w:p>
          <w:p w14:paraId="1A0F71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2.着装及标准一项不符合扣2分。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01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24"/>
                <w:lang w:val="en-US" w:eastAsia="zh-CN" w:bidi="ar"/>
              </w:rPr>
              <w:t>10分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86E3D">
            <w:pPr>
              <w:jc w:val="both"/>
              <w:rPr>
                <w:rFonts w:hint="eastAsia" w:ascii="宋体" w:hAnsi="宋体" w:eastAsia="宋体" w:cs="宋体"/>
                <w:i w:val="0"/>
                <w:iCs w:val="0"/>
                <w:color w:val="000000"/>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1233">
            <w:pPr>
              <w:jc w:val="both"/>
              <w:rPr>
                <w:rFonts w:hint="eastAsia" w:ascii="宋体" w:hAnsi="宋体" w:eastAsia="宋体" w:cs="宋体"/>
                <w:i w:val="0"/>
                <w:iCs w:val="0"/>
                <w:color w:val="000000"/>
                <w:sz w:val="22"/>
                <w:szCs w:val="22"/>
                <w:u w:val="none"/>
              </w:rPr>
            </w:pPr>
          </w:p>
        </w:tc>
      </w:tr>
      <w:tr w14:paraId="37038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2"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04AAE446">
            <w:pPr>
              <w:jc w:val="center"/>
              <w:rPr>
                <w:rFonts w:hint="eastAsia" w:ascii="宋体" w:hAnsi="宋体" w:eastAsia="宋体" w:cs="宋体"/>
                <w:i w:val="0"/>
                <w:iCs w:val="0"/>
                <w:color w:val="000000"/>
                <w:sz w:val="24"/>
                <w:szCs w:val="24"/>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4F49873D">
            <w:pPr>
              <w:jc w:val="center"/>
              <w:rPr>
                <w:rFonts w:hint="eastAsia" w:ascii="宋体" w:hAnsi="宋体" w:eastAsia="宋体" w:cs="宋体"/>
                <w:i w:val="0"/>
                <w:iCs w:val="0"/>
                <w:color w:val="000000"/>
                <w:sz w:val="22"/>
                <w:szCs w:val="22"/>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543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3、员工培训：服务人员经过岗前培训合格才能上岗。定期进行职业培训和考核，教育员工节约用水用电，  爱护公共财物。礼貌服务，日常工作中使用文明用语， 遵守医院服务标准和要求。组织所有员工定期参加感染知识培训、安全培训、消防安全培训、应急演练培训及学习，熟练掌握操作规程及相关法律法规。</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7BE2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未培训、未考核发现一次扣5分。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401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274FC">
            <w:pPr>
              <w:jc w:val="both"/>
              <w:rPr>
                <w:rFonts w:hint="eastAsia" w:ascii="宋体" w:hAnsi="宋体" w:eastAsia="宋体" w:cs="宋体"/>
                <w:i w:val="0"/>
                <w:iCs w:val="0"/>
                <w:color w:val="000000"/>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A3C05">
            <w:pPr>
              <w:jc w:val="both"/>
              <w:rPr>
                <w:rFonts w:hint="eastAsia" w:ascii="宋体" w:hAnsi="宋体" w:eastAsia="宋体" w:cs="宋体"/>
                <w:i w:val="0"/>
                <w:iCs w:val="0"/>
                <w:color w:val="000000"/>
                <w:sz w:val="22"/>
                <w:szCs w:val="22"/>
                <w:u w:val="none"/>
              </w:rPr>
            </w:pPr>
          </w:p>
        </w:tc>
      </w:tr>
      <w:tr w14:paraId="73166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2"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57757ED4">
            <w:pPr>
              <w:jc w:val="center"/>
              <w:rPr>
                <w:rFonts w:hint="eastAsia" w:ascii="宋体" w:hAnsi="宋体" w:eastAsia="宋体" w:cs="宋体"/>
                <w:i w:val="0"/>
                <w:iCs w:val="0"/>
                <w:color w:val="000000"/>
                <w:sz w:val="24"/>
                <w:szCs w:val="24"/>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6E9EC539">
            <w:pPr>
              <w:jc w:val="center"/>
              <w:rPr>
                <w:rFonts w:hint="eastAsia" w:ascii="宋体" w:hAnsi="宋体" w:eastAsia="宋体" w:cs="宋体"/>
                <w:i w:val="0"/>
                <w:iCs w:val="0"/>
                <w:color w:val="000000"/>
                <w:sz w:val="22"/>
                <w:szCs w:val="22"/>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D72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4、对医院后勤监管部门及相关科室在日常监管工作中开出的项目整改，要严格按照规定的时间进行整改，并将整改情况上报监管部门。</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99C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1.不按要求整改扣2分；</w:t>
            </w:r>
          </w:p>
          <w:p w14:paraId="78DE9C0A">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2.整改完毕没有及时反馈扣2分；</w:t>
            </w:r>
          </w:p>
          <w:p w14:paraId="45371B1D">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3.重复出现问题和隐患扣2分。</w:t>
            </w:r>
          </w:p>
          <w:p w14:paraId="243D692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4.玩忽职守造成更大损失扣2分，并由中标人赔偿损失并追究责任。</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3E1D9">
            <w:pPr>
              <w:keepNext w:val="0"/>
              <w:keepLines w:val="0"/>
              <w:widowControl/>
              <w:suppressLineNumbers w:val="0"/>
              <w:jc w:val="center"/>
              <w:textAlignment w:val="center"/>
              <w:rPr>
                <w:rFonts w:ascii="Arial" w:hAnsi="Arial" w:eastAsia="宋体" w:cs="Arial"/>
                <w:i w:val="0"/>
                <w:iCs w:val="0"/>
                <w:color w:val="000000"/>
                <w:sz w:val="21"/>
                <w:szCs w:val="21"/>
                <w:u w:val="none"/>
              </w:rPr>
            </w:pPr>
            <w:r>
              <w:rPr>
                <w:rStyle w:val="25"/>
                <w:rFonts w:eastAsia="宋体"/>
                <w:lang w:val="en-US" w:eastAsia="zh-CN" w:bidi="ar"/>
              </w:rPr>
              <w:t>10</w:t>
            </w:r>
            <w:r>
              <w:rPr>
                <w:rStyle w:val="26"/>
                <w:lang w:val="en-US" w:eastAsia="zh-CN" w:bidi="ar"/>
              </w:rPr>
              <w:t>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44E98">
            <w:pPr>
              <w:jc w:val="both"/>
              <w:rPr>
                <w:rFonts w:hint="eastAsia" w:ascii="宋体" w:hAnsi="宋体" w:eastAsia="宋体" w:cs="宋体"/>
                <w:i w:val="0"/>
                <w:iCs w:val="0"/>
                <w:color w:val="000000"/>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5F084">
            <w:pPr>
              <w:jc w:val="both"/>
              <w:rPr>
                <w:rFonts w:hint="eastAsia" w:ascii="宋体" w:hAnsi="宋体" w:eastAsia="宋体" w:cs="宋体"/>
                <w:i w:val="0"/>
                <w:iCs w:val="0"/>
                <w:color w:val="000000"/>
                <w:sz w:val="22"/>
                <w:szCs w:val="22"/>
                <w:u w:val="none"/>
              </w:rPr>
            </w:pPr>
          </w:p>
        </w:tc>
      </w:tr>
      <w:tr w14:paraId="45772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8"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59F727F7">
            <w:pPr>
              <w:jc w:val="center"/>
              <w:rPr>
                <w:rFonts w:hint="eastAsia" w:ascii="宋体" w:hAnsi="宋体" w:eastAsia="宋体" w:cs="宋体"/>
                <w:i w:val="0"/>
                <w:iCs w:val="0"/>
                <w:color w:val="000000"/>
                <w:sz w:val="24"/>
                <w:szCs w:val="24"/>
                <w:u w:val="none"/>
              </w:rPr>
            </w:pPr>
          </w:p>
        </w:tc>
        <w:tc>
          <w:tcPr>
            <w:tcW w:w="1200" w:type="dxa"/>
            <w:vMerge w:val="continue"/>
            <w:tcBorders>
              <w:top w:val="single" w:color="000000" w:sz="4" w:space="0"/>
              <w:left w:val="nil"/>
              <w:bottom w:val="single" w:color="000000" w:sz="4" w:space="0"/>
              <w:right w:val="single" w:color="000000" w:sz="4" w:space="0"/>
            </w:tcBorders>
            <w:shd w:val="clear" w:color="auto" w:fill="auto"/>
            <w:vAlign w:val="center"/>
          </w:tcPr>
          <w:p w14:paraId="42A2C57E">
            <w:pPr>
              <w:jc w:val="center"/>
              <w:rPr>
                <w:rFonts w:hint="eastAsia" w:ascii="宋体" w:hAnsi="宋体" w:eastAsia="宋体" w:cs="宋体"/>
                <w:i w:val="0"/>
                <w:iCs w:val="0"/>
                <w:color w:val="000000"/>
                <w:sz w:val="22"/>
                <w:szCs w:val="22"/>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5868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5、安全管理：有无安全保障机制；有无安全生产责任 制；有无安全生产目标；有无安全生产措施；有无安全检查制度；有无制度安全管理应急预案。</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977F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1.无制度、计划、方案扣5分；</w:t>
            </w:r>
          </w:p>
          <w:p w14:paraId="57F0CD1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2.未按制度、规定操作一处扣5分。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7D1CC">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Style w:val="25"/>
                <w:rFonts w:hint="eastAsia" w:eastAsia="宋体"/>
                <w:lang w:val="en-US" w:eastAsia="zh-CN" w:bidi="ar"/>
              </w:rPr>
              <w:t>8</w:t>
            </w:r>
            <w:r>
              <w:rPr>
                <w:rStyle w:val="26"/>
                <w:lang w:val="en-US" w:eastAsia="zh-CN" w:bidi="ar"/>
              </w:rPr>
              <w:t>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CEECF">
            <w:pPr>
              <w:jc w:val="both"/>
              <w:rPr>
                <w:rFonts w:hint="eastAsia" w:ascii="宋体" w:hAnsi="宋体" w:eastAsia="宋体" w:cs="宋体"/>
                <w:i w:val="0"/>
                <w:iCs w:val="0"/>
                <w:color w:val="000000"/>
                <w:sz w:val="22"/>
                <w:szCs w:val="22"/>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D4204">
            <w:pPr>
              <w:jc w:val="both"/>
              <w:rPr>
                <w:rFonts w:hint="eastAsia" w:ascii="宋体" w:hAnsi="宋体" w:eastAsia="宋体" w:cs="宋体"/>
                <w:i w:val="0"/>
                <w:iCs w:val="0"/>
                <w:color w:val="000000"/>
                <w:sz w:val="22"/>
                <w:szCs w:val="22"/>
                <w:u w:val="none"/>
              </w:rPr>
            </w:pPr>
          </w:p>
        </w:tc>
      </w:tr>
      <w:tr w14:paraId="724F2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6"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40E7E45C">
            <w:pPr>
              <w:jc w:val="center"/>
              <w:rPr>
                <w:rFonts w:hint="eastAsia" w:ascii="宋体" w:hAnsi="宋体" w:eastAsia="宋体" w:cs="宋体"/>
                <w:i w:val="0"/>
                <w:iCs w:val="0"/>
                <w:color w:val="000000"/>
                <w:sz w:val="24"/>
                <w:szCs w:val="24"/>
                <w:u w:val="none"/>
              </w:rPr>
            </w:pPr>
          </w:p>
        </w:tc>
        <w:tc>
          <w:tcPr>
            <w:tcW w:w="1200" w:type="dxa"/>
            <w:tcBorders>
              <w:top w:val="nil"/>
              <w:left w:val="nil"/>
              <w:bottom w:val="single" w:color="000000" w:sz="4" w:space="0"/>
              <w:right w:val="single" w:color="000000" w:sz="4" w:space="0"/>
            </w:tcBorders>
            <w:shd w:val="clear" w:color="auto" w:fill="auto"/>
            <w:vAlign w:val="center"/>
          </w:tcPr>
          <w:p w14:paraId="1E941C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5177" w:type="dxa"/>
            <w:tcBorders>
              <w:top w:val="nil"/>
              <w:left w:val="single" w:color="000000" w:sz="4" w:space="0"/>
              <w:bottom w:val="single" w:color="000000" w:sz="4" w:space="0"/>
              <w:right w:val="single" w:color="000000" w:sz="4" w:space="0"/>
            </w:tcBorders>
            <w:shd w:val="clear" w:color="auto" w:fill="auto"/>
            <w:vAlign w:val="center"/>
          </w:tcPr>
          <w:p w14:paraId="42F24A55">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6.会议服务：会议需求响应及时，会前筹备无延误；会议服务满意度≥90%；有会务标准化服务要求；会议服务人员经过培训上岗；会议室物资、设备妥善保管。</w:t>
            </w:r>
          </w:p>
        </w:tc>
        <w:tc>
          <w:tcPr>
            <w:tcW w:w="4924" w:type="dxa"/>
            <w:tcBorders>
              <w:top w:val="nil"/>
              <w:left w:val="single" w:color="000000" w:sz="4" w:space="0"/>
              <w:bottom w:val="single" w:color="000000" w:sz="4" w:space="0"/>
              <w:right w:val="single" w:color="000000" w:sz="4" w:space="0"/>
            </w:tcBorders>
            <w:shd w:val="clear" w:color="auto" w:fill="auto"/>
            <w:vAlign w:val="center"/>
          </w:tcPr>
          <w:p w14:paraId="4E2ACDF6">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会议服务延误、无标准化服务、满意度不达标、服务人员未经过培训上岗、会议室物资管理不善，每项次扣2分。</w:t>
            </w:r>
          </w:p>
        </w:tc>
        <w:tc>
          <w:tcPr>
            <w:tcW w:w="769" w:type="dxa"/>
            <w:tcBorders>
              <w:top w:val="nil"/>
              <w:left w:val="single" w:color="000000" w:sz="4" w:space="0"/>
              <w:bottom w:val="single" w:color="000000" w:sz="4" w:space="0"/>
              <w:right w:val="single" w:color="000000" w:sz="4" w:space="0"/>
            </w:tcBorders>
            <w:shd w:val="clear" w:color="auto" w:fill="auto"/>
            <w:vAlign w:val="center"/>
          </w:tcPr>
          <w:p w14:paraId="460FB4C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9分</w:t>
            </w:r>
          </w:p>
        </w:tc>
        <w:tc>
          <w:tcPr>
            <w:tcW w:w="782" w:type="dxa"/>
            <w:tcBorders>
              <w:top w:val="nil"/>
              <w:left w:val="single" w:color="000000" w:sz="4" w:space="0"/>
              <w:bottom w:val="single" w:color="000000" w:sz="4" w:space="0"/>
              <w:right w:val="single" w:color="000000" w:sz="4" w:space="0"/>
            </w:tcBorders>
            <w:shd w:val="clear" w:color="auto" w:fill="auto"/>
            <w:noWrap/>
            <w:vAlign w:val="center"/>
          </w:tcPr>
          <w:p w14:paraId="31BF1068">
            <w:pPr>
              <w:jc w:val="both"/>
              <w:rPr>
                <w:rFonts w:hint="eastAsia" w:ascii="宋体" w:hAnsi="宋体" w:eastAsia="宋体" w:cs="宋体"/>
                <w:i w:val="0"/>
                <w:iCs w:val="0"/>
                <w:color w:val="000000"/>
                <w:sz w:val="24"/>
                <w:szCs w:val="24"/>
                <w:u w:val="none"/>
              </w:rPr>
            </w:pPr>
          </w:p>
        </w:tc>
        <w:tc>
          <w:tcPr>
            <w:tcW w:w="1116" w:type="dxa"/>
            <w:tcBorders>
              <w:top w:val="nil"/>
              <w:left w:val="single" w:color="000000" w:sz="4" w:space="0"/>
              <w:bottom w:val="single" w:color="000000" w:sz="4" w:space="0"/>
              <w:right w:val="single" w:color="000000" w:sz="4" w:space="0"/>
            </w:tcBorders>
            <w:shd w:val="clear" w:color="auto" w:fill="auto"/>
            <w:noWrap/>
            <w:vAlign w:val="center"/>
          </w:tcPr>
          <w:p w14:paraId="0244F6EF">
            <w:pPr>
              <w:jc w:val="both"/>
              <w:rPr>
                <w:rFonts w:hint="eastAsia" w:ascii="宋体" w:hAnsi="宋体" w:eastAsia="宋体" w:cs="宋体"/>
                <w:i w:val="0"/>
                <w:iCs w:val="0"/>
                <w:color w:val="000000"/>
                <w:sz w:val="22"/>
                <w:szCs w:val="22"/>
                <w:u w:val="none"/>
              </w:rPr>
            </w:pPr>
          </w:p>
        </w:tc>
      </w:tr>
      <w:tr w14:paraId="41D64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6"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7BB4304F">
            <w:pPr>
              <w:jc w:val="center"/>
              <w:rPr>
                <w:rFonts w:hint="eastAsia" w:ascii="宋体" w:hAnsi="宋体" w:eastAsia="宋体" w:cs="宋体"/>
                <w:i w:val="0"/>
                <w:iCs w:val="0"/>
                <w:color w:val="000000"/>
                <w:sz w:val="24"/>
                <w:szCs w:val="24"/>
                <w:u w:val="none"/>
              </w:rPr>
            </w:pPr>
          </w:p>
        </w:tc>
        <w:tc>
          <w:tcPr>
            <w:tcW w:w="1200" w:type="dxa"/>
            <w:vMerge w:val="restart"/>
            <w:tcBorders>
              <w:top w:val="nil"/>
              <w:left w:val="nil"/>
              <w:bottom w:val="single" w:color="000000" w:sz="4" w:space="0"/>
              <w:right w:val="single" w:color="000000" w:sz="4" w:space="0"/>
            </w:tcBorders>
            <w:shd w:val="clear" w:color="auto" w:fill="auto"/>
            <w:vAlign w:val="center"/>
          </w:tcPr>
          <w:p w14:paraId="6DC28D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服务热线(40分)</w:t>
            </w:r>
          </w:p>
        </w:tc>
        <w:tc>
          <w:tcPr>
            <w:tcW w:w="5177" w:type="dxa"/>
            <w:tcBorders>
              <w:top w:val="nil"/>
              <w:left w:val="single" w:color="000000" w:sz="4" w:space="0"/>
              <w:bottom w:val="single" w:color="000000" w:sz="4" w:space="0"/>
              <w:right w:val="single" w:color="000000" w:sz="4" w:space="0"/>
            </w:tcBorders>
            <w:shd w:val="clear" w:color="auto" w:fill="auto"/>
            <w:vAlign w:val="center"/>
          </w:tcPr>
          <w:p w14:paraId="4220DF1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1、负责医院后勤服务热线电话和受理业务服务，每天24小时值班，制度健全。</w:t>
            </w:r>
          </w:p>
        </w:tc>
        <w:tc>
          <w:tcPr>
            <w:tcW w:w="4924" w:type="dxa"/>
            <w:tcBorders>
              <w:top w:val="nil"/>
              <w:left w:val="single" w:color="000000" w:sz="4" w:space="0"/>
              <w:bottom w:val="single" w:color="000000" w:sz="4" w:space="0"/>
              <w:right w:val="single" w:color="000000" w:sz="4" w:space="0"/>
            </w:tcBorders>
            <w:shd w:val="clear" w:color="auto" w:fill="auto"/>
            <w:vAlign w:val="center"/>
          </w:tcPr>
          <w:p w14:paraId="5F039ED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1.值班制度、工作程序不健全的扣3分；</w:t>
            </w:r>
          </w:p>
          <w:p w14:paraId="53869F1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2.无人值班、未设服务电话扣5分。</w:t>
            </w:r>
          </w:p>
        </w:tc>
        <w:tc>
          <w:tcPr>
            <w:tcW w:w="769" w:type="dxa"/>
            <w:tcBorders>
              <w:top w:val="nil"/>
              <w:left w:val="single" w:color="000000" w:sz="4" w:space="0"/>
              <w:bottom w:val="single" w:color="000000" w:sz="4" w:space="0"/>
              <w:right w:val="single" w:color="000000" w:sz="4" w:space="0"/>
            </w:tcBorders>
            <w:shd w:val="clear" w:color="auto" w:fill="auto"/>
            <w:vAlign w:val="center"/>
          </w:tcPr>
          <w:p w14:paraId="534E42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nil"/>
              <w:left w:val="single" w:color="000000" w:sz="4" w:space="0"/>
              <w:bottom w:val="single" w:color="000000" w:sz="4" w:space="0"/>
              <w:right w:val="single" w:color="000000" w:sz="4" w:space="0"/>
            </w:tcBorders>
            <w:shd w:val="clear" w:color="auto" w:fill="auto"/>
            <w:noWrap/>
            <w:vAlign w:val="center"/>
          </w:tcPr>
          <w:p w14:paraId="7DBBA4B0">
            <w:pPr>
              <w:jc w:val="both"/>
              <w:rPr>
                <w:rFonts w:hint="eastAsia" w:ascii="宋体" w:hAnsi="宋体" w:eastAsia="宋体" w:cs="宋体"/>
                <w:i w:val="0"/>
                <w:iCs w:val="0"/>
                <w:color w:val="000000"/>
                <w:sz w:val="24"/>
                <w:szCs w:val="24"/>
                <w:u w:val="none"/>
              </w:rPr>
            </w:pPr>
          </w:p>
        </w:tc>
        <w:tc>
          <w:tcPr>
            <w:tcW w:w="1116" w:type="dxa"/>
            <w:tcBorders>
              <w:top w:val="nil"/>
              <w:left w:val="single" w:color="000000" w:sz="4" w:space="0"/>
              <w:bottom w:val="single" w:color="000000" w:sz="4" w:space="0"/>
              <w:right w:val="single" w:color="000000" w:sz="4" w:space="0"/>
            </w:tcBorders>
            <w:shd w:val="clear" w:color="auto" w:fill="auto"/>
            <w:noWrap/>
            <w:vAlign w:val="center"/>
          </w:tcPr>
          <w:p w14:paraId="480E3D0A">
            <w:pPr>
              <w:jc w:val="both"/>
              <w:rPr>
                <w:rFonts w:hint="eastAsia" w:ascii="宋体" w:hAnsi="宋体" w:eastAsia="宋体" w:cs="宋体"/>
                <w:i w:val="0"/>
                <w:iCs w:val="0"/>
                <w:color w:val="000000"/>
                <w:sz w:val="22"/>
                <w:szCs w:val="22"/>
                <w:u w:val="none"/>
              </w:rPr>
            </w:pPr>
          </w:p>
        </w:tc>
      </w:tr>
      <w:tr w14:paraId="1BE7B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45642912">
            <w:pPr>
              <w:jc w:val="center"/>
              <w:rPr>
                <w:rFonts w:hint="eastAsia" w:ascii="宋体" w:hAnsi="宋体" w:eastAsia="宋体" w:cs="宋体"/>
                <w:i w:val="0"/>
                <w:iCs w:val="0"/>
                <w:color w:val="000000"/>
                <w:sz w:val="24"/>
                <w:szCs w:val="24"/>
                <w:u w:val="none"/>
              </w:rPr>
            </w:pPr>
          </w:p>
        </w:tc>
        <w:tc>
          <w:tcPr>
            <w:tcW w:w="1200" w:type="dxa"/>
            <w:vMerge w:val="continue"/>
            <w:tcBorders>
              <w:top w:val="nil"/>
              <w:left w:val="nil"/>
              <w:bottom w:val="single" w:color="000000" w:sz="4" w:space="0"/>
              <w:right w:val="single" w:color="000000" w:sz="4" w:space="0"/>
            </w:tcBorders>
            <w:shd w:val="clear" w:color="auto" w:fill="auto"/>
            <w:vAlign w:val="center"/>
          </w:tcPr>
          <w:p w14:paraId="0BD4FF59">
            <w:pPr>
              <w:jc w:val="center"/>
              <w:rPr>
                <w:rFonts w:hint="eastAsia" w:ascii="宋体" w:hAnsi="宋体" w:eastAsia="宋体" w:cs="宋体"/>
                <w:i w:val="0"/>
                <w:iCs w:val="0"/>
                <w:color w:val="000000"/>
                <w:sz w:val="24"/>
                <w:szCs w:val="24"/>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517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2、耐心礼貌受理各科室(人员)服务申请、报修、求助、建议、问询、质疑、投诉等各类信息及时分发处理，有回访制度和记录。</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DE8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1.不能礼貌接待和处理投诉、态度不好，扣5分；</w:t>
            </w:r>
          </w:p>
          <w:p w14:paraId="167746A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2.受理后没有回访记录、信息反馈，每次扣5分；</w:t>
            </w:r>
          </w:p>
          <w:p w14:paraId="3601EB9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3.受理后处理不及时造成事故，扣5分，并追究责任。</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EE3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CBBB5">
            <w:pPr>
              <w:jc w:val="both"/>
              <w:rPr>
                <w:rFonts w:hint="eastAsia" w:ascii="宋体" w:hAnsi="宋体" w:eastAsia="宋体" w:cs="宋体"/>
                <w:i w:val="0"/>
                <w:iCs w:val="0"/>
                <w:color w:val="000000"/>
                <w:sz w:val="24"/>
                <w:szCs w:val="24"/>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0E5F0">
            <w:pPr>
              <w:jc w:val="both"/>
              <w:rPr>
                <w:rFonts w:hint="eastAsia" w:ascii="宋体" w:hAnsi="宋体" w:eastAsia="宋体" w:cs="宋体"/>
                <w:i w:val="0"/>
                <w:iCs w:val="0"/>
                <w:color w:val="000000"/>
                <w:sz w:val="22"/>
                <w:szCs w:val="22"/>
                <w:u w:val="none"/>
              </w:rPr>
            </w:pPr>
          </w:p>
        </w:tc>
      </w:tr>
      <w:tr w14:paraId="47D5C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5"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736E3F6D">
            <w:pPr>
              <w:jc w:val="center"/>
              <w:rPr>
                <w:rFonts w:hint="eastAsia" w:ascii="宋体" w:hAnsi="宋体" w:eastAsia="宋体" w:cs="宋体"/>
                <w:i w:val="0"/>
                <w:iCs w:val="0"/>
                <w:color w:val="000000"/>
                <w:sz w:val="24"/>
                <w:szCs w:val="24"/>
                <w:u w:val="none"/>
              </w:rPr>
            </w:pPr>
          </w:p>
        </w:tc>
        <w:tc>
          <w:tcPr>
            <w:tcW w:w="1200" w:type="dxa"/>
            <w:vMerge w:val="continue"/>
            <w:tcBorders>
              <w:top w:val="nil"/>
              <w:left w:val="nil"/>
              <w:bottom w:val="single" w:color="000000" w:sz="4" w:space="0"/>
              <w:right w:val="single" w:color="000000" w:sz="4" w:space="0"/>
            </w:tcBorders>
            <w:shd w:val="clear" w:color="auto" w:fill="auto"/>
            <w:vAlign w:val="center"/>
          </w:tcPr>
          <w:p w14:paraId="499EACE2">
            <w:pPr>
              <w:jc w:val="center"/>
              <w:rPr>
                <w:rFonts w:hint="eastAsia" w:ascii="宋体" w:hAnsi="宋体" w:eastAsia="宋体" w:cs="宋体"/>
                <w:i w:val="0"/>
                <w:iCs w:val="0"/>
                <w:color w:val="000000"/>
                <w:sz w:val="24"/>
                <w:szCs w:val="24"/>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29D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3、对院方安排的有关事务的处理、联系、要及时的做好跟踪、落实与反馈。</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932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1.对院方下发的文件、通知(含口头通知)和任务，没有及时传达、通知到位，每项次扣5分；</w:t>
            </w:r>
          </w:p>
          <w:p w14:paraId="30D4552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2.任务没完成或质量达不到标准，扣5分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47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67623">
            <w:pPr>
              <w:jc w:val="both"/>
              <w:rPr>
                <w:rFonts w:hint="eastAsia" w:ascii="宋体" w:hAnsi="宋体" w:eastAsia="宋体" w:cs="宋体"/>
                <w:i w:val="0"/>
                <w:iCs w:val="0"/>
                <w:color w:val="000000"/>
                <w:sz w:val="24"/>
                <w:szCs w:val="24"/>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8984F">
            <w:pPr>
              <w:jc w:val="both"/>
              <w:rPr>
                <w:rFonts w:hint="eastAsia" w:ascii="宋体" w:hAnsi="宋体" w:eastAsia="宋体" w:cs="宋体"/>
                <w:i w:val="0"/>
                <w:iCs w:val="0"/>
                <w:color w:val="000000"/>
                <w:sz w:val="22"/>
                <w:szCs w:val="22"/>
                <w:u w:val="none"/>
              </w:rPr>
            </w:pPr>
          </w:p>
        </w:tc>
      </w:tr>
      <w:tr w14:paraId="18A90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6"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6BB8B873">
            <w:pPr>
              <w:jc w:val="center"/>
              <w:rPr>
                <w:rFonts w:hint="eastAsia" w:ascii="宋体" w:hAnsi="宋体" w:eastAsia="宋体" w:cs="宋体"/>
                <w:i w:val="0"/>
                <w:iCs w:val="0"/>
                <w:color w:val="000000"/>
                <w:sz w:val="24"/>
                <w:szCs w:val="24"/>
                <w:u w:val="none"/>
              </w:rPr>
            </w:pPr>
          </w:p>
        </w:tc>
        <w:tc>
          <w:tcPr>
            <w:tcW w:w="1200" w:type="dxa"/>
            <w:vMerge w:val="continue"/>
            <w:tcBorders>
              <w:top w:val="nil"/>
              <w:left w:val="nil"/>
              <w:bottom w:val="single" w:color="000000" w:sz="4" w:space="0"/>
              <w:right w:val="single" w:color="000000" w:sz="4" w:space="0"/>
            </w:tcBorders>
            <w:shd w:val="clear" w:color="auto" w:fill="auto"/>
            <w:vAlign w:val="center"/>
          </w:tcPr>
          <w:p w14:paraId="05C61B04">
            <w:pPr>
              <w:jc w:val="center"/>
              <w:rPr>
                <w:rFonts w:hint="eastAsia" w:ascii="宋体" w:hAnsi="宋体" w:eastAsia="宋体" w:cs="宋体"/>
                <w:i w:val="0"/>
                <w:iCs w:val="0"/>
                <w:color w:val="000000"/>
                <w:sz w:val="24"/>
                <w:szCs w:val="24"/>
                <w:u w:val="none"/>
              </w:rPr>
            </w:pPr>
          </w:p>
        </w:tc>
        <w:tc>
          <w:tcPr>
            <w:tcW w:w="5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173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4、医院发生突发事件，应及时上报医院有关部门或领导。并立即通知物业相关部门。</w:t>
            </w:r>
          </w:p>
        </w:tc>
        <w:tc>
          <w:tcPr>
            <w:tcW w:w="4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B8C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在能力范围之内没有立即处理、报告扣5分，并视情追究责任。</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050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58AC1">
            <w:pPr>
              <w:jc w:val="center"/>
              <w:rPr>
                <w:rFonts w:hint="eastAsia" w:ascii="宋体" w:hAnsi="宋体" w:eastAsia="宋体" w:cs="宋体"/>
                <w:i w:val="0"/>
                <w:iCs w:val="0"/>
                <w:color w:val="000000"/>
                <w:sz w:val="24"/>
                <w:szCs w:val="24"/>
                <w:u w:val="none"/>
              </w:rPr>
            </w:pPr>
          </w:p>
        </w:tc>
        <w:tc>
          <w:tcPr>
            <w:tcW w:w="11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FC0F">
            <w:pPr>
              <w:jc w:val="center"/>
              <w:rPr>
                <w:rFonts w:hint="eastAsia" w:ascii="宋体" w:hAnsi="宋体" w:eastAsia="宋体" w:cs="宋体"/>
                <w:i w:val="0"/>
                <w:iCs w:val="0"/>
                <w:color w:val="000000"/>
                <w:sz w:val="22"/>
                <w:szCs w:val="22"/>
                <w:u w:val="none"/>
              </w:rPr>
            </w:pPr>
          </w:p>
        </w:tc>
      </w:tr>
      <w:tr w14:paraId="08BCF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7" w:hRule="atLeast"/>
        </w:trPr>
        <w:tc>
          <w:tcPr>
            <w:tcW w:w="1116" w:type="dxa"/>
            <w:vMerge w:val="continue"/>
            <w:tcBorders>
              <w:top w:val="single" w:color="000000" w:sz="4" w:space="0"/>
              <w:left w:val="single" w:color="000000" w:sz="4" w:space="0"/>
              <w:bottom w:val="nil"/>
              <w:right w:val="single" w:color="000000" w:sz="4" w:space="0"/>
            </w:tcBorders>
            <w:shd w:val="clear" w:color="auto" w:fill="auto"/>
            <w:vAlign w:val="top"/>
          </w:tcPr>
          <w:p w14:paraId="37D40DDC">
            <w:pPr>
              <w:jc w:val="center"/>
              <w:rPr>
                <w:rFonts w:hint="eastAsia" w:ascii="宋体" w:hAnsi="宋体" w:eastAsia="宋体" w:cs="宋体"/>
                <w:i w:val="0"/>
                <w:iCs w:val="0"/>
                <w:color w:val="000000"/>
                <w:sz w:val="24"/>
                <w:szCs w:val="24"/>
                <w:u w:val="none"/>
              </w:rPr>
            </w:pPr>
          </w:p>
        </w:tc>
        <w:tc>
          <w:tcPr>
            <w:tcW w:w="1200" w:type="dxa"/>
            <w:vMerge w:val="continue"/>
            <w:tcBorders>
              <w:top w:val="nil"/>
              <w:left w:val="nil"/>
              <w:bottom w:val="single" w:color="000000" w:sz="4" w:space="0"/>
              <w:right w:val="single" w:color="000000" w:sz="4" w:space="0"/>
            </w:tcBorders>
            <w:shd w:val="clear" w:color="auto" w:fill="auto"/>
            <w:vAlign w:val="center"/>
          </w:tcPr>
          <w:p w14:paraId="61664A1D">
            <w:pPr>
              <w:jc w:val="center"/>
              <w:rPr>
                <w:rFonts w:hint="eastAsia" w:ascii="宋体" w:hAnsi="宋体" w:eastAsia="宋体" w:cs="宋体"/>
                <w:i w:val="0"/>
                <w:iCs w:val="0"/>
                <w:color w:val="000000"/>
                <w:sz w:val="24"/>
                <w:szCs w:val="24"/>
                <w:u w:val="none"/>
              </w:rPr>
            </w:pPr>
          </w:p>
        </w:tc>
        <w:tc>
          <w:tcPr>
            <w:tcW w:w="5177" w:type="dxa"/>
            <w:tcBorders>
              <w:top w:val="single" w:color="000000" w:sz="4" w:space="0"/>
              <w:left w:val="single" w:color="000000" w:sz="4" w:space="0"/>
              <w:bottom w:val="nil"/>
              <w:right w:val="single" w:color="000000" w:sz="4" w:space="0"/>
            </w:tcBorders>
            <w:shd w:val="clear" w:color="auto" w:fill="auto"/>
            <w:vAlign w:val="center"/>
          </w:tcPr>
          <w:p w14:paraId="50EBC6D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5、值班员接到报修任务后，3分钟内通知维修部门。对维修进行跟踪、督办、及时反馈。对重大报修和紧急报修，立即通知抢修，并报上级领导。</w:t>
            </w:r>
          </w:p>
        </w:tc>
        <w:tc>
          <w:tcPr>
            <w:tcW w:w="4924" w:type="dxa"/>
            <w:tcBorders>
              <w:top w:val="single" w:color="000000" w:sz="4" w:space="0"/>
              <w:left w:val="single" w:color="000000" w:sz="4" w:space="0"/>
              <w:bottom w:val="nil"/>
              <w:right w:val="single" w:color="000000" w:sz="4" w:space="0"/>
            </w:tcBorders>
            <w:shd w:val="clear" w:color="auto" w:fill="auto"/>
            <w:vAlign w:val="center"/>
          </w:tcPr>
          <w:p w14:paraId="5B62780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1.通知不及时、扣5分；</w:t>
            </w:r>
          </w:p>
          <w:p w14:paraId="6AD23B6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2.对重大和紧急报修不能及时、报告，每次扣5分，并追究责任。</w:t>
            </w:r>
          </w:p>
        </w:tc>
        <w:tc>
          <w:tcPr>
            <w:tcW w:w="769" w:type="dxa"/>
            <w:tcBorders>
              <w:top w:val="single" w:color="000000" w:sz="4" w:space="0"/>
              <w:left w:val="single" w:color="000000" w:sz="4" w:space="0"/>
              <w:bottom w:val="nil"/>
              <w:right w:val="single" w:color="000000" w:sz="4" w:space="0"/>
            </w:tcBorders>
            <w:shd w:val="clear" w:color="auto" w:fill="auto"/>
            <w:vAlign w:val="center"/>
          </w:tcPr>
          <w:p w14:paraId="55C946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782" w:type="dxa"/>
            <w:tcBorders>
              <w:top w:val="single" w:color="000000" w:sz="4" w:space="0"/>
              <w:left w:val="single" w:color="000000" w:sz="4" w:space="0"/>
              <w:bottom w:val="nil"/>
              <w:right w:val="single" w:color="000000" w:sz="4" w:space="0"/>
            </w:tcBorders>
            <w:shd w:val="clear" w:color="auto" w:fill="auto"/>
            <w:noWrap/>
            <w:vAlign w:val="center"/>
          </w:tcPr>
          <w:p w14:paraId="60150D4D">
            <w:pPr>
              <w:jc w:val="center"/>
              <w:rPr>
                <w:rFonts w:hint="eastAsia" w:ascii="宋体" w:hAnsi="宋体" w:eastAsia="宋体" w:cs="宋体"/>
                <w:i w:val="0"/>
                <w:iCs w:val="0"/>
                <w:color w:val="000000"/>
                <w:sz w:val="24"/>
                <w:szCs w:val="24"/>
                <w:u w:val="none"/>
              </w:rPr>
            </w:pPr>
          </w:p>
        </w:tc>
        <w:tc>
          <w:tcPr>
            <w:tcW w:w="1116" w:type="dxa"/>
            <w:tcBorders>
              <w:top w:val="single" w:color="000000" w:sz="4" w:space="0"/>
              <w:left w:val="single" w:color="000000" w:sz="4" w:space="0"/>
              <w:bottom w:val="nil"/>
              <w:right w:val="single" w:color="000000" w:sz="4" w:space="0"/>
            </w:tcBorders>
            <w:shd w:val="clear" w:color="auto" w:fill="auto"/>
            <w:noWrap/>
            <w:vAlign w:val="center"/>
          </w:tcPr>
          <w:p w14:paraId="7058CD1C">
            <w:pPr>
              <w:jc w:val="center"/>
              <w:rPr>
                <w:rFonts w:hint="eastAsia" w:ascii="宋体" w:hAnsi="宋体" w:eastAsia="宋体" w:cs="宋体"/>
                <w:i w:val="0"/>
                <w:iCs w:val="0"/>
                <w:color w:val="000000"/>
                <w:sz w:val="22"/>
                <w:szCs w:val="22"/>
                <w:u w:val="none"/>
              </w:rPr>
            </w:pPr>
          </w:p>
        </w:tc>
      </w:tr>
      <w:tr w14:paraId="0762E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1318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B7A5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得分小计</w:t>
            </w:r>
          </w:p>
        </w:tc>
        <w:tc>
          <w:tcPr>
            <w:tcW w:w="1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D5AB8">
            <w:pPr>
              <w:jc w:val="center"/>
              <w:rPr>
                <w:rFonts w:hint="eastAsia" w:ascii="宋体" w:hAnsi="宋体" w:eastAsia="宋体" w:cs="宋体"/>
                <w:i w:val="0"/>
                <w:iCs w:val="0"/>
                <w:color w:val="000000"/>
                <w:sz w:val="22"/>
                <w:szCs w:val="22"/>
                <w:u w:val="none"/>
              </w:rPr>
            </w:pPr>
          </w:p>
        </w:tc>
      </w:tr>
    </w:tbl>
    <w:p w14:paraId="0F9EAAD7">
      <w:pPr>
        <w:jc w:val="left"/>
        <w:rPr>
          <w:rFonts w:hint="eastAsia" w:ascii="宋体" w:hAnsi="宋体" w:cs="宋体"/>
          <w:b/>
          <w:bCs/>
          <w:color w:val="000000"/>
          <w:kern w:val="0"/>
          <w:sz w:val="32"/>
          <w:szCs w:val="32"/>
          <w:lang w:val="en-US" w:eastAsia="zh-CN" w:bidi="ar"/>
        </w:rPr>
      </w:pPr>
      <w:r>
        <w:rPr>
          <w:rFonts w:hint="eastAsia" w:ascii="宋体" w:hAnsi="宋体" w:cs="宋体"/>
          <w:b/>
          <w:bCs/>
          <w:color w:val="000000"/>
          <w:kern w:val="0"/>
          <w:sz w:val="32"/>
          <w:szCs w:val="32"/>
          <w:lang w:val="en-US" w:eastAsia="zh-CN" w:bidi="ar"/>
        </w:rPr>
        <w:br w:type="page"/>
      </w:r>
    </w:p>
    <w:p w14:paraId="779D3C6D">
      <w:pPr>
        <w:tabs>
          <w:tab w:val="left" w:pos="420"/>
        </w:tabs>
        <w:jc w:val="center"/>
        <w:rPr>
          <w:rFonts w:hint="eastAsia" w:ascii="宋体" w:hAnsi="宋体" w:cs="宋体"/>
          <w:b/>
          <w:bCs/>
          <w:color w:val="000000"/>
          <w:kern w:val="0"/>
          <w:sz w:val="32"/>
          <w:szCs w:val="32"/>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宋体" w:hAnsi="宋体" w:cs="宋体"/>
          <w:b/>
          <w:bCs/>
          <w:color w:val="000000"/>
          <w:kern w:val="0"/>
          <w:sz w:val="32"/>
          <w:szCs w:val="32"/>
          <w:lang w:val="en-US" w:eastAsia="zh-CN" w:bidi="ar"/>
        </w:rPr>
        <w:t>后勤保障综合检查评分表 ——（保洁服务管理）</w:t>
      </w:r>
    </w:p>
    <w:tbl>
      <w:tblPr>
        <w:tblStyle w:val="19"/>
        <w:tblW w:w="3008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9"/>
        <w:gridCol w:w="1249"/>
        <w:gridCol w:w="5733"/>
        <w:gridCol w:w="4199"/>
        <w:gridCol w:w="698"/>
        <w:gridCol w:w="698"/>
        <w:gridCol w:w="803"/>
        <w:gridCol w:w="15728"/>
      </w:tblGrid>
      <w:tr w14:paraId="0E407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gridSpan w:val="8"/>
            <w:tcBorders>
              <w:top w:val="nil"/>
              <w:left w:val="nil"/>
              <w:bottom w:val="nil"/>
              <w:right w:val="nil"/>
            </w:tcBorders>
            <w:shd w:val="clear" w:color="auto" w:fill="auto"/>
            <w:vAlign w:val="center"/>
          </w:tcPr>
          <w:p w14:paraId="295AFA68">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（得分:        ）</w:t>
            </w:r>
          </w:p>
        </w:tc>
      </w:tr>
      <w:tr w14:paraId="18052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62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4CE529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6DD6BE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服务质量标准</w:t>
            </w:r>
          </w:p>
        </w:tc>
        <w:tc>
          <w:tcPr>
            <w:tcW w:w="0" w:type="auto"/>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371219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质量考核标准</w:t>
            </w:r>
          </w:p>
        </w:tc>
        <w:tc>
          <w:tcPr>
            <w:tcW w:w="698"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E3429C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分值</w:t>
            </w:r>
          </w:p>
        </w:tc>
        <w:tc>
          <w:tcPr>
            <w:tcW w:w="698"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47A34C2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得分</w:t>
            </w:r>
          </w:p>
        </w:tc>
        <w:tc>
          <w:tcPr>
            <w:tcW w:w="803"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29A81E7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扣分理由</w:t>
            </w:r>
          </w:p>
        </w:tc>
      </w:tr>
      <w:tr w14:paraId="34911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639" w:hRule="atLeast"/>
        </w:trPr>
        <w:tc>
          <w:tcPr>
            <w:tcW w:w="979" w:type="dxa"/>
            <w:vMerge w:val="restart"/>
            <w:tcBorders>
              <w:top w:val="nil"/>
              <w:left w:val="single" w:color="000000" w:sz="4" w:space="0"/>
              <w:bottom w:val="single" w:color="000000" w:sz="8" w:space="0"/>
              <w:right w:val="nil"/>
            </w:tcBorders>
            <w:shd w:val="clear" w:color="auto" w:fill="auto"/>
            <w:vAlign w:val="center"/>
          </w:tcPr>
          <w:p w14:paraId="1E3F45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服务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管理（100）</w:t>
            </w:r>
          </w:p>
        </w:tc>
        <w:tc>
          <w:tcPr>
            <w:tcW w:w="1249" w:type="dxa"/>
            <w:vMerge w:val="restart"/>
            <w:tcBorders>
              <w:top w:val="nil"/>
              <w:left w:val="single" w:color="000000" w:sz="4" w:space="0"/>
              <w:bottom w:val="single" w:color="000000" w:sz="4" w:space="0"/>
              <w:right w:val="single" w:color="000000" w:sz="4" w:space="0"/>
            </w:tcBorders>
            <w:shd w:val="clear" w:color="auto" w:fill="auto"/>
            <w:vAlign w:val="center"/>
          </w:tcPr>
          <w:p w14:paraId="6D7361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(一)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室内及</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公共区域清洁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(60分)</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111DCF6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1、环卫设施齐全，设有垃圾箱、清洁清扫工具垃圾中转站。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188A1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每发现一项配备不齐，扣1分。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689E83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C643F71">
            <w:pPr>
              <w:jc w:val="both"/>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027B8C55">
            <w:pPr>
              <w:jc w:val="both"/>
              <w:rPr>
                <w:rFonts w:hint="eastAsia" w:ascii="宋体" w:hAnsi="宋体" w:eastAsia="宋体" w:cs="宋体"/>
                <w:i w:val="0"/>
                <w:iCs w:val="0"/>
                <w:color w:val="000000"/>
                <w:sz w:val="24"/>
                <w:szCs w:val="24"/>
                <w:u w:val="none"/>
              </w:rPr>
            </w:pPr>
          </w:p>
        </w:tc>
      </w:tr>
      <w:tr w14:paraId="521A0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00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34D6F55">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FB698C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46DB3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2、墙角及贴脚线清洁,无卫生死角。大厅、走廊、楼梯干净明亮，无纸屑、果皮、 污渍，垃圾筒内的垃圾不能超过三分之二，上面无烟头及垃圾。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96A85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墙角及贴脚线有积灰、卫生死角，地面未保洁、有痰迹、卫生设施有污渍、各转角处有蜘蛛网、积尘垃圾堆积，发现一处扣1分。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3E1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A0A1B">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DC3B9">
            <w:pPr>
              <w:jc w:val="both"/>
              <w:rPr>
                <w:rFonts w:hint="eastAsia" w:ascii="宋体" w:hAnsi="宋体" w:eastAsia="宋体" w:cs="宋体"/>
                <w:i w:val="0"/>
                <w:iCs w:val="0"/>
                <w:color w:val="000000"/>
                <w:sz w:val="24"/>
                <w:szCs w:val="24"/>
                <w:u w:val="none"/>
              </w:rPr>
            </w:pPr>
          </w:p>
        </w:tc>
      </w:tr>
      <w:tr w14:paraId="6E272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0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02F8659D">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BB6452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75CEB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3、办公室、会议室、接待室、值班室内保持干净、 整洁，无积尘及其他杂物。桌椅摆放整齐，地面无损坏。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E198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墙面、玻璃窗、天花板、灯饰等有灰尘蜘蛛网， 桌椅台面有污迹灰尘。地面杂物，垃圾篓清理不及时。物品摆放杂乱无序，发现一处扣1分。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834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7F1E">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1153F">
            <w:pPr>
              <w:jc w:val="both"/>
              <w:rPr>
                <w:rFonts w:hint="eastAsia" w:ascii="宋体" w:hAnsi="宋体" w:eastAsia="宋体" w:cs="宋体"/>
                <w:i w:val="0"/>
                <w:iCs w:val="0"/>
                <w:color w:val="000000"/>
                <w:sz w:val="24"/>
                <w:szCs w:val="24"/>
                <w:u w:val="none"/>
              </w:rPr>
            </w:pPr>
          </w:p>
        </w:tc>
      </w:tr>
      <w:tr w14:paraId="362B2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02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436654DB">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3ECD57F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58CC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4、服从科室的管理指导，严格按要求及时的做好清理工作，确保治疗室干净卫生无污渍、异味。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FEB9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设备有污渍，清洁时损坏设备，发现一次扣1分，并视情节轻重给予赔偿；地面有药渍、血渍、杂物等；治疗室玻璃有污渍污，每发现一处扣1分。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4E9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39B5E">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FCCD5">
            <w:pPr>
              <w:jc w:val="both"/>
              <w:rPr>
                <w:rFonts w:hint="eastAsia" w:ascii="宋体" w:hAnsi="宋体" w:eastAsia="宋体" w:cs="宋体"/>
                <w:i w:val="0"/>
                <w:iCs w:val="0"/>
                <w:color w:val="000000"/>
                <w:sz w:val="24"/>
                <w:szCs w:val="24"/>
                <w:u w:val="none"/>
              </w:rPr>
            </w:pPr>
          </w:p>
        </w:tc>
      </w:tr>
      <w:tr w14:paraId="081DD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2199"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186777A">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9DE3420">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5F8C2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根据消毒标准所有床位每天进行“一床一巾、一房一巾、一地一巾”消毒清洁，“终末处置”规范，保持病房地面的整洁。病房清洁干净，地面无污渍、垃圾；工作时不得影响病人休息，清洁完毕后将物品复位；挪动病人物品时，必须经同意后方可进行；床头柜等无污迹、灰尘和杂物。并按照不同科室的要求做好保洁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E629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一项不合格扣1分。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096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65975">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0C00C">
            <w:pPr>
              <w:jc w:val="both"/>
              <w:rPr>
                <w:rFonts w:hint="eastAsia" w:ascii="宋体" w:hAnsi="宋体" w:eastAsia="宋体" w:cs="宋体"/>
                <w:i w:val="0"/>
                <w:iCs w:val="0"/>
                <w:color w:val="000000"/>
                <w:sz w:val="24"/>
                <w:szCs w:val="24"/>
                <w:u w:val="none"/>
              </w:rPr>
            </w:pPr>
          </w:p>
        </w:tc>
      </w:tr>
      <w:tr w14:paraId="313DA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100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66B82DC">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8CBAE0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BD2F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6、手术室、ICU按照要求进行保洁工作。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C2A1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物品设施表面擦拭至无尘。地面清洁无缝针、锋线等细小物品。手术室内无污渍、水渍、灰尘。 一项不符合扣1分。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5FF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B3378">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FD7A4">
            <w:pPr>
              <w:jc w:val="both"/>
              <w:rPr>
                <w:rFonts w:hint="eastAsia" w:ascii="宋体" w:hAnsi="宋体" w:eastAsia="宋体" w:cs="宋体"/>
                <w:i w:val="0"/>
                <w:iCs w:val="0"/>
                <w:color w:val="000000"/>
                <w:sz w:val="24"/>
                <w:szCs w:val="24"/>
                <w:u w:val="none"/>
              </w:rPr>
            </w:pPr>
          </w:p>
        </w:tc>
      </w:tr>
      <w:tr w14:paraId="35EF6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745"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15D28248">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1A7DCDE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E9E40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清洁室、污物间地面整洁、干净，垃圾清倒及时、未有爆桶现象，垃圾暂存间清洁消毒规范，无异味散发；污物间要分清各类工具的摆放区域及具体位置，并有明显标识；水池无垃圾无积水，无乱摆、乱挂现象，并根据科室要求，做好职责范围内的其它工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A454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地面有垃圾、水迹；清洁工具放置混乱无标识 分类；水池清洗不净，堵塞没及时疏通，及其它不符合规范要求，每项扣1分。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215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51E65">
            <w:pPr>
              <w:jc w:val="both"/>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B0040">
            <w:pPr>
              <w:jc w:val="both"/>
              <w:rPr>
                <w:rFonts w:hint="eastAsia" w:ascii="宋体" w:hAnsi="宋体" w:eastAsia="宋体" w:cs="宋体"/>
                <w:i w:val="0"/>
                <w:iCs w:val="0"/>
                <w:color w:val="000000"/>
                <w:sz w:val="24"/>
                <w:szCs w:val="24"/>
                <w:u w:val="none"/>
              </w:rPr>
            </w:pPr>
          </w:p>
        </w:tc>
      </w:tr>
      <w:tr w14:paraId="0A70A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06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16C89BF1">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4B9B7FBB">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DFA4B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8、开水间，地面无垃圾、积水，热水器常擦拭， 定期清理水垢。水池无堵塞和积水现象。垃圾桶要及时清倒，防止异味散发。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DB5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不符合一项扣1分。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CD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6B9F7">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9698B">
            <w:pPr>
              <w:jc w:val="center"/>
              <w:rPr>
                <w:rFonts w:hint="eastAsia" w:ascii="宋体" w:hAnsi="宋体" w:eastAsia="宋体" w:cs="宋体"/>
                <w:i w:val="0"/>
                <w:iCs w:val="0"/>
                <w:color w:val="000000"/>
                <w:sz w:val="24"/>
                <w:szCs w:val="24"/>
                <w:u w:val="none"/>
              </w:rPr>
            </w:pPr>
          </w:p>
        </w:tc>
      </w:tr>
      <w:tr w14:paraId="739AC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74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2E76C7F">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53E96FA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F55DC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9、电梯轿厢内，不锈钢墙身亮洁。地面无污渍、杂物。电梯门槽内无杂物尘土。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38D15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电梯轿厢内、有垃圾杂物、蚊蝇、蟑螂，每一项扣1分。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AA1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A235">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4B545">
            <w:pPr>
              <w:jc w:val="center"/>
              <w:rPr>
                <w:rFonts w:hint="eastAsia" w:ascii="宋体" w:hAnsi="宋体" w:eastAsia="宋体" w:cs="宋体"/>
                <w:i w:val="0"/>
                <w:iCs w:val="0"/>
                <w:color w:val="000000"/>
                <w:sz w:val="24"/>
                <w:szCs w:val="24"/>
                <w:u w:val="none"/>
              </w:rPr>
            </w:pPr>
          </w:p>
        </w:tc>
      </w:tr>
      <w:tr w14:paraId="0C10B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42E72047">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22C7B0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5B88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10、清洁间、污物间管理规范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1BC9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不符合一项扣1分。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BD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69C76">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1D1D1">
            <w:pPr>
              <w:jc w:val="center"/>
              <w:rPr>
                <w:rFonts w:hint="eastAsia" w:ascii="宋体" w:hAnsi="宋体" w:eastAsia="宋体" w:cs="宋体"/>
                <w:i w:val="0"/>
                <w:iCs w:val="0"/>
                <w:color w:val="000000"/>
                <w:sz w:val="24"/>
                <w:szCs w:val="24"/>
                <w:u w:val="none"/>
              </w:rPr>
            </w:pPr>
          </w:p>
        </w:tc>
      </w:tr>
      <w:tr w14:paraId="6B35D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6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4C820F30">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389C883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80A9D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11、新风网罩每月一次，空调网（分体式）每月清洗一次。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E07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不符合一项扣1分。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7D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EEEA2">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3A1F">
            <w:pPr>
              <w:jc w:val="center"/>
              <w:rPr>
                <w:rFonts w:hint="eastAsia" w:ascii="宋体" w:hAnsi="宋体" w:eastAsia="宋体" w:cs="宋体"/>
                <w:i w:val="0"/>
                <w:iCs w:val="0"/>
                <w:color w:val="000000"/>
                <w:sz w:val="24"/>
                <w:szCs w:val="24"/>
                <w:u w:val="none"/>
              </w:rPr>
            </w:pPr>
          </w:p>
        </w:tc>
      </w:tr>
      <w:tr w14:paraId="4D146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57E28DB6">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5685AB2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63312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12、玻璃、风口、不锈钢每月清洁，无污渍。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2A5C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不符合一项扣1分。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74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57D93">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1D300">
            <w:pPr>
              <w:jc w:val="center"/>
              <w:rPr>
                <w:rFonts w:hint="eastAsia" w:ascii="宋体" w:hAnsi="宋体" w:eastAsia="宋体" w:cs="宋体"/>
                <w:i w:val="0"/>
                <w:iCs w:val="0"/>
                <w:color w:val="000000"/>
                <w:sz w:val="24"/>
                <w:szCs w:val="24"/>
                <w:u w:val="none"/>
              </w:rPr>
            </w:pPr>
          </w:p>
        </w:tc>
      </w:tr>
      <w:tr w14:paraId="46527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72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79CE2BE3">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single" w:color="000000" w:sz="4" w:space="0"/>
              <w:right w:val="single" w:color="000000" w:sz="4" w:space="0"/>
            </w:tcBorders>
            <w:shd w:val="clear" w:color="auto" w:fill="auto"/>
            <w:vAlign w:val="center"/>
          </w:tcPr>
          <w:p w14:paraId="2F5ADEA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B8393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13、室内地面(含连廊)保持干燥，尤其雨天要加强管理，防止行人摔伤，确保安全。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6C9D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因天气等原因地面湿滑未尽告知义务或采取相应措施，不符合扣1分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1C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504A0">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00664">
            <w:pPr>
              <w:jc w:val="center"/>
              <w:rPr>
                <w:rFonts w:hint="eastAsia" w:ascii="宋体" w:hAnsi="宋体" w:eastAsia="宋体" w:cs="宋体"/>
                <w:i w:val="0"/>
                <w:iCs w:val="0"/>
                <w:color w:val="000000"/>
                <w:sz w:val="24"/>
                <w:szCs w:val="24"/>
                <w:u w:val="none"/>
              </w:rPr>
            </w:pPr>
          </w:p>
        </w:tc>
      </w:tr>
      <w:tr w14:paraId="2DBA0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239445B4">
            <w:pPr>
              <w:jc w:val="center"/>
              <w:rPr>
                <w:rFonts w:hint="eastAsia" w:ascii="宋体" w:hAnsi="宋体" w:eastAsia="宋体" w:cs="宋体"/>
                <w:i w:val="0"/>
                <w:iCs w:val="0"/>
                <w:color w:val="000000"/>
                <w:sz w:val="24"/>
                <w:szCs w:val="24"/>
                <w:u w:val="none"/>
              </w:rPr>
            </w:pPr>
          </w:p>
        </w:tc>
        <w:tc>
          <w:tcPr>
            <w:tcW w:w="1249" w:type="dxa"/>
            <w:vMerge w:val="restart"/>
            <w:tcBorders>
              <w:top w:val="nil"/>
              <w:left w:val="single" w:color="000000" w:sz="4" w:space="0"/>
              <w:bottom w:val="nil"/>
              <w:right w:val="single" w:color="000000" w:sz="4" w:space="0"/>
            </w:tcBorders>
            <w:shd w:val="clear" w:color="auto" w:fill="auto"/>
            <w:vAlign w:val="center"/>
          </w:tcPr>
          <w:p w14:paraId="1EAA6C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  洗手间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卫生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（28分）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9036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1．地面：无尘土、无积水、无尿迹、污迹。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54D29D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2B494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716CEE15">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20EEE286">
            <w:pPr>
              <w:jc w:val="center"/>
              <w:rPr>
                <w:rFonts w:hint="eastAsia" w:ascii="宋体" w:hAnsi="宋体" w:eastAsia="宋体" w:cs="宋体"/>
                <w:i w:val="0"/>
                <w:iCs w:val="0"/>
                <w:color w:val="000000"/>
                <w:sz w:val="24"/>
                <w:szCs w:val="24"/>
                <w:u w:val="none"/>
              </w:rPr>
            </w:pPr>
          </w:p>
        </w:tc>
      </w:tr>
      <w:tr w14:paraId="2DA8E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D7293E7">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6B3563F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4428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2．洗手池：池壁无污垢，无痰迹及头发等不洁物。</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F0CCE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603E8F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18D514B7">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769D0FE2">
            <w:pPr>
              <w:jc w:val="center"/>
              <w:rPr>
                <w:rFonts w:hint="eastAsia" w:ascii="宋体" w:hAnsi="宋体" w:eastAsia="宋体" w:cs="宋体"/>
                <w:i w:val="0"/>
                <w:iCs w:val="0"/>
                <w:color w:val="000000"/>
                <w:sz w:val="24"/>
                <w:szCs w:val="24"/>
                <w:u w:val="none"/>
              </w:rPr>
            </w:pPr>
          </w:p>
        </w:tc>
      </w:tr>
      <w:tr w14:paraId="475A2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027C9E68">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69CDF75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C97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3．水龙头：无污垢、光亮、洁净。</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1CE62F6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02CAF3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5A04DA5">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72C4AD9A">
            <w:pPr>
              <w:jc w:val="center"/>
              <w:rPr>
                <w:rFonts w:hint="eastAsia" w:ascii="宋体" w:hAnsi="宋体" w:eastAsia="宋体" w:cs="宋体"/>
                <w:i w:val="0"/>
                <w:iCs w:val="0"/>
                <w:color w:val="000000"/>
                <w:sz w:val="24"/>
                <w:szCs w:val="24"/>
                <w:u w:val="none"/>
              </w:rPr>
            </w:pPr>
          </w:p>
        </w:tc>
      </w:tr>
      <w:tr w14:paraId="32E79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575B1104">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752C93B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429B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4．洗手池台面：无水迹、无尘土、无污物。</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0E09688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4C50B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ABD2964">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437C853F">
            <w:pPr>
              <w:jc w:val="center"/>
              <w:rPr>
                <w:rFonts w:hint="eastAsia" w:ascii="宋体" w:hAnsi="宋体" w:eastAsia="宋体" w:cs="宋体"/>
                <w:i w:val="0"/>
                <w:iCs w:val="0"/>
                <w:color w:val="000000"/>
                <w:sz w:val="24"/>
                <w:szCs w:val="24"/>
                <w:u w:val="none"/>
              </w:rPr>
            </w:pPr>
          </w:p>
        </w:tc>
      </w:tr>
      <w:tr w14:paraId="13029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0F1EC9E2">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DCE27F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CBA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5．镜面：无尘土、污迹。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4DFEE59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3D1509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59764CE">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5CF70395">
            <w:pPr>
              <w:jc w:val="center"/>
              <w:rPr>
                <w:rFonts w:hint="eastAsia" w:ascii="宋体" w:hAnsi="宋体" w:eastAsia="宋体" w:cs="宋体"/>
                <w:i w:val="0"/>
                <w:iCs w:val="0"/>
                <w:color w:val="000000"/>
                <w:sz w:val="24"/>
                <w:szCs w:val="24"/>
                <w:u w:val="none"/>
              </w:rPr>
            </w:pPr>
          </w:p>
        </w:tc>
      </w:tr>
      <w:tr w14:paraId="1EAFC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64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14ED75C1">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2CD01A3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BCDB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6．小便器：无尿碱水锈印迹（黄迹）、无污垢、喷水嘴应洁净。</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2EB36DA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7ECF6D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3D53A5F">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5745408A">
            <w:pPr>
              <w:jc w:val="center"/>
              <w:rPr>
                <w:rFonts w:hint="eastAsia" w:ascii="宋体" w:hAnsi="宋体" w:eastAsia="宋体" w:cs="宋体"/>
                <w:i w:val="0"/>
                <w:iCs w:val="0"/>
                <w:color w:val="000000"/>
                <w:sz w:val="24"/>
                <w:szCs w:val="24"/>
                <w:u w:val="none"/>
              </w:rPr>
            </w:pPr>
          </w:p>
        </w:tc>
      </w:tr>
      <w:tr w14:paraId="5F924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5D76BE2">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C8B6C2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A4BC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7．大便器：内外洁净、无大便痕迹、无污垢黄迹。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2D5ADF2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71CC9E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69E6DA4">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0A1EAA7A">
            <w:pPr>
              <w:jc w:val="center"/>
              <w:rPr>
                <w:rFonts w:hint="eastAsia" w:ascii="宋体" w:hAnsi="宋体" w:eastAsia="宋体" w:cs="宋体"/>
                <w:i w:val="0"/>
                <w:iCs w:val="0"/>
                <w:color w:val="000000"/>
                <w:sz w:val="24"/>
                <w:szCs w:val="24"/>
                <w:u w:val="none"/>
              </w:rPr>
            </w:pPr>
          </w:p>
        </w:tc>
      </w:tr>
      <w:tr w14:paraId="5A954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3A78B4EC">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27D147C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4F0D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8．手纸架：光亮、洁净。</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558A6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6A95DB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3BFD6DF">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7DDD64EA">
            <w:pPr>
              <w:jc w:val="center"/>
              <w:rPr>
                <w:rFonts w:hint="eastAsia" w:ascii="宋体" w:hAnsi="宋体" w:eastAsia="宋体" w:cs="宋体"/>
                <w:i w:val="0"/>
                <w:iCs w:val="0"/>
                <w:color w:val="000000"/>
                <w:sz w:val="24"/>
                <w:szCs w:val="24"/>
                <w:u w:val="none"/>
              </w:rPr>
            </w:pPr>
          </w:p>
        </w:tc>
      </w:tr>
      <w:tr w14:paraId="17CE1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361ED213">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13020D3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B471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9．纸篓：污物量不超过2／3，内外表干净。</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FC0D84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127A95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16627DBA">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37149CAC">
            <w:pPr>
              <w:jc w:val="center"/>
              <w:rPr>
                <w:rFonts w:hint="eastAsia" w:ascii="宋体" w:hAnsi="宋体" w:eastAsia="宋体" w:cs="宋体"/>
                <w:i w:val="0"/>
                <w:iCs w:val="0"/>
                <w:color w:val="000000"/>
                <w:sz w:val="24"/>
                <w:szCs w:val="24"/>
                <w:u w:val="none"/>
              </w:rPr>
            </w:pPr>
          </w:p>
        </w:tc>
      </w:tr>
      <w:tr w14:paraId="1AEA1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28ADF1BE">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B4C771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2B5A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10．墙面：无尘土、污迹。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5301F4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36508D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00FC461">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514BABDB">
            <w:pPr>
              <w:jc w:val="center"/>
              <w:rPr>
                <w:rFonts w:hint="eastAsia" w:ascii="宋体" w:hAnsi="宋体" w:eastAsia="宋体" w:cs="宋体"/>
                <w:i w:val="0"/>
                <w:iCs w:val="0"/>
                <w:color w:val="000000"/>
                <w:sz w:val="24"/>
                <w:szCs w:val="24"/>
                <w:u w:val="none"/>
              </w:rPr>
            </w:pPr>
          </w:p>
        </w:tc>
      </w:tr>
      <w:tr w14:paraId="05673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5EED7C3D">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A794F3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2D37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11．顶板：无尘土、污迹。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5A858FF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0B2D13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0C89FA09">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7C53AA1D">
            <w:pPr>
              <w:jc w:val="center"/>
              <w:rPr>
                <w:rFonts w:hint="eastAsia" w:ascii="宋体" w:hAnsi="宋体" w:eastAsia="宋体" w:cs="宋体"/>
                <w:i w:val="0"/>
                <w:iCs w:val="0"/>
                <w:color w:val="000000"/>
                <w:sz w:val="24"/>
                <w:szCs w:val="24"/>
                <w:u w:val="none"/>
              </w:rPr>
            </w:pPr>
          </w:p>
        </w:tc>
      </w:tr>
      <w:tr w14:paraId="2F6E6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14AAF4F2">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00AE0AE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8754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12．隔板：无尘土、污迹。</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262BF02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6D1431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F595F37">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221DDF54">
            <w:pPr>
              <w:jc w:val="center"/>
              <w:rPr>
                <w:rFonts w:hint="eastAsia" w:ascii="宋体" w:hAnsi="宋体" w:eastAsia="宋体" w:cs="宋体"/>
                <w:i w:val="0"/>
                <w:iCs w:val="0"/>
                <w:color w:val="000000"/>
                <w:sz w:val="24"/>
                <w:szCs w:val="24"/>
                <w:u w:val="none"/>
              </w:rPr>
            </w:pPr>
          </w:p>
        </w:tc>
      </w:tr>
      <w:tr w14:paraId="33A0D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06389669">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51698BB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450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13．厕所按“厕所革命”要求“四有四无”</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10FA72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3E40A7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69204469">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3D0AFA5D">
            <w:pPr>
              <w:jc w:val="center"/>
              <w:rPr>
                <w:rFonts w:hint="eastAsia" w:ascii="宋体" w:hAnsi="宋体" w:eastAsia="宋体" w:cs="宋体"/>
                <w:i w:val="0"/>
                <w:iCs w:val="0"/>
                <w:color w:val="000000"/>
                <w:sz w:val="24"/>
                <w:szCs w:val="24"/>
                <w:u w:val="none"/>
              </w:rPr>
            </w:pPr>
          </w:p>
        </w:tc>
      </w:tr>
      <w:tr w14:paraId="0BD06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51239023">
            <w:pPr>
              <w:jc w:val="center"/>
              <w:rPr>
                <w:rFonts w:hint="eastAsia" w:ascii="宋体" w:hAnsi="宋体" w:eastAsia="宋体" w:cs="宋体"/>
                <w:i w:val="0"/>
                <w:iCs w:val="0"/>
                <w:color w:val="000000"/>
                <w:sz w:val="24"/>
                <w:szCs w:val="24"/>
                <w:u w:val="none"/>
              </w:rPr>
            </w:pPr>
          </w:p>
        </w:tc>
        <w:tc>
          <w:tcPr>
            <w:tcW w:w="1249" w:type="dxa"/>
            <w:vMerge w:val="continue"/>
            <w:tcBorders>
              <w:top w:val="nil"/>
              <w:left w:val="single" w:color="000000" w:sz="4" w:space="0"/>
              <w:bottom w:val="nil"/>
              <w:right w:val="single" w:color="000000" w:sz="4" w:space="0"/>
            </w:tcBorders>
            <w:shd w:val="clear" w:color="auto" w:fill="auto"/>
            <w:vAlign w:val="center"/>
          </w:tcPr>
          <w:p w14:paraId="5E871F8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4AF5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14．各种设施、用品按规定消毒。</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004D734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225565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4016309A">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33CB4827">
            <w:pPr>
              <w:jc w:val="center"/>
              <w:rPr>
                <w:rFonts w:hint="eastAsia" w:ascii="宋体" w:hAnsi="宋体" w:eastAsia="宋体" w:cs="宋体"/>
                <w:i w:val="0"/>
                <w:iCs w:val="0"/>
                <w:color w:val="000000"/>
                <w:sz w:val="24"/>
                <w:szCs w:val="24"/>
                <w:u w:val="none"/>
              </w:rPr>
            </w:pPr>
          </w:p>
        </w:tc>
      </w:tr>
      <w:tr w14:paraId="2E164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70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2D24B21A">
            <w:pPr>
              <w:jc w:val="center"/>
              <w:rPr>
                <w:rFonts w:hint="eastAsia" w:ascii="宋体" w:hAnsi="宋体" w:eastAsia="宋体" w:cs="宋体"/>
                <w:i w:val="0"/>
                <w:iCs w:val="0"/>
                <w:color w:val="000000"/>
                <w:sz w:val="24"/>
                <w:szCs w:val="24"/>
                <w:u w:val="none"/>
              </w:rPr>
            </w:pPr>
          </w:p>
        </w:tc>
        <w:tc>
          <w:tcPr>
            <w:tcW w:w="12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D46A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外围保洁（12分）</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34A4F3B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1.路面无明显泥沙、污垢，每100平方米内烟头纸屑平均不超过2处，无1cm以上的石子。</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5BC8624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nil"/>
              <w:left w:val="single" w:color="000000" w:sz="4" w:space="0"/>
              <w:bottom w:val="single" w:color="000000" w:sz="4" w:space="0"/>
              <w:right w:val="single" w:color="000000" w:sz="4" w:space="0"/>
            </w:tcBorders>
            <w:shd w:val="clear" w:color="auto" w:fill="auto"/>
            <w:vAlign w:val="center"/>
          </w:tcPr>
          <w:p w14:paraId="363A04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nil"/>
              <w:left w:val="single" w:color="000000" w:sz="4" w:space="0"/>
              <w:bottom w:val="single" w:color="000000" w:sz="4" w:space="0"/>
              <w:right w:val="single" w:color="000000" w:sz="4" w:space="0"/>
            </w:tcBorders>
            <w:shd w:val="clear" w:color="auto" w:fill="auto"/>
            <w:noWrap/>
            <w:vAlign w:val="center"/>
          </w:tcPr>
          <w:p w14:paraId="25A474E0">
            <w:pPr>
              <w:jc w:val="center"/>
              <w:rPr>
                <w:rFonts w:hint="eastAsia" w:ascii="宋体" w:hAnsi="宋体" w:eastAsia="宋体" w:cs="宋体"/>
                <w:i w:val="0"/>
                <w:iCs w:val="0"/>
                <w:color w:val="000000"/>
                <w:sz w:val="24"/>
                <w:szCs w:val="24"/>
                <w:u w:val="none"/>
              </w:rPr>
            </w:pPr>
          </w:p>
        </w:tc>
        <w:tc>
          <w:tcPr>
            <w:tcW w:w="803" w:type="dxa"/>
            <w:tcBorders>
              <w:top w:val="nil"/>
              <w:left w:val="single" w:color="000000" w:sz="4" w:space="0"/>
              <w:bottom w:val="single" w:color="000000" w:sz="4" w:space="0"/>
              <w:right w:val="single" w:color="000000" w:sz="4" w:space="0"/>
            </w:tcBorders>
            <w:shd w:val="clear" w:color="auto" w:fill="auto"/>
            <w:noWrap/>
            <w:vAlign w:val="center"/>
          </w:tcPr>
          <w:p w14:paraId="51DAB09F">
            <w:pPr>
              <w:jc w:val="center"/>
              <w:rPr>
                <w:rFonts w:hint="eastAsia" w:ascii="宋体" w:hAnsi="宋体" w:eastAsia="宋体" w:cs="宋体"/>
                <w:i w:val="0"/>
                <w:iCs w:val="0"/>
                <w:color w:val="000000"/>
                <w:sz w:val="24"/>
                <w:szCs w:val="24"/>
                <w:u w:val="none"/>
              </w:rPr>
            </w:pPr>
          </w:p>
        </w:tc>
      </w:tr>
      <w:tr w14:paraId="02A69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172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2978E6F">
            <w:pPr>
              <w:jc w:val="center"/>
              <w:rPr>
                <w:rFonts w:hint="eastAsia" w:ascii="宋体" w:hAnsi="宋体" w:eastAsia="宋体" w:cs="宋体"/>
                <w:i w:val="0"/>
                <w:iCs w:val="0"/>
                <w:color w:val="000000"/>
                <w:sz w:val="24"/>
                <w:szCs w:val="24"/>
                <w:u w:val="none"/>
              </w:rPr>
            </w:pP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27976">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B71CD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2.标识牌、公共设施无明显灰尘。平台、转换层及裙楼平台无积水、杂物，管线无污迹，雨棚目视无垃圾、明沟通畅。宣传栏无污迹，无乱张贴现象。车场、车棚无杂物、纸屑、油污、蜘蛛网。绿化带内无垃圾。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D2DAF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B9F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84A7C">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A3C7C">
            <w:pPr>
              <w:jc w:val="center"/>
              <w:rPr>
                <w:rFonts w:hint="eastAsia" w:ascii="宋体" w:hAnsi="宋体" w:eastAsia="宋体" w:cs="宋体"/>
                <w:i w:val="0"/>
                <w:iCs w:val="0"/>
                <w:color w:val="000000"/>
                <w:sz w:val="24"/>
                <w:szCs w:val="24"/>
                <w:u w:val="none"/>
              </w:rPr>
            </w:pPr>
          </w:p>
        </w:tc>
      </w:tr>
      <w:tr w14:paraId="68190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48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3C1C395">
            <w:pPr>
              <w:jc w:val="center"/>
              <w:rPr>
                <w:rFonts w:hint="eastAsia" w:ascii="宋体" w:hAnsi="宋体" w:eastAsia="宋体" w:cs="宋体"/>
                <w:i w:val="0"/>
                <w:iCs w:val="0"/>
                <w:color w:val="000000"/>
                <w:sz w:val="24"/>
                <w:szCs w:val="24"/>
                <w:u w:val="none"/>
              </w:rPr>
            </w:pP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6E76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B8A8EB">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3.卫生设施外观保持整洁；垃圾桶内无隔夜垃圾。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AB5DD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5E7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0C73">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28B12">
            <w:pPr>
              <w:jc w:val="center"/>
              <w:rPr>
                <w:rFonts w:hint="eastAsia" w:ascii="宋体" w:hAnsi="宋体" w:eastAsia="宋体" w:cs="宋体"/>
                <w:i w:val="0"/>
                <w:iCs w:val="0"/>
                <w:color w:val="000000"/>
                <w:sz w:val="24"/>
                <w:szCs w:val="24"/>
                <w:u w:val="none"/>
              </w:rPr>
            </w:pPr>
          </w:p>
        </w:tc>
      </w:tr>
      <w:tr w14:paraId="2A3E5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728" w:type="dxa"/>
          <w:trHeight w:val="800" w:hRule="atLeast"/>
        </w:trPr>
        <w:tc>
          <w:tcPr>
            <w:tcW w:w="979" w:type="dxa"/>
            <w:vMerge w:val="continue"/>
            <w:tcBorders>
              <w:top w:val="nil"/>
              <w:left w:val="single" w:color="000000" w:sz="4" w:space="0"/>
              <w:bottom w:val="single" w:color="000000" w:sz="8" w:space="0"/>
              <w:right w:val="nil"/>
            </w:tcBorders>
            <w:shd w:val="clear" w:color="auto" w:fill="auto"/>
            <w:vAlign w:val="center"/>
          </w:tcPr>
          <w:p w14:paraId="67B58A72">
            <w:pPr>
              <w:jc w:val="center"/>
              <w:rPr>
                <w:rFonts w:hint="eastAsia" w:ascii="宋体" w:hAnsi="宋体" w:eastAsia="宋体" w:cs="宋体"/>
                <w:i w:val="0"/>
                <w:iCs w:val="0"/>
                <w:color w:val="000000"/>
                <w:sz w:val="24"/>
                <w:szCs w:val="24"/>
                <w:u w:val="none"/>
              </w:rPr>
            </w:pPr>
          </w:p>
        </w:tc>
        <w:tc>
          <w:tcPr>
            <w:tcW w:w="12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A61A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EA4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4.对污水、雨水井和沙井检查保持排水畅通，无外溢。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0F175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发现一处不符合要求，扣1分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1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D6E2E">
            <w:pPr>
              <w:jc w:val="center"/>
              <w:rPr>
                <w:rFonts w:hint="eastAsia" w:ascii="宋体" w:hAnsi="宋体" w:eastAsia="宋体" w:cs="宋体"/>
                <w:i w:val="0"/>
                <w:iCs w:val="0"/>
                <w:color w:val="000000"/>
                <w:sz w:val="24"/>
                <w:szCs w:val="24"/>
                <w:u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C7556">
            <w:pPr>
              <w:jc w:val="center"/>
              <w:rPr>
                <w:rFonts w:hint="eastAsia" w:ascii="宋体" w:hAnsi="宋体" w:eastAsia="宋体" w:cs="宋体"/>
                <w:i w:val="0"/>
                <w:iCs w:val="0"/>
                <w:color w:val="000000"/>
                <w:sz w:val="24"/>
                <w:szCs w:val="24"/>
                <w:u w:val="none"/>
              </w:rPr>
            </w:pPr>
          </w:p>
        </w:tc>
      </w:tr>
      <w:tr w14:paraId="421A1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728" w:type="dxa"/>
          <w:trHeight w:val="62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CAB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得分小计</w:t>
            </w:r>
          </w:p>
        </w:tc>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2FE29">
            <w:pPr>
              <w:rPr>
                <w:rFonts w:hint="eastAsia" w:ascii="宋体" w:hAnsi="宋体" w:eastAsia="宋体" w:cs="宋体"/>
                <w:i w:val="0"/>
                <w:iCs w:val="0"/>
                <w:color w:val="000000"/>
                <w:sz w:val="24"/>
                <w:szCs w:val="24"/>
                <w:u w:val="none"/>
              </w:rPr>
            </w:pPr>
          </w:p>
        </w:tc>
        <w:tc>
          <w:tcPr>
            <w:tcW w:w="150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C8F5D">
            <w:pPr>
              <w:jc w:val="center"/>
              <w:rPr>
                <w:rFonts w:hint="eastAsia" w:ascii="宋体" w:hAnsi="宋体" w:eastAsia="宋体" w:cs="宋体"/>
                <w:i w:val="0"/>
                <w:iCs w:val="0"/>
                <w:color w:val="000000"/>
                <w:sz w:val="24"/>
                <w:szCs w:val="24"/>
                <w:u w:val="none"/>
              </w:rPr>
            </w:pPr>
          </w:p>
        </w:tc>
      </w:tr>
      <w:tr w14:paraId="54575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gridSpan w:val="8"/>
            <w:tcBorders>
              <w:top w:val="nil"/>
              <w:left w:val="nil"/>
              <w:bottom w:val="nil"/>
              <w:right w:val="nil"/>
            </w:tcBorders>
            <w:shd w:val="clear" w:color="auto" w:fill="auto"/>
            <w:noWrap/>
            <w:vAlign w:val="center"/>
          </w:tcPr>
          <w:p w14:paraId="6C6FEE7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6797B8BB">
      <w:pPr>
        <w:tabs>
          <w:tab w:val="left" w:pos="420"/>
        </w:tabs>
        <w:jc w:val="center"/>
        <w:rPr>
          <w:rFonts w:hint="eastAsia" w:ascii="宋体" w:hAnsi="宋体" w:cs="宋体"/>
          <w:b/>
          <w:bCs/>
          <w:color w:val="000000"/>
          <w:kern w:val="0"/>
          <w:sz w:val="32"/>
          <w:szCs w:val="32"/>
          <w:lang w:val="en-US" w:eastAsia="zh-CN" w:bidi="ar"/>
        </w:rPr>
      </w:pPr>
    </w:p>
    <w:p w14:paraId="2F942D5C">
      <w:pPr>
        <w:tabs>
          <w:tab w:val="left" w:pos="420"/>
        </w:tabs>
        <w:jc w:val="center"/>
        <w:rPr>
          <w:rFonts w:hint="eastAsia" w:ascii="宋体" w:hAnsi="宋体" w:cs="宋体"/>
          <w:b/>
          <w:bCs/>
          <w:color w:val="000000"/>
          <w:kern w:val="0"/>
          <w:sz w:val="32"/>
          <w:szCs w:val="32"/>
          <w:lang w:val="en-US" w:eastAsia="zh-CN" w:bidi="ar"/>
        </w:rPr>
      </w:pPr>
    </w:p>
    <w:p w14:paraId="7CDAC6DE">
      <w:pPr>
        <w:tabs>
          <w:tab w:val="left" w:pos="420"/>
        </w:tabs>
        <w:jc w:val="center"/>
        <w:rPr>
          <w:rFonts w:hint="eastAsia" w:ascii="宋体" w:hAnsi="宋体" w:cs="宋体"/>
          <w:b/>
          <w:bCs/>
          <w:color w:val="000000"/>
          <w:kern w:val="0"/>
          <w:sz w:val="32"/>
          <w:szCs w:val="32"/>
          <w:lang w:val="en-US" w:eastAsia="zh-CN" w:bidi="ar"/>
        </w:rPr>
      </w:pPr>
    </w:p>
    <w:p w14:paraId="2640D671">
      <w:pPr>
        <w:tabs>
          <w:tab w:val="left" w:pos="420"/>
        </w:tabs>
        <w:jc w:val="center"/>
        <w:rPr>
          <w:rFonts w:hint="eastAsia" w:ascii="宋体" w:hAnsi="宋体" w:cs="宋体"/>
          <w:b/>
          <w:bCs/>
          <w:color w:val="000000"/>
          <w:kern w:val="0"/>
          <w:sz w:val="32"/>
          <w:szCs w:val="32"/>
          <w:lang w:val="en-US" w:eastAsia="zh-CN" w:bidi="ar"/>
        </w:rPr>
      </w:pPr>
    </w:p>
    <w:p w14:paraId="39A3256D">
      <w:pPr>
        <w:tabs>
          <w:tab w:val="left" w:pos="420"/>
        </w:tabs>
        <w:jc w:val="center"/>
        <w:rPr>
          <w:rFonts w:hint="eastAsia" w:ascii="宋体" w:hAnsi="宋体" w:cs="宋体"/>
          <w:b/>
          <w:bCs/>
          <w:color w:val="000000"/>
          <w:kern w:val="0"/>
          <w:sz w:val="32"/>
          <w:szCs w:val="32"/>
          <w:lang w:val="en-US" w:eastAsia="zh-CN" w:bidi="ar"/>
        </w:rPr>
      </w:pPr>
    </w:p>
    <w:p w14:paraId="66755E95">
      <w:pPr>
        <w:tabs>
          <w:tab w:val="left" w:pos="420"/>
        </w:tabs>
        <w:jc w:val="center"/>
        <w:rPr>
          <w:rFonts w:hint="default" w:ascii="宋体" w:hAnsi="宋体" w:cs="宋体"/>
          <w:b/>
          <w:bCs/>
          <w:color w:val="000000"/>
          <w:kern w:val="0"/>
          <w:sz w:val="28"/>
          <w:szCs w:val="28"/>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宋体" w:hAnsi="宋体" w:cs="宋体"/>
          <w:b/>
          <w:bCs/>
          <w:color w:val="000000"/>
          <w:kern w:val="0"/>
          <w:sz w:val="32"/>
          <w:szCs w:val="32"/>
          <w:lang w:val="en-US" w:eastAsia="zh-CN" w:bidi="ar"/>
        </w:rPr>
        <w:t>后勤保障综合检查评分表 ——（工程运维服务管理）</w:t>
      </w:r>
    </w:p>
    <w:tbl>
      <w:tblPr>
        <w:tblStyle w:val="19"/>
        <w:tblW w:w="15903" w:type="dxa"/>
        <w:tblInd w:w="-82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4"/>
        <w:gridCol w:w="229"/>
        <w:gridCol w:w="11"/>
        <w:gridCol w:w="921"/>
        <w:gridCol w:w="6389"/>
        <w:gridCol w:w="5517"/>
        <w:gridCol w:w="713"/>
        <w:gridCol w:w="571"/>
        <w:gridCol w:w="53"/>
        <w:gridCol w:w="815"/>
      </w:tblGrid>
      <w:tr w14:paraId="5F673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6" w:hRule="atLeast"/>
        </w:trPr>
        <w:tc>
          <w:tcPr>
            <w:tcW w:w="913" w:type="dxa"/>
            <w:gridSpan w:val="2"/>
            <w:tcBorders>
              <w:top w:val="nil"/>
              <w:left w:val="nil"/>
              <w:bottom w:val="nil"/>
              <w:right w:val="nil"/>
            </w:tcBorders>
            <w:shd w:val="clear" w:color="auto" w:fill="auto"/>
            <w:vAlign w:val="center"/>
          </w:tcPr>
          <w:p w14:paraId="01818301">
            <w:pPr>
              <w:jc w:val="center"/>
              <w:rPr>
                <w:rFonts w:hint="eastAsia" w:ascii="宋体" w:hAnsi="宋体" w:eastAsia="宋体" w:cs="宋体"/>
                <w:b/>
                <w:bCs/>
                <w:i w:val="0"/>
                <w:iCs w:val="0"/>
                <w:color w:val="000000"/>
                <w:sz w:val="32"/>
                <w:szCs w:val="32"/>
                <w:u w:val="none"/>
              </w:rPr>
            </w:pPr>
          </w:p>
        </w:tc>
        <w:tc>
          <w:tcPr>
            <w:tcW w:w="932" w:type="dxa"/>
            <w:gridSpan w:val="2"/>
            <w:tcBorders>
              <w:top w:val="nil"/>
              <w:left w:val="nil"/>
              <w:bottom w:val="nil"/>
              <w:right w:val="nil"/>
            </w:tcBorders>
            <w:shd w:val="clear" w:color="auto" w:fill="auto"/>
            <w:vAlign w:val="center"/>
          </w:tcPr>
          <w:p w14:paraId="6DC109AD">
            <w:pPr>
              <w:jc w:val="center"/>
              <w:rPr>
                <w:rFonts w:hint="eastAsia" w:ascii="宋体" w:hAnsi="宋体" w:eastAsia="宋体" w:cs="宋体"/>
                <w:b/>
                <w:bCs/>
                <w:i w:val="0"/>
                <w:iCs w:val="0"/>
                <w:color w:val="000000"/>
                <w:sz w:val="32"/>
                <w:szCs w:val="32"/>
                <w:u w:val="none"/>
              </w:rPr>
            </w:pPr>
          </w:p>
        </w:tc>
        <w:tc>
          <w:tcPr>
            <w:tcW w:w="6389" w:type="dxa"/>
            <w:tcBorders>
              <w:top w:val="nil"/>
              <w:left w:val="nil"/>
              <w:bottom w:val="nil"/>
              <w:right w:val="nil"/>
            </w:tcBorders>
            <w:shd w:val="clear" w:color="auto" w:fill="auto"/>
            <w:vAlign w:val="center"/>
          </w:tcPr>
          <w:p w14:paraId="36ADCE6C">
            <w:pPr>
              <w:jc w:val="center"/>
              <w:rPr>
                <w:rFonts w:hint="eastAsia" w:ascii="宋体" w:hAnsi="宋体" w:eastAsia="宋体" w:cs="宋体"/>
                <w:b/>
                <w:bCs/>
                <w:i w:val="0"/>
                <w:iCs w:val="0"/>
                <w:color w:val="000000"/>
                <w:sz w:val="32"/>
                <w:szCs w:val="32"/>
                <w:u w:val="none"/>
              </w:rPr>
            </w:pPr>
          </w:p>
        </w:tc>
        <w:tc>
          <w:tcPr>
            <w:tcW w:w="7669" w:type="dxa"/>
            <w:gridSpan w:val="5"/>
            <w:tcBorders>
              <w:top w:val="nil"/>
              <w:left w:val="nil"/>
              <w:bottom w:val="nil"/>
              <w:right w:val="nil"/>
            </w:tcBorders>
            <w:shd w:val="clear" w:color="auto" w:fill="auto"/>
            <w:vAlign w:val="center"/>
          </w:tcPr>
          <w:p w14:paraId="4F872DAF">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（得分:        ）</w:t>
            </w:r>
          </w:p>
        </w:tc>
      </w:tr>
      <w:tr w14:paraId="181A2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1845" w:type="dxa"/>
            <w:gridSpan w:val="4"/>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0D08B19">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项 目</w:t>
            </w:r>
          </w:p>
        </w:tc>
        <w:tc>
          <w:tcPr>
            <w:tcW w:w="6389"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AE3642C">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服务质量标准</w:t>
            </w:r>
          </w:p>
        </w:tc>
        <w:tc>
          <w:tcPr>
            <w:tcW w:w="5517"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42CB71A2">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质量考核标准</w:t>
            </w:r>
          </w:p>
        </w:tc>
        <w:tc>
          <w:tcPr>
            <w:tcW w:w="713"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7A53752B">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分值</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69E2B78">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得分</w:t>
            </w:r>
          </w:p>
        </w:tc>
        <w:tc>
          <w:tcPr>
            <w:tcW w:w="81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50AFFE48">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扣分</w:t>
            </w:r>
          </w:p>
          <w:p w14:paraId="3FE66653">
            <w:pPr>
              <w:widowControl/>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color w:val="000000"/>
                <w:kern w:val="0"/>
                <w:sz w:val="24"/>
                <w:lang w:bidi="ar"/>
              </w:rPr>
              <w:t>理由</w:t>
            </w:r>
          </w:p>
        </w:tc>
      </w:tr>
      <w:tr w14:paraId="09901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5" w:hRule="atLeast"/>
        </w:trPr>
        <w:tc>
          <w:tcPr>
            <w:tcW w:w="684" w:type="dxa"/>
            <w:vMerge w:val="restart"/>
            <w:tcBorders>
              <w:top w:val="nil"/>
              <w:left w:val="single" w:color="000000" w:sz="4" w:space="0"/>
              <w:bottom w:val="single" w:color="000000" w:sz="4" w:space="0"/>
              <w:right w:val="single" w:color="000000" w:sz="4" w:space="0"/>
            </w:tcBorders>
            <w:shd w:val="clear" w:color="auto" w:fill="auto"/>
            <w:vAlign w:val="center"/>
          </w:tcPr>
          <w:p w14:paraId="4E9D575F">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工</w:t>
            </w:r>
          </w:p>
          <w:p w14:paraId="2C38818F">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程设备</w:t>
            </w:r>
          </w:p>
          <w:p w14:paraId="236D3F37">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维修管</w:t>
            </w:r>
          </w:p>
          <w:p w14:paraId="37795104">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理(100</w:t>
            </w:r>
          </w:p>
          <w:p w14:paraId="1E8E259F">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分 )</w:t>
            </w:r>
          </w:p>
        </w:tc>
        <w:tc>
          <w:tcPr>
            <w:tcW w:w="1161" w:type="dxa"/>
            <w:gridSpan w:val="3"/>
            <w:vMerge w:val="restart"/>
            <w:tcBorders>
              <w:top w:val="nil"/>
              <w:left w:val="nil"/>
              <w:bottom w:val="single" w:color="000000" w:sz="4" w:space="0"/>
              <w:right w:val="single" w:color="000000" w:sz="4" w:space="0"/>
            </w:tcBorders>
            <w:shd w:val="clear" w:color="auto" w:fill="auto"/>
            <w:vAlign w:val="center"/>
          </w:tcPr>
          <w:p w14:paraId="2D814458">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（一）</w:t>
            </w:r>
          </w:p>
          <w:p w14:paraId="662BF7A1">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工程设</w:t>
            </w:r>
          </w:p>
          <w:p w14:paraId="4E59F27A">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备管理</w:t>
            </w:r>
          </w:p>
          <w:p w14:paraId="5A8F76CF">
            <w:pPr>
              <w:widowControl/>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w:t>
            </w:r>
            <w:r>
              <w:rPr>
                <w:rFonts w:hint="eastAsia" w:ascii="宋体" w:hAnsi="宋体" w:eastAsia="宋体" w:cs="宋体"/>
                <w:color w:val="000000"/>
                <w:kern w:val="0"/>
                <w:sz w:val="24"/>
                <w:lang w:val="en-US" w:eastAsia="zh-CN" w:bidi="ar"/>
              </w:rPr>
              <w:t>15</w:t>
            </w:r>
            <w:r>
              <w:rPr>
                <w:rFonts w:hint="eastAsia" w:ascii="宋体" w:hAnsi="宋体" w:eastAsia="宋体" w:cs="宋体"/>
                <w:color w:val="000000"/>
                <w:kern w:val="0"/>
                <w:sz w:val="24"/>
                <w:lang w:bidi="ar"/>
              </w:rPr>
              <w:t>分)</w:t>
            </w: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525A5619">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1、工程部员工应按规定技术要求聘用，各工种和岗位根据医院发展需要，严格按医院标准定位。各种技术人员必须有国家颁发的上岗证，坚决杜绝无证上岗。</w:t>
            </w:r>
          </w:p>
        </w:tc>
        <w:tc>
          <w:tcPr>
            <w:tcW w:w="5517" w:type="dxa"/>
            <w:tcBorders>
              <w:top w:val="nil"/>
              <w:left w:val="single" w:color="000000" w:sz="4" w:space="0"/>
              <w:bottom w:val="single" w:color="000000" w:sz="4" w:space="0"/>
              <w:right w:val="single" w:color="000000" w:sz="4" w:space="0"/>
            </w:tcBorders>
            <w:shd w:val="clear" w:color="auto" w:fill="auto"/>
            <w:vAlign w:val="center"/>
          </w:tcPr>
          <w:p w14:paraId="19B58DB4">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机电员工技术水平达不到工作要求扣1分</w:t>
            </w:r>
            <w:r>
              <w:rPr>
                <w:rFonts w:hint="eastAsia" w:ascii="宋体" w:hAnsi="宋体" w:eastAsia="宋体" w:cs="宋体"/>
                <w:color w:val="000000"/>
                <w:kern w:val="0"/>
                <w:sz w:val="24"/>
                <w:lang w:eastAsia="zh-CN" w:bidi="ar"/>
              </w:rPr>
              <w:t>；</w:t>
            </w:r>
          </w:p>
          <w:p w14:paraId="4A5E418B">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不能按合同要求进行定岗定位扣1分</w:t>
            </w:r>
            <w:r>
              <w:rPr>
                <w:rFonts w:hint="eastAsia" w:ascii="宋体" w:hAnsi="宋体" w:eastAsia="宋体" w:cs="宋体"/>
                <w:color w:val="000000"/>
                <w:kern w:val="0"/>
                <w:sz w:val="24"/>
                <w:lang w:eastAsia="zh-CN" w:bidi="ar"/>
              </w:rPr>
              <w:t>；</w:t>
            </w:r>
          </w:p>
          <w:p w14:paraId="51413AEC">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部门运作制度、方案、程序不全每项扣1分</w:t>
            </w:r>
            <w:r>
              <w:rPr>
                <w:rFonts w:hint="eastAsia" w:ascii="宋体" w:hAnsi="宋体" w:eastAsia="宋体" w:cs="宋体"/>
                <w:color w:val="000000"/>
                <w:kern w:val="0"/>
                <w:sz w:val="24"/>
                <w:lang w:eastAsia="zh-CN" w:bidi="ar"/>
              </w:rPr>
              <w:t>；</w:t>
            </w:r>
          </w:p>
          <w:p w14:paraId="59897C16">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各项检查、维修、保养记录不全扣1分</w:t>
            </w:r>
            <w:r>
              <w:rPr>
                <w:rFonts w:hint="eastAsia" w:ascii="宋体" w:hAnsi="宋体" w:eastAsia="宋体" w:cs="宋体"/>
                <w:color w:val="000000"/>
                <w:kern w:val="0"/>
                <w:sz w:val="24"/>
                <w:lang w:eastAsia="zh-CN" w:bidi="ar"/>
              </w:rPr>
              <w:t>；</w:t>
            </w:r>
          </w:p>
          <w:p w14:paraId="4AF654E3">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5.</w:t>
            </w:r>
            <w:r>
              <w:rPr>
                <w:rFonts w:hint="eastAsia" w:ascii="宋体" w:hAnsi="宋体" w:eastAsia="宋体" w:cs="宋体"/>
                <w:color w:val="000000"/>
                <w:kern w:val="0"/>
                <w:sz w:val="24"/>
                <w:lang w:bidi="ar"/>
              </w:rPr>
              <w:t>发现无证操作每人次扣3分，并追究当事人和领导责任。</w:t>
            </w:r>
          </w:p>
        </w:tc>
        <w:tc>
          <w:tcPr>
            <w:tcW w:w="713" w:type="dxa"/>
            <w:tcBorders>
              <w:top w:val="nil"/>
              <w:left w:val="single" w:color="000000" w:sz="4" w:space="0"/>
              <w:bottom w:val="single" w:color="000000" w:sz="4" w:space="0"/>
              <w:right w:val="single" w:color="000000" w:sz="4" w:space="0"/>
            </w:tcBorders>
            <w:shd w:val="clear" w:color="auto" w:fill="auto"/>
            <w:noWrap/>
            <w:vAlign w:val="center"/>
          </w:tcPr>
          <w:p w14:paraId="15291C83">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079B8C4D">
            <w:pP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2F8BFF82">
            <w:pPr>
              <w:rPr>
                <w:rFonts w:hint="eastAsia" w:ascii="宋体" w:hAnsi="宋体" w:eastAsia="宋体" w:cs="宋体"/>
                <w:i w:val="0"/>
                <w:iCs w:val="0"/>
                <w:color w:val="000000"/>
                <w:sz w:val="24"/>
                <w:szCs w:val="24"/>
                <w:u w:val="none"/>
              </w:rPr>
            </w:pPr>
          </w:p>
        </w:tc>
      </w:tr>
      <w:tr w14:paraId="61BD1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2"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38925AF3">
            <w:pPr>
              <w:jc w:val="center"/>
              <w:rPr>
                <w:rFonts w:hint="eastAsia" w:ascii="宋体" w:hAnsi="宋体" w:eastAsia="宋体" w:cs="宋体"/>
                <w:i w:val="0"/>
                <w:iCs w:val="0"/>
                <w:color w:val="000000"/>
                <w:sz w:val="24"/>
                <w:szCs w:val="24"/>
                <w:u w:val="none"/>
              </w:rPr>
            </w:pPr>
          </w:p>
        </w:tc>
        <w:tc>
          <w:tcPr>
            <w:tcW w:w="1161" w:type="dxa"/>
            <w:gridSpan w:val="3"/>
            <w:vMerge w:val="continue"/>
            <w:tcBorders>
              <w:top w:val="nil"/>
              <w:left w:val="nil"/>
              <w:bottom w:val="single" w:color="000000" w:sz="4" w:space="0"/>
              <w:right w:val="single" w:color="000000" w:sz="4" w:space="0"/>
            </w:tcBorders>
            <w:shd w:val="clear" w:color="auto" w:fill="auto"/>
            <w:vAlign w:val="center"/>
          </w:tcPr>
          <w:p w14:paraId="57FA15EA">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200CC">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2、制度设备安全运行操作规程和管理方案，实施 岗位责任制，建立并执行维修档案管理制度。现场实行文明生产管理。</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2E3EF">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维护保养无计划方案、无巡查、巡查无记录每项扣1分</w:t>
            </w:r>
            <w:r>
              <w:rPr>
                <w:rFonts w:hint="eastAsia" w:ascii="宋体" w:hAnsi="宋体" w:eastAsia="宋体" w:cs="宋体"/>
                <w:color w:val="000000"/>
                <w:kern w:val="0"/>
                <w:sz w:val="24"/>
                <w:lang w:eastAsia="zh-CN" w:bidi="ar"/>
              </w:rPr>
              <w:t>；</w:t>
            </w:r>
          </w:p>
          <w:p w14:paraId="7D814ABA">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机电保障、维修问题得不到及时处理扣1分</w:t>
            </w:r>
            <w:r>
              <w:rPr>
                <w:rFonts w:hint="eastAsia" w:ascii="宋体" w:hAnsi="宋体" w:eastAsia="宋体" w:cs="宋体"/>
                <w:color w:val="000000"/>
                <w:kern w:val="0"/>
                <w:sz w:val="24"/>
                <w:lang w:eastAsia="zh-CN" w:bidi="ar"/>
              </w:rPr>
              <w:t>；</w:t>
            </w:r>
          </w:p>
          <w:p w14:paraId="5D204EE5">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设备、机电房等处有杂物、灰尘、污渍、渗水、油，环境不符合标准，扣1分</w:t>
            </w:r>
            <w:r>
              <w:rPr>
                <w:rFonts w:hint="eastAsia" w:ascii="宋体" w:hAnsi="宋体" w:eastAsia="宋体" w:cs="宋体"/>
                <w:color w:val="000000"/>
                <w:kern w:val="0"/>
                <w:sz w:val="24"/>
                <w:lang w:eastAsia="zh-CN" w:bidi="ar"/>
              </w:rPr>
              <w:t>；</w:t>
            </w:r>
          </w:p>
          <w:p w14:paraId="797369E3">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无责任人扣1分。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64047">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1E8DE">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FBB62">
            <w:pPr>
              <w:rPr>
                <w:rFonts w:hint="eastAsia" w:ascii="宋体" w:hAnsi="宋体" w:eastAsia="宋体" w:cs="宋体"/>
                <w:i w:val="0"/>
                <w:iCs w:val="0"/>
                <w:color w:val="000000"/>
                <w:sz w:val="24"/>
                <w:szCs w:val="24"/>
                <w:u w:val="none"/>
              </w:rPr>
            </w:pPr>
          </w:p>
        </w:tc>
      </w:tr>
      <w:tr w14:paraId="0E483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51DFAAD1">
            <w:pPr>
              <w:jc w:val="center"/>
              <w:rPr>
                <w:rFonts w:hint="eastAsia" w:ascii="宋体" w:hAnsi="宋体" w:eastAsia="宋体" w:cs="宋体"/>
                <w:i w:val="0"/>
                <w:iCs w:val="0"/>
                <w:color w:val="000000"/>
                <w:sz w:val="24"/>
                <w:szCs w:val="24"/>
                <w:u w:val="none"/>
              </w:rPr>
            </w:pPr>
          </w:p>
        </w:tc>
        <w:tc>
          <w:tcPr>
            <w:tcW w:w="1161" w:type="dxa"/>
            <w:gridSpan w:val="3"/>
            <w:vMerge w:val="continue"/>
            <w:tcBorders>
              <w:top w:val="nil"/>
              <w:left w:val="nil"/>
              <w:bottom w:val="single" w:color="000000" w:sz="4" w:space="0"/>
              <w:right w:val="single" w:color="000000" w:sz="4" w:space="0"/>
            </w:tcBorders>
            <w:shd w:val="clear" w:color="auto" w:fill="auto"/>
            <w:vAlign w:val="center"/>
          </w:tcPr>
          <w:p w14:paraId="25348776">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C4052">
            <w:pPr>
              <w:widowControl/>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3、对临床科室的各种报修及时维修，确保工作正 常。建立健全维修制度和程序，对各种报修及时准确的修复。</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F5F0D">
            <w:pPr>
              <w:widowControl/>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维修有记录但没有修复，影响正常工作，情况 属实，每处扣1分。因延误维修造成后果负责赔偿损失。</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D7127">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5C514">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AF2F0">
            <w:pPr>
              <w:jc w:val="center"/>
              <w:rPr>
                <w:rFonts w:hint="eastAsia" w:ascii="宋体" w:hAnsi="宋体" w:eastAsia="宋体" w:cs="宋体"/>
                <w:i w:val="0"/>
                <w:iCs w:val="0"/>
                <w:color w:val="000000"/>
                <w:sz w:val="24"/>
                <w:szCs w:val="24"/>
                <w:u w:val="none"/>
              </w:rPr>
            </w:pPr>
          </w:p>
        </w:tc>
      </w:tr>
      <w:tr w14:paraId="10C61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2"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30D31A39">
            <w:pPr>
              <w:jc w:val="center"/>
              <w:rPr>
                <w:rFonts w:hint="eastAsia" w:ascii="宋体" w:hAnsi="宋体" w:eastAsia="宋体" w:cs="宋体"/>
                <w:i w:val="0"/>
                <w:iCs w:val="0"/>
                <w:color w:val="000000"/>
                <w:sz w:val="24"/>
                <w:szCs w:val="24"/>
                <w:u w:val="none"/>
              </w:rPr>
            </w:pPr>
          </w:p>
        </w:tc>
        <w:tc>
          <w:tcPr>
            <w:tcW w:w="1161" w:type="dxa"/>
            <w:gridSpan w:val="3"/>
            <w:vMerge w:val="continue"/>
            <w:tcBorders>
              <w:top w:val="nil"/>
              <w:left w:val="nil"/>
              <w:bottom w:val="single" w:color="000000" w:sz="4" w:space="0"/>
              <w:right w:val="single" w:color="000000" w:sz="4" w:space="0"/>
            </w:tcBorders>
            <w:shd w:val="clear" w:color="auto" w:fill="auto"/>
            <w:vAlign w:val="center"/>
          </w:tcPr>
          <w:p w14:paraId="437C828C">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DCA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4、工程人员严格遵守操作规程，各值班岗位严格 遵守值班规定，遵守劳动纪律。现场符合安全文 明生产和文明行为要求。保持设备及机房环境整 洁，无杂物、无鼠虫害发生，机房环境符合设备要求。</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ED0F8">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发现一次违反规定扣1分</w:t>
            </w:r>
            <w:r>
              <w:rPr>
                <w:rFonts w:hint="eastAsia" w:ascii="宋体" w:hAnsi="宋体" w:eastAsia="宋体" w:cs="宋体"/>
                <w:color w:val="000000"/>
                <w:kern w:val="0"/>
                <w:sz w:val="24"/>
                <w:lang w:eastAsia="zh-CN" w:bidi="ar"/>
              </w:rPr>
              <w:t>；</w:t>
            </w:r>
          </w:p>
          <w:p w14:paraId="6219476C">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因玩忽职守造成后果，扣3分，并追究责任。(包括消防中心的值班管理)。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B7A74">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CB9FB">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5006B">
            <w:pPr>
              <w:rPr>
                <w:rFonts w:hint="eastAsia" w:ascii="宋体" w:hAnsi="宋体" w:eastAsia="宋体" w:cs="宋体"/>
                <w:i w:val="0"/>
                <w:iCs w:val="0"/>
                <w:color w:val="000000"/>
                <w:sz w:val="24"/>
                <w:szCs w:val="24"/>
                <w:u w:val="none"/>
              </w:rPr>
            </w:pPr>
          </w:p>
        </w:tc>
      </w:tr>
      <w:tr w14:paraId="47AA5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2"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37CDB069">
            <w:pPr>
              <w:jc w:val="center"/>
              <w:rPr>
                <w:rFonts w:hint="eastAsia" w:ascii="宋体" w:hAnsi="宋体" w:eastAsia="宋体" w:cs="宋体"/>
                <w:i w:val="0"/>
                <w:iCs w:val="0"/>
                <w:color w:val="000000"/>
                <w:sz w:val="24"/>
                <w:szCs w:val="24"/>
                <w:u w:val="none"/>
              </w:rPr>
            </w:pPr>
          </w:p>
        </w:tc>
        <w:tc>
          <w:tcPr>
            <w:tcW w:w="1161" w:type="dxa"/>
            <w:gridSpan w:val="3"/>
            <w:vMerge w:val="continue"/>
            <w:tcBorders>
              <w:top w:val="nil"/>
              <w:left w:val="nil"/>
              <w:bottom w:val="single" w:color="000000" w:sz="4" w:space="0"/>
              <w:right w:val="single" w:color="000000" w:sz="4" w:space="0"/>
            </w:tcBorders>
            <w:shd w:val="clear" w:color="auto" w:fill="auto"/>
            <w:vAlign w:val="center"/>
          </w:tcPr>
          <w:p w14:paraId="658662E2">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9C3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5、有处理机电故障的应急方案、应急措施，确保医院无故障停电。确保全年无管理责任事故发生。</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1EFA4">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工程负责人</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值班员不了解院内设备运行状态， 扣1分</w:t>
            </w:r>
            <w:r>
              <w:rPr>
                <w:rFonts w:hint="eastAsia" w:ascii="宋体" w:hAnsi="宋体" w:eastAsia="宋体" w:cs="宋体"/>
                <w:color w:val="000000"/>
                <w:kern w:val="0"/>
                <w:sz w:val="24"/>
                <w:lang w:eastAsia="zh-CN" w:bidi="ar"/>
              </w:rPr>
              <w:t>；</w:t>
            </w:r>
          </w:p>
          <w:p w14:paraId="2A348CF0">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随意停电或故障停电、停气查不出原因每次扣3分</w:t>
            </w:r>
            <w:r>
              <w:rPr>
                <w:rFonts w:hint="eastAsia" w:ascii="宋体" w:hAnsi="宋体" w:eastAsia="宋体" w:cs="宋体"/>
                <w:color w:val="000000"/>
                <w:kern w:val="0"/>
                <w:sz w:val="24"/>
                <w:lang w:eastAsia="zh-CN" w:bidi="ar"/>
              </w:rPr>
              <w:t>；</w:t>
            </w:r>
          </w:p>
          <w:p w14:paraId="0947D292">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因此导致后果视情节轻重另行处罚。</w:t>
            </w:r>
          </w:p>
          <w:p w14:paraId="017FF0B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发生责任事故，追究责任。</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03B35">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BB5B8">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49DE4">
            <w:pPr>
              <w:rPr>
                <w:rFonts w:hint="eastAsia" w:ascii="宋体" w:hAnsi="宋体" w:eastAsia="宋体" w:cs="宋体"/>
                <w:i w:val="0"/>
                <w:iCs w:val="0"/>
                <w:color w:val="000000"/>
                <w:sz w:val="24"/>
                <w:szCs w:val="24"/>
                <w:u w:val="none"/>
              </w:rPr>
            </w:pPr>
          </w:p>
        </w:tc>
      </w:tr>
      <w:tr w14:paraId="4911A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09EF6467">
            <w:pPr>
              <w:jc w:val="center"/>
              <w:rPr>
                <w:rFonts w:hint="eastAsia" w:ascii="宋体" w:hAnsi="宋体" w:eastAsia="宋体" w:cs="宋体"/>
                <w:i w:val="0"/>
                <w:iCs w:val="0"/>
                <w:color w:val="000000"/>
                <w:sz w:val="24"/>
                <w:szCs w:val="24"/>
                <w:u w:val="none"/>
              </w:rPr>
            </w:pPr>
          </w:p>
        </w:tc>
        <w:tc>
          <w:tcPr>
            <w:tcW w:w="1161" w:type="dxa"/>
            <w:gridSpan w:val="3"/>
            <w:vMerge w:val="restart"/>
            <w:tcBorders>
              <w:top w:val="nil"/>
              <w:left w:val="nil"/>
              <w:bottom w:val="single" w:color="000000" w:sz="4" w:space="0"/>
              <w:right w:val="single" w:color="000000" w:sz="4" w:space="0"/>
            </w:tcBorders>
            <w:shd w:val="clear" w:color="auto" w:fill="auto"/>
            <w:vAlign w:val="center"/>
          </w:tcPr>
          <w:p w14:paraId="67AA904A">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(二)</w:t>
            </w:r>
          </w:p>
          <w:p w14:paraId="0945C26A">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供电系统运行及维修</w:t>
            </w:r>
          </w:p>
          <w:p w14:paraId="6ECE6773">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(15分)</w:t>
            </w: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07325B4E">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1、保证正常供电，对停电有明确的审批权限并按规定时间通知到位。</w:t>
            </w:r>
          </w:p>
        </w:tc>
        <w:tc>
          <w:tcPr>
            <w:tcW w:w="5517" w:type="dxa"/>
            <w:tcBorders>
              <w:top w:val="nil"/>
              <w:left w:val="single" w:color="000000" w:sz="4" w:space="0"/>
              <w:bottom w:val="single" w:color="000000" w:sz="4" w:space="0"/>
              <w:right w:val="single" w:color="000000" w:sz="4" w:space="0"/>
            </w:tcBorders>
            <w:shd w:val="clear" w:color="auto" w:fill="auto"/>
            <w:vAlign w:val="center"/>
          </w:tcPr>
          <w:p w14:paraId="2C849C16">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一项不符，扣1分。</w:t>
            </w:r>
          </w:p>
        </w:tc>
        <w:tc>
          <w:tcPr>
            <w:tcW w:w="713" w:type="dxa"/>
            <w:tcBorders>
              <w:top w:val="nil"/>
              <w:left w:val="single" w:color="000000" w:sz="4" w:space="0"/>
              <w:bottom w:val="single" w:color="000000" w:sz="4" w:space="0"/>
              <w:right w:val="single" w:color="000000" w:sz="4" w:space="0"/>
            </w:tcBorders>
            <w:shd w:val="clear" w:color="auto" w:fill="auto"/>
            <w:vAlign w:val="center"/>
          </w:tcPr>
          <w:p w14:paraId="220AA5DA">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21121EC3">
            <w:pPr>
              <w:jc w:val="cente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454DB1DF">
            <w:pPr>
              <w:jc w:val="center"/>
              <w:rPr>
                <w:rFonts w:hint="eastAsia" w:ascii="宋体" w:hAnsi="宋体" w:eastAsia="宋体" w:cs="宋体"/>
                <w:i w:val="0"/>
                <w:iCs w:val="0"/>
                <w:color w:val="000000"/>
                <w:sz w:val="24"/>
                <w:szCs w:val="24"/>
                <w:u w:val="none"/>
              </w:rPr>
            </w:pPr>
          </w:p>
        </w:tc>
      </w:tr>
      <w:tr w14:paraId="6DEF2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6A62F899">
            <w:pPr>
              <w:jc w:val="center"/>
              <w:rPr>
                <w:rFonts w:hint="eastAsia" w:ascii="宋体" w:hAnsi="宋体" w:eastAsia="宋体" w:cs="宋体"/>
                <w:i w:val="0"/>
                <w:iCs w:val="0"/>
                <w:color w:val="000000"/>
                <w:sz w:val="24"/>
                <w:szCs w:val="24"/>
                <w:u w:val="none"/>
              </w:rPr>
            </w:pPr>
          </w:p>
        </w:tc>
        <w:tc>
          <w:tcPr>
            <w:tcW w:w="1161" w:type="dxa"/>
            <w:gridSpan w:val="3"/>
            <w:vMerge w:val="continue"/>
            <w:tcBorders>
              <w:top w:val="nil"/>
              <w:left w:val="nil"/>
              <w:bottom w:val="single" w:color="000000" w:sz="4" w:space="0"/>
              <w:right w:val="single" w:color="000000" w:sz="4" w:space="0"/>
            </w:tcBorders>
            <w:shd w:val="clear" w:color="auto" w:fill="auto"/>
            <w:vAlign w:val="center"/>
          </w:tcPr>
          <w:p w14:paraId="722962ED">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F0A2">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2、制定临时用电管理措施与停电应急处理措施并严格执行。</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CBCC">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没有临时用电或停电应急措施，扣1分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8C758">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CD112">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45D8C">
            <w:pPr>
              <w:jc w:val="center"/>
              <w:rPr>
                <w:rFonts w:hint="eastAsia" w:ascii="宋体" w:hAnsi="宋体" w:eastAsia="宋体" w:cs="宋体"/>
                <w:i w:val="0"/>
                <w:iCs w:val="0"/>
                <w:color w:val="000000"/>
                <w:sz w:val="24"/>
                <w:szCs w:val="24"/>
                <w:u w:val="none"/>
              </w:rPr>
            </w:pPr>
          </w:p>
        </w:tc>
      </w:tr>
      <w:tr w14:paraId="6FC38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62509FE1">
            <w:pPr>
              <w:jc w:val="center"/>
              <w:rPr>
                <w:rFonts w:hint="eastAsia" w:ascii="宋体" w:hAnsi="宋体" w:eastAsia="宋体" w:cs="宋体"/>
                <w:i w:val="0"/>
                <w:iCs w:val="0"/>
                <w:color w:val="000000"/>
                <w:sz w:val="24"/>
                <w:szCs w:val="24"/>
                <w:u w:val="none"/>
              </w:rPr>
            </w:pPr>
          </w:p>
        </w:tc>
        <w:tc>
          <w:tcPr>
            <w:tcW w:w="1161" w:type="dxa"/>
            <w:gridSpan w:val="3"/>
            <w:vMerge w:val="continue"/>
            <w:tcBorders>
              <w:top w:val="nil"/>
              <w:left w:val="nil"/>
              <w:bottom w:val="single" w:color="000000" w:sz="4" w:space="0"/>
              <w:right w:val="single" w:color="000000" w:sz="4" w:space="0"/>
            </w:tcBorders>
            <w:shd w:val="clear" w:color="auto" w:fill="auto"/>
            <w:vAlign w:val="center"/>
          </w:tcPr>
          <w:p w14:paraId="69449B6E">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75F83">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3、备用应急机电可随时启用。</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92350">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不符合，扣2分。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79F1">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98F0D">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87CCA">
            <w:pPr>
              <w:jc w:val="center"/>
              <w:rPr>
                <w:rFonts w:hint="eastAsia" w:ascii="宋体" w:hAnsi="宋体" w:eastAsia="宋体" w:cs="宋体"/>
                <w:i w:val="0"/>
                <w:iCs w:val="0"/>
                <w:color w:val="000000"/>
                <w:sz w:val="24"/>
                <w:szCs w:val="24"/>
                <w:u w:val="none"/>
              </w:rPr>
            </w:pPr>
          </w:p>
        </w:tc>
      </w:tr>
      <w:tr w14:paraId="7D9D2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3433DB35">
            <w:pPr>
              <w:jc w:val="center"/>
              <w:rPr>
                <w:rFonts w:hint="eastAsia" w:ascii="宋体" w:hAnsi="宋体" w:eastAsia="宋体" w:cs="宋体"/>
                <w:i w:val="0"/>
                <w:iCs w:val="0"/>
                <w:color w:val="000000"/>
                <w:sz w:val="24"/>
                <w:szCs w:val="24"/>
                <w:u w:val="none"/>
              </w:rPr>
            </w:pPr>
          </w:p>
        </w:tc>
        <w:tc>
          <w:tcPr>
            <w:tcW w:w="1161" w:type="dxa"/>
            <w:gridSpan w:val="3"/>
            <w:vMerge w:val="restart"/>
            <w:tcBorders>
              <w:top w:val="nil"/>
              <w:left w:val="nil"/>
              <w:bottom w:val="single" w:color="000000" w:sz="4" w:space="0"/>
              <w:right w:val="single" w:color="000000" w:sz="4" w:space="0"/>
            </w:tcBorders>
            <w:shd w:val="clear" w:color="auto" w:fill="auto"/>
            <w:vAlign w:val="center"/>
          </w:tcPr>
          <w:p w14:paraId="211D53D8">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(三)</w:t>
            </w:r>
          </w:p>
          <w:p w14:paraId="4234E2D7">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给排水系统</w:t>
            </w:r>
            <w:r>
              <w:rPr>
                <w:rFonts w:hint="eastAsia" w:ascii="宋体" w:hAnsi="宋体" w:eastAsia="宋体" w:cs="宋体"/>
                <w:color w:val="000000"/>
                <w:kern w:val="0"/>
                <w:sz w:val="24"/>
                <w:lang w:val="en-US" w:eastAsia="zh-CN" w:bidi="ar"/>
              </w:rPr>
              <w:t>及纯水系统</w:t>
            </w:r>
            <w:r>
              <w:rPr>
                <w:rFonts w:hint="eastAsia" w:ascii="宋体" w:hAnsi="宋体" w:eastAsia="宋体" w:cs="宋体"/>
                <w:color w:val="000000"/>
                <w:kern w:val="0"/>
                <w:sz w:val="24"/>
                <w:lang w:bidi="ar"/>
              </w:rPr>
              <w:t>运行及维修</w:t>
            </w:r>
          </w:p>
          <w:p w14:paraId="7E4B4197">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w:t>
            </w:r>
            <w:r>
              <w:rPr>
                <w:rFonts w:hint="eastAsia" w:ascii="宋体" w:hAnsi="宋体" w:eastAsia="宋体" w:cs="宋体"/>
                <w:color w:val="000000"/>
                <w:kern w:val="0"/>
                <w:sz w:val="24"/>
                <w:lang w:val="en-US" w:eastAsia="zh-CN" w:bidi="ar"/>
              </w:rPr>
              <w:t>15</w:t>
            </w:r>
            <w:r>
              <w:rPr>
                <w:rFonts w:hint="eastAsia" w:ascii="宋体" w:hAnsi="宋体" w:eastAsia="宋体" w:cs="宋体"/>
                <w:color w:val="000000"/>
                <w:kern w:val="0"/>
                <w:sz w:val="24"/>
                <w:lang w:bidi="ar"/>
              </w:rPr>
              <w:t>分）</w:t>
            </w: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4B9981C8">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1、保证给排水系统</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纯水系统</w:t>
            </w:r>
            <w:r>
              <w:rPr>
                <w:rFonts w:hint="eastAsia" w:ascii="宋体" w:hAnsi="宋体" w:eastAsia="宋体" w:cs="宋体"/>
                <w:color w:val="000000"/>
                <w:kern w:val="0"/>
                <w:sz w:val="24"/>
                <w:lang w:bidi="ar"/>
              </w:rPr>
              <w:t>正常使用</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纯水水质达标</w:t>
            </w:r>
            <w:r>
              <w:rPr>
                <w:rFonts w:hint="eastAsia" w:ascii="宋体" w:hAnsi="宋体" w:eastAsia="宋体" w:cs="宋体"/>
                <w:color w:val="000000"/>
                <w:kern w:val="0"/>
                <w:sz w:val="24"/>
                <w:lang w:bidi="ar"/>
              </w:rPr>
              <w:t>。建立正常供水管理制度，积极协助用户安全合理的用水。</w:t>
            </w:r>
          </w:p>
        </w:tc>
        <w:tc>
          <w:tcPr>
            <w:tcW w:w="5517" w:type="dxa"/>
            <w:tcBorders>
              <w:top w:val="nil"/>
              <w:left w:val="single" w:color="000000" w:sz="4" w:space="0"/>
              <w:bottom w:val="single" w:color="000000" w:sz="4" w:space="0"/>
              <w:right w:val="single" w:color="000000" w:sz="4" w:space="0"/>
            </w:tcBorders>
            <w:shd w:val="clear" w:color="auto" w:fill="auto"/>
            <w:vAlign w:val="center"/>
          </w:tcPr>
          <w:p w14:paraId="62A699B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nil"/>
              <w:left w:val="single" w:color="000000" w:sz="4" w:space="0"/>
              <w:bottom w:val="single" w:color="000000" w:sz="4" w:space="0"/>
              <w:right w:val="single" w:color="000000" w:sz="4" w:space="0"/>
            </w:tcBorders>
            <w:shd w:val="clear" w:color="auto" w:fill="auto"/>
            <w:vAlign w:val="center"/>
          </w:tcPr>
          <w:p w14:paraId="44D8D4B2">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5BF8608A">
            <w:pPr>
              <w:jc w:val="cente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36DD7F72">
            <w:pPr>
              <w:jc w:val="center"/>
              <w:rPr>
                <w:rFonts w:hint="eastAsia" w:ascii="宋体" w:hAnsi="宋体" w:eastAsia="宋体" w:cs="宋体"/>
                <w:i w:val="0"/>
                <w:iCs w:val="0"/>
                <w:color w:val="000000"/>
                <w:sz w:val="24"/>
                <w:szCs w:val="24"/>
                <w:u w:val="none"/>
              </w:rPr>
            </w:pPr>
          </w:p>
        </w:tc>
      </w:tr>
      <w:tr w14:paraId="7D946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365E6763">
            <w:pPr>
              <w:jc w:val="center"/>
              <w:rPr>
                <w:rFonts w:hint="eastAsia" w:ascii="宋体" w:hAnsi="宋体" w:eastAsia="宋体" w:cs="宋体"/>
                <w:i w:val="0"/>
                <w:iCs w:val="0"/>
                <w:color w:val="000000"/>
                <w:sz w:val="24"/>
                <w:szCs w:val="24"/>
                <w:u w:val="none"/>
              </w:rPr>
            </w:pPr>
          </w:p>
        </w:tc>
        <w:tc>
          <w:tcPr>
            <w:tcW w:w="1161" w:type="dxa"/>
            <w:gridSpan w:val="3"/>
            <w:vMerge w:val="continue"/>
            <w:tcBorders>
              <w:top w:val="nil"/>
              <w:left w:val="nil"/>
              <w:bottom w:val="single" w:color="000000" w:sz="4" w:space="0"/>
              <w:right w:val="single" w:color="000000" w:sz="4" w:space="0"/>
            </w:tcBorders>
            <w:shd w:val="clear" w:color="auto" w:fill="auto"/>
            <w:vAlign w:val="center"/>
          </w:tcPr>
          <w:p w14:paraId="6B884B25">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653A">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2、设备、阀门管理正常，无跑冒滴漏。</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86F8">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每发现一处不符合，扣1分。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C3AFD">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BE221">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FAD90">
            <w:pPr>
              <w:jc w:val="center"/>
              <w:rPr>
                <w:rFonts w:hint="eastAsia" w:ascii="宋体" w:hAnsi="宋体" w:eastAsia="宋体" w:cs="宋体"/>
                <w:i w:val="0"/>
                <w:iCs w:val="0"/>
                <w:color w:val="000000"/>
                <w:sz w:val="24"/>
                <w:szCs w:val="24"/>
                <w:u w:val="none"/>
              </w:rPr>
            </w:pPr>
          </w:p>
        </w:tc>
      </w:tr>
      <w:tr w14:paraId="39CEF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73E90FF4">
            <w:pPr>
              <w:jc w:val="center"/>
              <w:rPr>
                <w:rFonts w:hint="eastAsia" w:ascii="宋体" w:hAnsi="宋体" w:eastAsia="宋体" w:cs="宋体"/>
                <w:i w:val="0"/>
                <w:iCs w:val="0"/>
                <w:color w:val="000000"/>
                <w:sz w:val="24"/>
                <w:szCs w:val="24"/>
                <w:u w:val="none"/>
              </w:rPr>
            </w:pPr>
          </w:p>
        </w:tc>
        <w:tc>
          <w:tcPr>
            <w:tcW w:w="1161" w:type="dxa"/>
            <w:gridSpan w:val="3"/>
            <w:vMerge w:val="continue"/>
            <w:tcBorders>
              <w:top w:val="nil"/>
              <w:left w:val="nil"/>
              <w:bottom w:val="single" w:color="000000" w:sz="4" w:space="0"/>
              <w:right w:val="single" w:color="000000" w:sz="4" w:space="0"/>
            </w:tcBorders>
            <w:shd w:val="clear" w:color="auto" w:fill="auto"/>
            <w:vAlign w:val="center"/>
          </w:tcPr>
          <w:p w14:paraId="4C212DD1">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01EE">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3、水箱、水池、水泵有严格的管理措施，水池、水箱周围无污染隐患。</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852B1">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没有管理措施，扣1分</w:t>
            </w:r>
            <w:r>
              <w:rPr>
                <w:rFonts w:hint="eastAsia" w:ascii="宋体" w:hAnsi="宋体" w:eastAsia="宋体" w:cs="宋体"/>
                <w:color w:val="000000"/>
                <w:kern w:val="0"/>
                <w:sz w:val="24"/>
                <w:lang w:eastAsia="zh-CN" w:bidi="ar"/>
              </w:rPr>
              <w:t>；</w:t>
            </w:r>
          </w:p>
          <w:p w14:paraId="25E437FF">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水箱周围每发现一处隐患，扣2分。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85C06">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A0EA4">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45683">
            <w:pPr>
              <w:rPr>
                <w:rFonts w:hint="eastAsia" w:ascii="宋体" w:hAnsi="宋体" w:eastAsia="宋体" w:cs="宋体"/>
                <w:i w:val="0"/>
                <w:iCs w:val="0"/>
                <w:color w:val="000000"/>
                <w:sz w:val="24"/>
                <w:szCs w:val="24"/>
                <w:u w:val="none"/>
              </w:rPr>
            </w:pPr>
          </w:p>
        </w:tc>
      </w:tr>
      <w:tr w14:paraId="46074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1"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77841D68">
            <w:pPr>
              <w:jc w:val="center"/>
              <w:rPr>
                <w:rFonts w:hint="eastAsia" w:ascii="宋体" w:hAnsi="宋体" w:eastAsia="宋体" w:cs="宋体"/>
                <w:i w:val="0"/>
                <w:iCs w:val="0"/>
                <w:color w:val="000000"/>
                <w:sz w:val="24"/>
                <w:szCs w:val="24"/>
                <w:u w:val="none"/>
              </w:rPr>
            </w:pPr>
          </w:p>
        </w:tc>
        <w:tc>
          <w:tcPr>
            <w:tcW w:w="1161" w:type="dxa"/>
            <w:gridSpan w:val="3"/>
            <w:vMerge w:val="continue"/>
            <w:tcBorders>
              <w:top w:val="nil"/>
              <w:left w:val="nil"/>
              <w:bottom w:val="single" w:color="000000" w:sz="4" w:space="0"/>
              <w:right w:val="single" w:color="000000" w:sz="4" w:space="0"/>
            </w:tcBorders>
            <w:shd w:val="clear" w:color="auto" w:fill="auto"/>
            <w:vAlign w:val="center"/>
          </w:tcPr>
          <w:p w14:paraId="239B51C9">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E7C6">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4、排水系统通畅，汛期道路无积水，地下室、车 库、设备房无积水，地下室、设备房、车库等无积水、浸泡发生。</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3D69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每发现一处不符合，扣1分。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1D9F">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047088">
            <w:pPr>
              <w:jc w:val="left"/>
              <w:rPr>
                <w:rFonts w:hint="eastAsia" w:ascii="Arial" w:hAnsi="Arial" w:eastAsia="宋体" w:cs="Arial"/>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FAC40">
            <w:pPr>
              <w:jc w:val="center"/>
              <w:rPr>
                <w:rFonts w:hint="eastAsia" w:ascii="宋体" w:hAnsi="宋体" w:eastAsia="宋体" w:cs="宋体"/>
                <w:i w:val="0"/>
                <w:iCs w:val="0"/>
                <w:color w:val="000000"/>
                <w:sz w:val="24"/>
                <w:szCs w:val="24"/>
                <w:u w:val="none"/>
              </w:rPr>
            </w:pPr>
          </w:p>
        </w:tc>
      </w:tr>
      <w:tr w14:paraId="03935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501482B6">
            <w:pPr>
              <w:jc w:val="center"/>
              <w:rPr>
                <w:rFonts w:hint="eastAsia" w:ascii="宋体" w:hAnsi="宋体" w:eastAsia="宋体" w:cs="宋体"/>
                <w:i w:val="0"/>
                <w:iCs w:val="0"/>
                <w:color w:val="000000"/>
                <w:sz w:val="24"/>
                <w:szCs w:val="24"/>
                <w:u w:val="none"/>
              </w:rPr>
            </w:pPr>
          </w:p>
        </w:tc>
        <w:tc>
          <w:tcPr>
            <w:tcW w:w="1161" w:type="dxa"/>
            <w:gridSpan w:val="3"/>
            <w:vMerge w:val="continue"/>
            <w:tcBorders>
              <w:top w:val="nil"/>
              <w:left w:val="nil"/>
              <w:bottom w:val="single" w:color="000000" w:sz="4" w:space="0"/>
              <w:right w:val="single" w:color="000000" w:sz="4" w:space="0"/>
            </w:tcBorders>
            <w:shd w:val="clear" w:color="auto" w:fill="auto"/>
            <w:vAlign w:val="center"/>
          </w:tcPr>
          <w:p w14:paraId="76197EDE">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087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5、制订</w:t>
            </w:r>
            <w:r>
              <w:rPr>
                <w:rFonts w:hint="eastAsia" w:ascii="宋体" w:hAnsi="宋体" w:eastAsia="宋体" w:cs="宋体"/>
                <w:color w:val="000000"/>
                <w:kern w:val="0"/>
                <w:sz w:val="24"/>
                <w:lang w:val="en-US" w:eastAsia="zh-CN" w:bidi="ar"/>
              </w:rPr>
              <w:t>相关</w:t>
            </w:r>
            <w:r>
              <w:rPr>
                <w:rFonts w:hint="eastAsia" w:ascii="宋体" w:hAnsi="宋体" w:eastAsia="宋体" w:cs="宋体"/>
                <w:color w:val="000000"/>
                <w:kern w:val="0"/>
                <w:sz w:val="24"/>
                <w:lang w:bidi="ar"/>
              </w:rPr>
              <w:t>应急处理方案</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遇有事故，维修人员在规定时间内进行抢修，无大面积跑水、泛水，长时间停水现象。</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68E8A">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每发现一处不符合，扣1分。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2881F">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E5EE4">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0CE06">
            <w:pPr>
              <w:jc w:val="center"/>
              <w:rPr>
                <w:rFonts w:hint="eastAsia" w:ascii="宋体" w:hAnsi="宋体" w:eastAsia="宋体" w:cs="宋体"/>
                <w:i w:val="0"/>
                <w:iCs w:val="0"/>
                <w:color w:val="000000"/>
                <w:sz w:val="24"/>
                <w:szCs w:val="24"/>
                <w:u w:val="none"/>
              </w:rPr>
            </w:pPr>
          </w:p>
        </w:tc>
      </w:tr>
      <w:tr w14:paraId="07AA1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3"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4359BCEA">
            <w:pPr>
              <w:jc w:val="center"/>
              <w:rPr>
                <w:rFonts w:hint="eastAsia" w:ascii="宋体" w:hAnsi="宋体" w:eastAsia="宋体" w:cs="宋体"/>
                <w:i w:val="0"/>
                <w:iCs w:val="0"/>
                <w:color w:val="000000"/>
                <w:sz w:val="24"/>
                <w:szCs w:val="24"/>
                <w:u w:val="none"/>
              </w:rPr>
            </w:pPr>
          </w:p>
        </w:tc>
        <w:tc>
          <w:tcPr>
            <w:tcW w:w="1161" w:type="dxa"/>
            <w:gridSpan w:val="3"/>
            <w:vMerge w:val="restart"/>
            <w:tcBorders>
              <w:top w:val="nil"/>
              <w:left w:val="nil"/>
              <w:bottom w:val="single" w:color="000000" w:sz="4" w:space="0"/>
              <w:right w:val="single" w:color="000000" w:sz="4" w:space="0"/>
            </w:tcBorders>
            <w:shd w:val="clear" w:color="auto" w:fill="auto"/>
            <w:vAlign w:val="center"/>
          </w:tcPr>
          <w:p w14:paraId="5AF7C41F">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（四）</w:t>
            </w:r>
          </w:p>
          <w:p w14:paraId="154004FA">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空调系统</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热泵系统</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净化空调</w:t>
            </w:r>
            <w:r>
              <w:rPr>
                <w:rFonts w:hint="eastAsia" w:ascii="宋体" w:hAnsi="宋体" w:eastAsia="宋体" w:cs="宋体"/>
                <w:color w:val="000000"/>
                <w:kern w:val="0"/>
                <w:sz w:val="24"/>
                <w:lang w:bidi="ar"/>
              </w:rPr>
              <w:t>运行及维修</w:t>
            </w:r>
          </w:p>
          <w:p w14:paraId="0C69F747">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w:t>
            </w:r>
            <w:r>
              <w:rPr>
                <w:rFonts w:hint="eastAsia" w:ascii="宋体" w:hAnsi="宋体" w:eastAsia="宋体" w:cs="宋体"/>
                <w:color w:val="000000"/>
                <w:kern w:val="0"/>
                <w:sz w:val="24"/>
                <w:lang w:val="en-US" w:eastAsia="zh-CN" w:bidi="ar"/>
              </w:rPr>
              <w:t>5</w:t>
            </w:r>
            <w:r>
              <w:rPr>
                <w:rFonts w:hint="eastAsia" w:ascii="宋体" w:hAnsi="宋体" w:eastAsia="宋体" w:cs="宋体"/>
                <w:color w:val="000000"/>
                <w:kern w:val="0"/>
                <w:sz w:val="24"/>
                <w:lang w:bidi="ar"/>
              </w:rPr>
              <w:t>分)</w:t>
            </w: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5AB3BE20">
            <w:pPr>
              <w:widowControl/>
              <w:jc w:val="left"/>
              <w:textAlignment w:val="auto"/>
              <w:rPr>
                <w:rFonts w:hint="eastAsia" w:ascii="宋体" w:hAnsi="宋体" w:eastAsia="宋体" w:cs="宋体"/>
                <w:i w:val="0"/>
                <w:iCs w:val="0"/>
                <w:color w:val="000000"/>
                <w:sz w:val="24"/>
                <w:szCs w:val="24"/>
                <w:u w:val="none"/>
              </w:rPr>
            </w:pPr>
            <w:r>
              <w:rPr>
                <w:rFonts w:hint="eastAsia" w:ascii="宋体" w:hAnsi="宋体" w:eastAsia="宋体" w:cs="宋体"/>
                <w:sz w:val="24"/>
              </w:rPr>
              <w:t>1、空调系统</w:t>
            </w:r>
            <w:r>
              <w:rPr>
                <w:rFonts w:hint="eastAsia" w:ascii="宋体" w:hAnsi="宋体" w:eastAsia="宋体" w:cs="宋体"/>
                <w:sz w:val="24"/>
                <w:lang w:eastAsia="zh-CN"/>
              </w:rPr>
              <w:t>、</w:t>
            </w:r>
            <w:r>
              <w:rPr>
                <w:rFonts w:hint="eastAsia" w:ascii="宋体" w:hAnsi="宋体" w:eastAsia="宋体" w:cs="宋体"/>
                <w:sz w:val="24"/>
                <w:lang w:val="en-US" w:eastAsia="zh-CN"/>
              </w:rPr>
              <w:t>热泵系统、净化空调系统规范操作，做好运行记录、存档、备查；</w:t>
            </w:r>
            <w:r>
              <w:rPr>
                <w:rFonts w:hint="eastAsia" w:ascii="宋体" w:hAnsi="宋体" w:eastAsia="宋体" w:cs="宋体"/>
                <w:sz w:val="24"/>
              </w:rPr>
              <w:t>出现运行故障，维修人员</w:t>
            </w:r>
            <w:r>
              <w:rPr>
                <w:rFonts w:hint="eastAsia" w:ascii="宋体" w:hAnsi="宋体" w:eastAsia="宋体" w:cs="宋体"/>
                <w:sz w:val="24"/>
                <w:lang w:val="en-US" w:eastAsia="zh-CN"/>
              </w:rPr>
              <w:t>应及时</w:t>
            </w:r>
            <w:r>
              <w:rPr>
                <w:rFonts w:hint="eastAsia" w:ascii="宋体" w:hAnsi="宋体" w:eastAsia="宋体" w:cs="宋体"/>
                <w:sz w:val="24"/>
              </w:rPr>
              <w:t>维修。</w:t>
            </w:r>
          </w:p>
        </w:tc>
        <w:tc>
          <w:tcPr>
            <w:tcW w:w="5517" w:type="dxa"/>
            <w:tcBorders>
              <w:top w:val="nil"/>
              <w:left w:val="single" w:color="000000" w:sz="4" w:space="0"/>
              <w:bottom w:val="single" w:color="000000" w:sz="4" w:space="0"/>
              <w:right w:val="single" w:color="000000" w:sz="4" w:space="0"/>
            </w:tcBorders>
            <w:shd w:val="clear" w:color="auto" w:fill="auto"/>
            <w:vAlign w:val="center"/>
          </w:tcPr>
          <w:p w14:paraId="517BC7F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每一项不符合，扣1分</w:t>
            </w:r>
          </w:p>
        </w:tc>
        <w:tc>
          <w:tcPr>
            <w:tcW w:w="713" w:type="dxa"/>
            <w:tcBorders>
              <w:top w:val="nil"/>
              <w:left w:val="single" w:color="000000" w:sz="4" w:space="0"/>
              <w:bottom w:val="single" w:color="000000" w:sz="4" w:space="0"/>
              <w:right w:val="single" w:color="000000" w:sz="4" w:space="0"/>
            </w:tcBorders>
            <w:shd w:val="clear" w:color="auto" w:fill="auto"/>
            <w:vAlign w:val="center"/>
          </w:tcPr>
          <w:p w14:paraId="096BF84D">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5F4F24BB">
            <w:pPr>
              <w:jc w:val="cente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7B742D2A">
            <w:pPr>
              <w:jc w:val="center"/>
              <w:rPr>
                <w:rFonts w:hint="eastAsia" w:ascii="宋体" w:hAnsi="宋体" w:eastAsia="宋体" w:cs="宋体"/>
                <w:i w:val="0"/>
                <w:iCs w:val="0"/>
                <w:color w:val="000000"/>
                <w:sz w:val="24"/>
                <w:szCs w:val="24"/>
                <w:u w:val="none"/>
              </w:rPr>
            </w:pPr>
          </w:p>
        </w:tc>
      </w:tr>
      <w:tr w14:paraId="549DD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2"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6BB0706A">
            <w:pPr>
              <w:jc w:val="center"/>
              <w:rPr>
                <w:rFonts w:hint="eastAsia" w:ascii="宋体" w:hAnsi="宋体" w:eastAsia="宋体" w:cs="宋体"/>
                <w:i w:val="0"/>
                <w:iCs w:val="0"/>
                <w:color w:val="000000"/>
                <w:sz w:val="24"/>
                <w:szCs w:val="24"/>
                <w:u w:val="none"/>
              </w:rPr>
            </w:pPr>
          </w:p>
        </w:tc>
        <w:tc>
          <w:tcPr>
            <w:tcW w:w="1161" w:type="dxa"/>
            <w:gridSpan w:val="3"/>
            <w:vMerge w:val="continue"/>
            <w:tcBorders>
              <w:top w:val="nil"/>
              <w:left w:val="nil"/>
              <w:bottom w:val="single" w:color="000000" w:sz="4" w:space="0"/>
              <w:right w:val="single" w:color="000000" w:sz="4" w:space="0"/>
            </w:tcBorders>
            <w:shd w:val="clear" w:color="auto" w:fill="auto"/>
            <w:vAlign w:val="center"/>
          </w:tcPr>
          <w:p w14:paraId="238EDB5C">
            <w:pPr>
              <w:jc w:val="cente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A98F">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2、制订中央空调</w:t>
            </w:r>
            <w:r>
              <w:rPr>
                <w:rFonts w:hint="eastAsia" w:ascii="宋体" w:hAnsi="宋体" w:eastAsia="宋体" w:cs="宋体"/>
                <w:color w:val="000000"/>
                <w:kern w:val="0"/>
                <w:sz w:val="24"/>
                <w:lang w:val="en-US" w:eastAsia="zh-CN" w:bidi="ar"/>
              </w:rPr>
              <w:t>系统</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热泵系统、净化空调系统的</w:t>
            </w:r>
            <w:r>
              <w:rPr>
                <w:rFonts w:hint="eastAsia" w:ascii="宋体" w:hAnsi="宋体" w:eastAsia="宋体" w:cs="宋体"/>
                <w:color w:val="000000"/>
                <w:kern w:val="0"/>
                <w:sz w:val="24"/>
                <w:lang w:bidi="ar"/>
              </w:rPr>
              <w:t>应急处理方案</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发生紧急情况时，应有效执行。</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31EF">
            <w:pPr>
              <w:widowControl/>
              <w:jc w:val="left"/>
              <w:textAlignment w:val="center"/>
              <w:rPr>
                <w:rFonts w:hint="eastAsia" w:ascii="宋体" w:hAnsi="宋体" w:eastAsia="宋体" w:cs="宋体"/>
                <w:color w:val="000000"/>
                <w:kern w:val="0"/>
                <w:sz w:val="24"/>
                <w:lang w:eastAsia="zh-CN" w:bidi="ar"/>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无应急处理方案，扣1分</w:t>
            </w:r>
            <w:r>
              <w:rPr>
                <w:rFonts w:hint="eastAsia" w:ascii="宋体" w:hAnsi="宋体" w:eastAsia="宋体" w:cs="宋体"/>
                <w:color w:val="000000"/>
                <w:kern w:val="0"/>
                <w:sz w:val="24"/>
                <w:lang w:eastAsia="zh-CN" w:bidi="ar"/>
              </w:rPr>
              <w:t>；</w:t>
            </w:r>
          </w:p>
          <w:p w14:paraId="066D1BA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有方案但不够完善或执行不够的，扣3分。</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4510">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7E5ED">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35505">
            <w:pPr>
              <w:jc w:val="center"/>
              <w:rPr>
                <w:rFonts w:hint="eastAsia" w:ascii="宋体" w:hAnsi="宋体" w:eastAsia="宋体" w:cs="宋体"/>
                <w:i w:val="0"/>
                <w:iCs w:val="0"/>
                <w:color w:val="000000"/>
                <w:sz w:val="24"/>
                <w:szCs w:val="24"/>
                <w:u w:val="none"/>
              </w:rPr>
            </w:pPr>
          </w:p>
        </w:tc>
      </w:tr>
      <w:tr w14:paraId="368F8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6C32ED66">
            <w:pPr>
              <w:jc w:val="center"/>
              <w:rPr>
                <w:rFonts w:hint="eastAsia" w:ascii="宋体" w:hAnsi="宋体" w:eastAsia="宋体" w:cs="宋体"/>
                <w:i w:val="0"/>
                <w:iCs w:val="0"/>
                <w:color w:val="000000"/>
                <w:sz w:val="24"/>
                <w:szCs w:val="24"/>
                <w:u w:val="none"/>
              </w:rPr>
            </w:pPr>
          </w:p>
        </w:tc>
        <w:tc>
          <w:tcPr>
            <w:tcW w:w="1161" w:type="dxa"/>
            <w:gridSpan w:val="3"/>
            <w:vMerge w:val="continue"/>
            <w:tcBorders>
              <w:top w:val="nil"/>
              <w:left w:val="nil"/>
              <w:bottom w:val="single" w:color="000000" w:sz="4" w:space="0"/>
              <w:right w:val="single" w:color="000000" w:sz="4" w:space="0"/>
            </w:tcBorders>
            <w:shd w:val="clear" w:color="auto" w:fill="auto"/>
            <w:vAlign w:val="center"/>
          </w:tcPr>
          <w:p w14:paraId="2F575CEF">
            <w:pPr>
              <w:widowControl/>
              <w:textAlignment w:val="center"/>
              <w:rPr>
                <w:rFonts w:hint="eastAsia" w:ascii="宋体" w:hAnsi="宋体" w:eastAsia="宋体" w:cs="宋体"/>
                <w:i w:val="0"/>
                <w:iCs w:val="0"/>
                <w:color w:val="000000"/>
                <w:sz w:val="24"/>
                <w:szCs w:val="24"/>
                <w:u w:val="none"/>
              </w:rPr>
            </w:pPr>
          </w:p>
        </w:tc>
        <w:tc>
          <w:tcPr>
            <w:tcW w:w="6389" w:type="dxa"/>
            <w:tcBorders>
              <w:top w:val="nil"/>
              <w:left w:val="single" w:color="000000" w:sz="4" w:space="0"/>
              <w:bottom w:val="single" w:color="000000" w:sz="4" w:space="0"/>
              <w:right w:val="single" w:color="000000" w:sz="4" w:space="0"/>
            </w:tcBorders>
            <w:shd w:val="clear" w:color="auto" w:fill="auto"/>
            <w:vAlign w:val="center"/>
          </w:tcPr>
          <w:p w14:paraId="3889BAA2">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3、定期对净化空调进行清洁、维护及更换初、中效、亚高效过滤器，并做好记录、存档、备查。</w:t>
            </w:r>
          </w:p>
        </w:tc>
        <w:tc>
          <w:tcPr>
            <w:tcW w:w="5517" w:type="dxa"/>
            <w:tcBorders>
              <w:top w:val="nil"/>
              <w:left w:val="single" w:color="000000" w:sz="4" w:space="0"/>
              <w:bottom w:val="single" w:color="000000" w:sz="4" w:space="0"/>
              <w:right w:val="single" w:color="000000" w:sz="4" w:space="0"/>
            </w:tcBorders>
            <w:shd w:val="clear" w:color="auto" w:fill="auto"/>
            <w:noWrap/>
            <w:vAlign w:val="center"/>
          </w:tcPr>
          <w:p w14:paraId="33DC6CB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每一项不符合，扣1分</w:t>
            </w:r>
          </w:p>
        </w:tc>
        <w:tc>
          <w:tcPr>
            <w:tcW w:w="713" w:type="dxa"/>
            <w:tcBorders>
              <w:top w:val="nil"/>
              <w:left w:val="single" w:color="000000" w:sz="4" w:space="0"/>
              <w:bottom w:val="single" w:color="000000" w:sz="4" w:space="0"/>
              <w:right w:val="single" w:color="000000" w:sz="4" w:space="0"/>
            </w:tcBorders>
            <w:shd w:val="clear" w:color="auto" w:fill="auto"/>
            <w:noWrap/>
            <w:vAlign w:val="center"/>
          </w:tcPr>
          <w:p w14:paraId="3FA2AB71">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val="en-US" w:eastAsia="zh-CN" w:bidi="ar"/>
              </w:rPr>
              <w:t>5分</w:t>
            </w:r>
          </w:p>
        </w:tc>
        <w:tc>
          <w:tcPr>
            <w:tcW w:w="624" w:type="dxa"/>
            <w:gridSpan w:val="2"/>
            <w:tcBorders>
              <w:top w:val="nil"/>
              <w:left w:val="single" w:color="000000" w:sz="4" w:space="0"/>
              <w:bottom w:val="single" w:color="000000" w:sz="4" w:space="0"/>
              <w:right w:val="single" w:color="000000" w:sz="4" w:space="0"/>
            </w:tcBorders>
            <w:shd w:val="clear" w:color="auto" w:fill="auto"/>
            <w:noWrap/>
            <w:vAlign w:val="center"/>
          </w:tcPr>
          <w:p w14:paraId="5169178F">
            <w:pPr>
              <w:rPr>
                <w:rFonts w:hint="eastAsia" w:ascii="宋体" w:hAnsi="宋体" w:eastAsia="宋体" w:cs="宋体"/>
                <w:i w:val="0"/>
                <w:iCs w:val="0"/>
                <w:color w:val="000000"/>
                <w:sz w:val="24"/>
                <w:szCs w:val="24"/>
                <w:u w:val="none"/>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190D6D30">
            <w:pPr>
              <w:rPr>
                <w:rFonts w:hint="eastAsia" w:ascii="宋体" w:hAnsi="宋体" w:eastAsia="宋体" w:cs="宋体"/>
                <w:i w:val="0"/>
                <w:iCs w:val="0"/>
                <w:color w:val="000000"/>
                <w:sz w:val="24"/>
                <w:szCs w:val="24"/>
                <w:u w:val="none"/>
              </w:rPr>
            </w:pPr>
          </w:p>
        </w:tc>
      </w:tr>
      <w:tr w14:paraId="1A8BF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2696EEF7">
            <w:pPr>
              <w:jc w:val="center"/>
              <w:rPr>
                <w:rFonts w:hint="eastAsia" w:ascii="宋体" w:hAnsi="宋体" w:eastAsia="宋体" w:cs="宋体"/>
                <w:i w:val="0"/>
                <w:iCs w:val="0"/>
                <w:color w:val="000000"/>
                <w:sz w:val="24"/>
                <w:szCs w:val="24"/>
                <w:u w:val="none"/>
              </w:rPr>
            </w:pPr>
          </w:p>
        </w:tc>
        <w:tc>
          <w:tcPr>
            <w:tcW w:w="1161" w:type="dxa"/>
            <w:gridSpan w:val="3"/>
            <w:vMerge w:val="restart"/>
            <w:tcBorders>
              <w:top w:val="nil"/>
              <w:left w:val="nil"/>
              <w:bottom w:val="single" w:color="000000" w:sz="4" w:space="0"/>
              <w:right w:val="single" w:color="000000" w:sz="4" w:space="0"/>
            </w:tcBorders>
            <w:shd w:val="clear" w:color="auto" w:fill="auto"/>
            <w:vAlign w:val="center"/>
          </w:tcPr>
          <w:p w14:paraId="3E1CD99B">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(五)</w:t>
            </w:r>
          </w:p>
          <w:p w14:paraId="45886D46">
            <w:pPr>
              <w:widowControl/>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电梯系 统运行 及维修</w:t>
            </w:r>
          </w:p>
          <w:p w14:paraId="1FD187EE">
            <w:pPr>
              <w:widowControl/>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(11分)</w:t>
            </w: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C117B">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1、建立电梯运行管理、设备管理、安全管理制度，确保电梯按规定时间运行，安全措施齐全有效，通风、照明及其它附属设施好，</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288F2">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3A773">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60062">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CF61">
            <w:pPr>
              <w:rPr>
                <w:rFonts w:hint="eastAsia" w:ascii="宋体" w:hAnsi="宋体" w:eastAsia="宋体" w:cs="宋体"/>
                <w:i w:val="0"/>
                <w:iCs w:val="0"/>
                <w:color w:val="000000"/>
                <w:sz w:val="24"/>
                <w:szCs w:val="24"/>
                <w:u w:val="none"/>
              </w:rPr>
            </w:pPr>
          </w:p>
        </w:tc>
      </w:tr>
      <w:tr w14:paraId="0AC9B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57D1F026">
            <w:pPr>
              <w:jc w:val="center"/>
              <w:rPr>
                <w:rFonts w:hint="eastAsia" w:ascii="宋体" w:hAnsi="宋体" w:eastAsia="宋体" w:cs="宋体"/>
                <w:i w:val="0"/>
                <w:iCs w:val="0"/>
                <w:color w:val="000000"/>
                <w:sz w:val="24"/>
                <w:szCs w:val="24"/>
                <w:u w:val="none"/>
              </w:rPr>
            </w:pPr>
          </w:p>
        </w:tc>
        <w:tc>
          <w:tcPr>
            <w:tcW w:w="1161" w:type="dxa"/>
            <w:gridSpan w:val="3"/>
            <w:vMerge w:val="continue"/>
            <w:tcBorders>
              <w:top w:val="nil"/>
              <w:left w:val="nil"/>
              <w:bottom w:val="single" w:color="000000" w:sz="4" w:space="0"/>
              <w:right w:val="single" w:color="000000" w:sz="4" w:space="0"/>
            </w:tcBorders>
            <w:shd w:val="clear" w:color="auto" w:fill="auto"/>
            <w:vAlign w:val="center"/>
          </w:tcPr>
          <w:p w14:paraId="0B738C70">
            <w:pP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nil"/>
              <w:right w:val="single" w:color="000000" w:sz="4" w:space="0"/>
            </w:tcBorders>
            <w:shd w:val="clear" w:color="auto" w:fill="auto"/>
            <w:vAlign w:val="center"/>
          </w:tcPr>
          <w:p w14:paraId="62E8B904">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2、运行出现故障后，维修人员应在规定时间内到 达现场协助维保人员进行处理。电梯维保人员对电梯进行维护保养时工程人员必须在场。</w:t>
            </w:r>
          </w:p>
        </w:tc>
        <w:tc>
          <w:tcPr>
            <w:tcW w:w="5517" w:type="dxa"/>
            <w:tcBorders>
              <w:top w:val="single" w:color="000000" w:sz="4" w:space="0"/>
              <w:left w:val="single" w:color="000000" w:sz="4" w:space="0"/>
              <w:bottom w:val="nil"/>
              <w:right w:val="single" w:color="000000" w:sz="4" w:space="0"/>
            </w:tcBorders>
            <w:shd w:val="clear" w:color="auto" w:fill="auto"/>
            <w:vAlign w:val="center"/>
          </w:tcPr>
          <w:p w14:paraId="6C5B099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nil"/>
              <w:right w:val="single" w:color="000000" w:sz="4" w:space="0"/>
            </w:tcBorders>
            <w:shd w:val="clear" w:color="auto" w:fill="auto"/>
            <w:noWrap/>
            <w:vAlign w:val="center"/>
          </w:tcPr>
          <w:p w14:paraId="7BAAA638">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nil"/>
              <w:right w:val="single" w:color="000000" w:sz="4" w:space="0"/>
            </w:tcBorders>
            <w:shd w:val="clear" w:color="auto" w:fill="auto"/>
            <w:noWrap/>
            <w:vAlign w:val="center"/>
          </w:tcPr>
          <w:p w14:paraId="747E6383">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nil"/>
              <w:right w:val="single" w:color="000000" w:sz="4" w:space="0"/>
            </w:tcBorders>
            <w:shd w:val="clear" w:color="auto" w:fill="auto"/>
            <w:noWrap/>
            <w:vAlign w:val="center"/>
          </w:tcPr>
          <w:p w14:paraId="62408A1E">
            <w:pPr>
              <w:jc w:val="center"/>
              <w:rPr>
                <w:rFonts w:hint="eastAsia" w:ascii="宋体" w:hAnsi="宋体" w:eastAsia="宋体" w:cs="宋体"/>
                <w:i w:val="0"/>
                <w:iCs w:val="0"/>
                <w:color w:val="000000"/>
                <w:sz w:val="24"/>
                <w:szCs w:val="24"/>
                <w:u w:val="none"/>
              </w:rPr>
            </w:pPr>
          </w:p>
        </w:tc>
      </w:tr>
      <w:tr w14:paraId="5EB3B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78C53533">
            <w:pPr>
              <w:jc w:val="center"/>
              <w:rPr>
                <w:rFonts w:hint="eastAsia" w:ascii="宋体" w:hAnsi="宋体" w:eastAsia="宋体" w:cs="宋体"/>
                <w:i w:val="0"/>
                <w:iCs w:val="0"/>
                <w:color w:val="000000"/>
                <w:sz w:val="24"/>
                <w:szCs w:val="24"/>
                <w:u w:val="none"/>
              </w:rPr>
            </w:pPr>
          </w:p>
        </w:tc>
        <w:tc>
          <w:tcPr>
            <w:tcW w:w="1161"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43FB85FF">
            <w:pP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56D0C">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3、排除险情及时有效，应有排除险情的应急处理</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CAB89">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9030B">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B1557">
            <w:pPr>
              <w:jc w:val="cente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4BB01">
            <w:pPr>
              <w:jc w:val="center"/>
              <w:rPr>
                <w:rFonts w:hint="eastAsia" w:ascii="宋体" w:hAnsi="宋体" w:eastAsia="宋体" w:cs="宋体"/>
                <w:i w:val="0"/>
                <w:iCs w:val="0"/>
                <w:color w:val="000000"/>
                <w:sz w:val="24"/>
                <w:szCs w:val="24"/>
                <w:u w:val="none"/>
              </w:rPr>
            </w:pPr>
          </w:p>
        </w:tc>
      </w:tr>
      <w:tr w14:paraId="73F0E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9"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4646BFCD">
            <w:pPr>
              <w:jc w:val="center"/>
              <w:rPr>
                <w:rFonts w:hint="eastAsia" w:ascii="宋体" w:hAnsi="宋体" w:eastAsia="宋体" w:cs="宋体"/>
                <w:i w:val="0"/>
                <w:iCs w:val="0"/>
                <w:color w:val="000000"/>
                <w:sz w:val="24"/>
                <w:szCs w:val="24"/>
                <w:u w:val="none"/>
              </w:rPr>
            </w:pPr>
          </w:p>
        </w:tc>
        <w:tc>
          <w:tcPr>
            <w:tcW w:w="1161"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7DFB4B62">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(六)</w:t>
            </w:r>
          </w:p>
          <w:p w14:paraId="5D518EB5">
            <w:pPr>
              <w:widowControl/>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液氧系统运行及维修</w:t>
            </w:r>
          </w:p>
          <w:p w14:paraId="7C1E1D31">
            <w:pPr>
              <w:widowControl/>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(6分)</w:t>
            </w: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C1BB">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1、按规定定时对设备进行巡视，有压力容器安全防护措施。</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4831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D7F4">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8BF1A">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0656D">
            <w:pPr>
              <w:rPr>
                <w:rFonts w:hint="eastAsia" w:ascii="宋体" w:hAnsi="宋体" w:eastAsia="宋体" w:cs="宋体"/>
                <w:i w:val="0"/>
                <w:iCs w:val="0"/>
                <w:color w:val="000000"/>
                <w:sz w:val="24"/>
                <w:szCs w:val="24"/>
                <w:u w:val="none"/>
              </w:rPr>
            </w:pPr>
          </w:p>
        </w:tc>
      </w:tr>
      <w:tr w14:paraId="0A438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10D8F531">
            <w:pPr>
              <w:jc w:val="center"/>
              <w:rPr>
                <w:rFonts w:hint="eastAsia" w:ascii="宋体" w:hAnsi="宋体" w:eastAsia="宋体" w:cs="宋体"/>
                <w:i w:val="0"/>
                <w:iCs w:val="0"/>
                <w:color w:val="000000"/>
                <w:sz w:val="24"/>
                <w:szCs w:val="24"/>
                <w:u w:val="none"/>
              </w:rPr>
            </w:pPr>
          </w:p>
        </w:tc>
        <w:tc>
          <w:tcPr>
            <w:tcW w:w="1161"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3CBE3FB1">
            <w:pPr>
              <w:rPr>
                <w:rFonts w:hint="eastAsia" w:ascii="宋体" w:hAnsi="宋体" w:eastAsia="宋体" w:cs="宋体"/>
                <w:i w:val="0"/>
                <w:iCs w:val="0"/>
                <w:color w:val="000000"/>
                <w:sz w:val="24"/>
                <w:szCs w:val="24"/>
                <w:u w:val="none"/>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5B9D">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2、保证液氧供应，发现故障，及时维修。</w:t>
            </w:r>
          </w:p>
        </w:tc>
        <w:tc>
          <w:tcPr>
            <w:tcW w:w="5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CF342">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D0FBB">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90596">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655C6">
            <w:pPr>
              <w:rPr>
                <w:rFonts w:hint="eastAsia" w:ascii="宋体" w:hAnsi="宋体" w:eastAsia="宋体" w:cs="宋体"/>
                <w:i w:val="0"/>
                <w:iCs w:val="0"/>
                <w:color w:val="000000"/>
                <w:sz w:val="24"/>
                <w:szCs w:val="24"/>
                <w:u w:val="none"/>
              </w:rPr>
            </w:pPr>
          </w:p>
        </w:tc>
      </w:tr>
      <w:tr w14:paraId="20C1F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2E075CB1">
            <w:pPr>
              <w:jc w:val="center"/>
              <w:rPr>
                <w:rFonts w:hint="eastAsia" w:ascii="宋体" w:hAnsi="宋体" w:eastAsia="宋体" w:cs="宋体"/>
                <w:i w:val="0"/>
                <w:iCs w:val="0"/>
                <w:color w:val="000000"/>
                <w:sz w:val="24"/>
                <w:szCs w:val="24"/>
                <w:u w:val="none"/>
              </w:rPr>
            </w:pPr>
          </w:p>
        </w:tc>
        <w:tc>
          <w:tcPr>
            <w:tcW w:w="1161" w:type="dxa"/>
            <w:gridSpan w:val="3"/>
            <w:vMerge w:val="restart"/>
            <w:tcBorders>
              <w:top w:val="single" w:color="000000" w:sz="4" w:space="0"/>
              <w:left w:val="nil"/>
              <w:right w:val="single" w:color="000000" w:sz="4" w:space="0"/>
            </w:tcBorders>
            <w:shd w:val="clear" w:color="auto" w:fill="auto"/>
            <w:vAlign w:val="center"/>
          </w:tcPr>
          <w:p w14:paraId="23763245">
            <w:pPr>
              <w:widowControl/>
              <w:numPr>
                <w:ilvl w:val="0"/>
                <w:numId w:val="130"/>
              </w:numPr>
              <w:jc w:val="left"/>
              <w:textAlignment w:val="center"/>
              <w:rPr>
                <w:rFonts w:hint="eastAsia" w:ascii="宋体" w:hAnsi="宋体" w:eastAsia="宋体" w:cs="宋体"/>
                <w:color w:val="000000"/>
                <w:kern w:val="0"/>
                <w:sz w:val="24"/>
                <w:u w:val="none"/>
                <w:lang w:val="en-US" w:eastAsia="zh-CN" w:bidi="ar"/>
              </w:rPr>
            </w:pPr>
          </w:p>
          <w:p w14:paraId="121F8B36">
            <w:pPr>
              <w:widowControl/>
              <w:numPr>
                <w:ilvl w:val="0"/>
                <w:numId w:val="0"/>
              </w:numPr>
              <w:jc w:val="left"/>
              <w:textAlignment w:val="center"/>
              <w:rPr>
                <w:rFonts w:hint="eastAsia" w:ascii="宋体" w:hAnsi="宋体" w:eastAsia="宋体" w:cs="宋体"/>
                <w:color w:val="000000"/>
                <w:kern w:val="0"/>
                <w:sz w:val="24"/>
                <w:u w:val="none"/>
                <w:lang w:val="en-US" w:eastAsia="zh-CN" w:bidi="ar"/>
              </w:rPr>
            </w:pPr>
            <w:r>
              <w:rPr>
                <w:rFonts w:hint="eastAsia" w:ascii="宋体" w:hAnsi="宋体" w:eastAsia="宋体" w:cs="宋体"/>
                <w:color w:val="000000"/>
                <w:kern w:val="0"/>
                <w:sz w:val="24"/>
                <w:u w:val="none"/>
                <w:lang w:val="en-US" w:eastAsia="zh-CN" w:bidi="ar"/>
              </w:rPr>
              <w:t>污水处理系统运行及维护</w:t>
            </w:r>
          </w:p>
          <w:p w14:paraId="6D18AA23">
            <w:pPr>
              <w:widowControl/>
              <w:numPr>
                <w:ilvl w:val="0"/>
                <w:numId w:val="0"/>
              </w:numPr>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val="en-US" w:eastAsia="zh-CN" w:bidi="ar"/>
              </w:rPr>
              <w:t>(15分)</w:t>
            </w: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0677">
            <w:pPr>
              <w:bidi w:val="0"/>
              <w:rPr>
                <w:rFonts w:hint="eastAsia" w:ascii="宋体" w:hAnsi="宋体" w:eastAsia="宋体" w:cs="宋体"/>
                <w:color w:val="000000"/>
                <w:sz w:val="24"/>
              </w:rPr>
            </w:pPr>
            <w:r>
              <w:rPr>
                <w:rFonts w:hint="eastAsia" w:ascii="宋体" w:hAnsi="宋体" w:eastAsia="宋体" w:cs="宋体"/>
                <w:color w:val="000000"/>
                <w:sz w:val="24"/>
              </w:rPr>
              <w:t>运行台帐</w:t>
            </w:r>
          </w:p>
          <w:p w14:paraId="19CFE1A5">
            <w:pPr>
              <w:bidi w:val="0"/>
              <w:rPr>
                <w:rFonts w:hint="eastAsia" w:ascii="宋体" w:hAnsi="宋体" w:eastAsia="宋体" w:cs="宋体"/>
                <w:color w:val="000000"/>
                <w:sz w:val="24"/>
                <w:lang w:eastAsia="zh-CN"/>
              </w:rPr>
            </w:pPr>
            <w:r>
              <w:rPr>
                <w:rFonts w:hint="eastAsia" w:ascii="宋体" w:hAnsi="宋体" w:eastAsia="宋体" w:cs="宋体"/>
                <w:color w:val="000000"/>
                <w:sz w:val="24"/>
              </w:rPr>
              <w:t>(1)认真做好运行记录和统计报表；主要包括：设施设备及自控仪表(水质、水量、水位、仪表)等运行记录和台帐：主要工艺参数控制记录：值班过程中、交接班等记录；</w:t>
            </w:r>
            <w:r>
              <w:rPr>
                <w:rFonts w:hint="eastAsia" w:ascii="宋体" w:hAnsi="宋体" w:eastAsia="宋体" w:cs="宋体"/>
                <w:color w:val="000000"/>
                <w:sz w:val="24"/>
                <w:lang w:val="en-US" w:eastAsia="zh-CN"/>
              </w:rPr>
              <w:t>消毒药剂使用记录</w:t>
            </w:r>
            <w:r>
              <w:rPr>
                <w:rFonts w:hint="eastAsia" w:ascii="宋体" w:hAnsi="宋体" w:eastAsia="宋体" w:cs="宋体"/>
                <w:color w:val="000000"/>
                <w:sz w:val="24"/>
                <w:lang w:eastAsia="zh-CN"/>
              </w:rPr>
              <w:t>；</w:t>
            </w:r>
            <w:r>
              <w:rPr>
                <w:rFonts w:hint="eastAsia" w:ascii="宋体" w:hAnsi="宋体" w:eastAsia="宋体" w:cs="宋体"/>
                <w:color w:val="000000"/>
                <w:sz w:val="24"/>
              </w:rPr>
              <w:t>污泥外运记录：记录、报表按时填写、准确无误、字迹清晰，并妥善保管</w:t>
            </w:r>
            <w:r>
              <w:rPr>
                <w:rFonts w:hint="eastAsia" w:ascii="宋体" w:hAnsi="宋体" w:eastAsia="宋体" w:cs="宋体"/>
                <w:color w:val="000000"/>
                <w:sz w:val="24"/>
                <w:lang w:eastAsia="zh-CN"/>
              </w:rPr>
              <w:t>。</w:t>
            </w:r>
          </w:p>
          <w:p w14:paraId="0D6B2061">
            <w:pPr>
              <w:bidi w:val="0"/>
              <w:rPr>
                <w:rFonts w:hint="eastAsia" w:ascii="宋体" w:hAnsi="宋体" w:eastAsia="宋体" w:cs="宋体"/>
                <w:color w:val="000000"/>
                <w:sz w:val="24"/>
              </w:rPr>
            </w:pPr>
            <w:r>
              <w:rPr>
                <w:rFonts w:hint="eastAsia" w:ascii="宋体" w:hAnsi="宋体" w:eastAsia="宋体" w:cs="宋体"/>
                <w:color w:val="000000"/>
                <w:sz w:val="24"/>
              </w:rPr>
              <w:t>(2)事故台账：污水处理量、进出水水质、药耗、生产工艺有关的运行参数及相关情况、出现异常情况时，应记录时间、地点、原因分析及处理情况。</w:t>
            </w:r>
          </w:p>
          <w:p w14:paraId="1710290E">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3</w:t>
            </w:r>
            <w:r>
              <w:rPr>
                <w:rFonts w:hint="eastAsia" w:ascii="宋体" w:hAnsi="宋体" w:eastAsia="宋体" w:cs="宋体"/>
                <w:color w:val="000000"/>
                <w:sz w:val="24"/>
                <w:lang w:eastAsia="zh-CN"/>
              </w:rPr>
              <w:t>）</w:t>
            </w:r>
            <w:r>
              <w:rPr>
                <w:rFonts w:hint="eastAsia" w:ascii="宋体" w:hAnsi="宋体" w:eastAsia="宋体" w:cs="宋体"/>
                <w:color w:val="000000"/>
                <w:sz w:val="24"/>
              </w:rPr>
              <w:t>按时限要求及时、准确、完整的向医院上报各种报表、报告和资料</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5E0A">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929F2">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EACBB">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723C9">
            <w:pPr>
              <w:rPr>
                <w:rFonts w:hint="eastAsia" w:ascii="宋体" w:hAnsi="宋体" w:eastAsia="宋体" w:cs="宋体"/>
                <w:i w:val="0"/>
                <w:iCs w:val="0"/>
                <w:color w:val="000000"/>
                <w:sz w:val="24"/>
                <w:szCs w:val="24"/>
                <w:u w:val="none"/>
              </w:rPr>
            </w:pPr>
          </w:p>
        </w:tc>
      </w:tr>
      <w:tr w14:paraId="39C30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004A7AF5">
            <w:pPr>
              <w:jc w:val="center"/>
              <w:rPr>
                <w:rFonts w:hint="eastAsia" w:ascii="宋体" w:hAnsi="宋体" w:eastAsia="宋体" w:cs="宋体"/>
                <w:i w:val="0"/>
                <w:iCs w:val="0"/>
                <w:color w:val="000000"/>
                <w:sz w:val="24"/>
                <w:szCs w:val="24"/>
                <w:u w:val="none"/>
              </w:rPr>
            </w:pPr>
          </w:p>
        </w:tc>
        <w:tc>
          <w:tcPr>
            <w:tcW w:w="1161" w:type="dxa"/>
            <w:gridSpan w:val="3"/>
            <w:vMerge w:val="continue"/>
            <w:tcBorders>
              <w:left w:val="nil"/>
              <w:right w:val="single" w:color="000000" w:sz="4" w:space="0"/>
            </w:tcBorders>
            <w:shd w:val="clear" w:color="auto" w:fill="auto"/>
            <w:vAlign w:val="center"/>
          </w:tcPr>
          <w:p w14:paraId="6D4EE3CA">
            <w:pPr>
              <w:widowControl/>
              <w:jc w:val="left"/>
              <w:textAlignment w:val="center"/>
              <w:rPr>
                <w:rFonts w:hint="eastAsia" w:ascii="宋体" w:hAnsi="宋体" w:eastAsia="宋体" w:cs="宋体"/>
                <w:color w:val="000000"/>
                <w:kern w:val="0"/>
                <w:sz w:val="24"/>
                <w:lang w:bidi="ar"/>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873D">
            <w:pPr>
              <w:bidi w:val="0"/>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水质监测</w:t>
            </w:r>
          </w:p>
          <w:p w14:paraId="1DA6DECE">
            <w:pPr>
              <w:bidi w:val="0"/>
              <w:rPr>
                <w:rFonts w:hint="eastAsia" w:ascii="宋体" w:hAnsi="宋体" w:eastAsia="宋体" w:cs="宋体"/>
                <w:color w:val="000000"/>
                <w:sz w:val="24"/>
              </w:rPr>
            </w:pPr>
            <w:r>
              <w:rPr>
                <w:rFonts w:hint="eastAsia" w:ascii="宋体" w:hAnsi="宋体" w:eastAsia="宋体" w:cs="宋体"/>
                <w:color w:val="000000"/>
                <w:sz w:val="24"/>
              </w:rPr>
              <w:t>(1)按要求配置检测仪器；</w:t>
            </w:r>
          </w:p>
          <w:p w14:paraId="303EAE3A">
            <w:pPr>
              <w:bidi w:val="0"/>
              <w:rPr>
                <w:rFonts w:hint="eastAsia" w:ascii="宋体" w:hAnsi="宋体" w:eastAsia="宋体" w:cs="宋体"/>
                <w:color w:val="000000"/>
                <w:sz w:val="24"/>
                <w:lang w:eastAsia="zh-CN"/>
              </w:rPr>
            </w:pPr>
            <w:r>
              <w:rPr>
                <w:rFonts w:hint="eastAsia" w:ascii="宋体" w:hAnsi="宋体" w:eastAsia="宋体" w:cs="宋体"/>
                <w:color w:val="000000"/>
                <w:sz w:val="24"/>
              </w:rPr>
              <w:t>(2)制定严格的管理制度(上墙)</w:t>
            </w:r>
            <w:r>
              <w:rPr>
                <w:rFonts w:hint="eastAsia" w:ascii="宋体" w:hAnsi="宋体" w:eastAsia="宋体" w:cs="宋体"/>
                <w:color w:val="000000"/>
                <w:sz w:val="24"/>
                <w:lang w:eastAsia="zh-CN"/>
              </w:rPr>
              <w:t>；</w:t>
            </w:r>
          </w:p>
          <w:p w14:paraId="605CD752">
            <w:pPr>
              <w:bidi w:val="0"/>
              <w:rPr>
                <w:rFonts w:hint="eastAsia" w:ascii="宋体" w:hAnsi="宋体" w:eastAsia="宋体" w:cs="宋体"/>
                <w:color w:val="000000"/>
                <w:sz w:val="24"/>
                <w:lang w:eastAsia="zh-CN"/>
              </w:rPr>
            </w:pPr>
            <w:r>
              <w:rPr>
                <w:rFonts w:hint="eastAsia" w:ascii="宋体" w:hAnsi="宋体" w:eastAsia="宋体" w:cs="宋体"/>
                <w:color w:val="000000"/>
                <w:sz w:val="24"/>
              </w:rPr>
              <w:t>(3)按相关要求对水样进行采样和保管</w:t>
            </w:r>
            <w:r>
              <w:rPr>
                <w:rFonts w:hint="eastAsia" w:ascii="宋体" w:hAnsi="宋体" w:eastAsia="宋体" w:cs="宋体"/>
                <w:color w:val="000000"/>
                <w:sz w:val="24"/>
                <w:lang w:eastAsia="zh-CN"/>
              </w:rPr>
              <w:t>；</w:t>
            </w:r>
          </w:p>
          <w:p w14:paraId="4388763B">
            <w:pPr>
              <w:bidi w:val="0"/>
              <w:rPr>
                <w:rFonts w:hint="eastAsia" w:ascii="宋体" w:hAnsi="宋体" w:eastAsia="宋体" w:cs="宋体"/>
                <w:color w:val="000000"/>
                <w:sz w:val="24"/>
                <w:lang w:eastAsia="zh-CN"/>
              </w:rPr>
            </w:pPr>
            <w:r>
              <w:rPr>
                <w:rFonts w:hint="eastAsia" w:ascii="宋体" w:hAnsi="宋体" w:eastAsia="宋体" w:cs="宋体"/>
                <w:color w:val="000000"/>
                <w:sz w:val="24"/>
              </w:rPr>
              <w:t>(4)按相关规定对水质进行</w:t>
            </w:r>
            <w:r>
              <w:rPr>
                <w:rFonts w:hint="eastAsia" w:ascii="宋体" w:hAnsi="宋体" w:eastAsia="宋体" w:cs="宋体"/>
                <w:color w:val="000000"/>
                <w:sz w:val="24"/>
                <w:lang w:val="en-US" w:eastAsia="zh-CN"/>
              </w:rPr>
              <w:t>检测</w:t>
            </w:r>
            <w:r>
              <w:rPr>
                <w:rFonts w:hint="eastAsia" w:ascii="宋体" w:hAnsi="宋体" w:eastAsia="宋体" w:cs="宋体"/>
                <w:color w:val="000000"/>
                <w:sz w:val="24"/>
                <w:lang w:eastAsia="zh-CN"/>
              </w:rPr>
              <w:t>；</w:t>
            </w:r>
          </w:p>
          <w:p w14:paraId="057081FB">
            <w:pPr>
              <w:bidi w:val="0"/>
              <w:rPr>
                <w:rFonts w:hint="eastAsia" w:ascii="宋体" w:hAnsi="宋体" w:eastAsia="宋体" w:cs="宋体"/>
                <w:color w:val="000000"/>
                <w:sz w:val="24"/>
                <w:lang w:eastAsia="zh-CN"/>
              </w:rPr>
            </w:pPr>
            <w:r>
              <w:rPr>
                <w:rFonts w:hint="eastAsia" w:ascii="宋体" w:hAnsi="宋体" w:eastAsia="宋体" w:cs="宋体"/>
                <w:color w:val="000000"/>
                <w:sz w:val="24"/>
              </w:rPr>
              <w:t>(5)检测仪器、化学试剂使用规范</w:t>
            </w:r>
            <w:r>
              <w:rPr>
                <w:rFonts w:hint="eastAsia" w:ascii="宋体" w:hAnsi="宋体" w:eastAsia="宋体" w:cs="宋体"/>
                <w:color w:val="000000"/>
                <w:sz w:val="24"/>
                <w:lang w:eastAsia="zh-CN"/>
              </w:rPr>
              <w:t>；</w:t>
            </w:r>
          </w:p>
          <w:p w14:paraId="6226FDCE">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sz w:val="24"/>
              </w:rPr>
              <w:t>(6)化学试剂管理、储存规范</w:t>
            </w:r>
            <w:r>
              <w:rPr>
                <w:rFonts w:hint="eastAsia" w:ascii="宋体" w:hAnsi="宋体" w:eastAsia="宋体" w:cs="宋体"/>
                <w:color w:val="000000"/>
                <w:sz w:val="24"/>
                <w:lang w:eastAsia="zh-CN"/>
              </w:rPr>
              <w:t>。</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029B6">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387A">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C7E54">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A37BB">
            <w:pPr>
              <w:rPr>
                <w:rFonts w:hint="eastAsia" w:ascii="宋体" w:hAnsi="宋体" w:eastAsia="宋体" w:cs="宋体"/>
                <w:i w:val="0"/>
                <w:iCs w:val="0"/>
                <w:color w:val="000000"/>
                <w:sz w:val="24"/>
                <w:szCs w:val="24"/>
                <w:u w:val="none"/>
              </w:rPr>
            </w:pPr>
          </w:p>
        </w:tc>
      </w:tr>
      <w:tr w14:paraId="5D63C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51E1B19A">
            <w:pPr>
              <w:jc w:val="center"/>
              <w:rPr>
                <w:rFonts w:hint="eastAsia" w:ascii="宋体" w:hAnsi="宋体" w:eastAsia="宋体" w:cs="宋体"/>
                <w:i w:val="0"/>
                <w:iCs w:val="0"/>
                <w:color w:val="000000"/>
                <w:sz w:val="24"/>
                <w:szCs w:val="24"/>
                <w:u w:val="none"/>
              </w:rPr>
            </w:pPr>
          </w:p>
        </w:tc>
        <w:tc>
          <w:tcPr>
            <w:tcW w:w="1161" w:type="dxa"/>
            <w:gridSpan w:val="3"/>
            <w:vMerge w:val="continue"/>
            <w:tcBorders>
              <w:left w:val="nil"/>
              <w:right w:val="single" w:color="000000" w:sz="4" w:space="0"/>
            </w:tcBorders>
            <w:shd w:val="clear" w:color="auto" w:fill="auto"/>
            <w:vAlign w:val="center"/>
          </w:tcPr>
          <w:p w14:paraId="247F5C29">
            <w:pPr>
              <w:widowControl/>
              <w:jc w:val="left"/>
              <w:textAlignment w:val="center"/>
              <w:rPr>
                <w:rFonts w:hint="eastAsia" w:ascii="宋体" w:hAnsi="宋体" w:eastAsia="宋体" w:cs="宋体"/>
                <w:color w:val="000000"/>
                <w:kern w:val="0"/>
                <w:sz w:val="24"/>
                <w:lang w:bidi="ar"/>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06810">
            <w:pPr>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运行要求</w:t>
            </w:r>
          </w:p>
          <w:p w14:paraId="6B646DBF">
            <w:pPr>
              <w:numPr>
                <w:ilvl w:val="0"/>
                <w:numId w:val="131"/>
              </w:numPr>
              <w:ind w:left="0" w:hanging="5"/>
              <w:rPr>
                <w:rFonts w:hint="eastAsia" w:ascii="宋体" w:hAnsi="宋体" w:eastAsia="宋体" w:cs="宋体"/>
                <w:color w:val="000000"/>
                <w:sz w:val="24"/>
              </w:rPr>
            </w:pPr>
            <w:r>
              <w:rPr>
                <w:rFonts w:hint="eastAsia" w:ascii="宋体" w:hAnsi="宋体" w:eastAsia="宋体" w:cs="宋体"/>
                <w:color w:val="000000"/>
                <w:sz w:val="24"/>
              </w:rPr>
              <w:t>在生产运行中使污水处理设施和设备经常处于最佳运行状态，作到污水达标排放</w:t>
            </w:r>
            <w:r>
              <w:rPr>
                <w:rFonts w:hint="eastAsia" w:ascii="宋体" w:hAnsi="宋体" w:eastAsia="宋体" w:cs="宋体"/>
                <w:color w:val="000000"/>
                <w:sz w:val="24"/>
                <w:lang w:eastAsia="zh-CN"/>
              </w:rPr>
              <w:t>，</w:t>
            </w:r>
            <w:r>
              <w:rPr>
                <w:rFonts w:hint="eastAsia" w:ascii="宋体" w:hAnsi="宋体" w:eastAsia="宋体" w:cs="宋体"/>
                <w:color w:val="000000"/>
                <w:sz w:val="24"/>
                <w:lang w:val="en-US" w:eastAsia="zh-CN"/>
              </w:rPr>
              <w:t>其水质检测结果须符合《医疗结构水污染物排放标准》、《排位许可证》</w:t>
            </w:r>
            <w:r>
              <w:rPr>
                <w:rFonts w:hint="eastAsia" w:ascii="宋体" w:hAnsi="宋体" w:eastAsia="宋体" w:cs="宋体"/>
                <w:color w:val="000000"/>
                <w:sz w:val="24"/>
              </w:rPr>
              <w:t>。</w:t>
            </w:r>
          </w:p>
          <w:p w14:paraId="0FCC0396">
            <w:pPr>
              <w:numPr>
                <w:ilvl w:val="0"/>
                <w:numId w:val="131"/>
              </w:numPr>
              <w:ind w:left="0" w:hanging="5"/>
              <w:rPr>
                <w:rFonts w:hint="eastAsia" w:ascii="宋体" w:hAnsi="宋体" w:eastAsia="宋体" w:cs="宋体"/>
                <w:color w:val="000000"/>
                <w:sz w:val="24"/>
              </w:rPr>
            </w:pPr>
            <w:r>
              <w:rPr>
                <w:rFonts w:hint="eastAsia" w:ascii="宋体" w:hAnsi="宋体" w:eastAsia="宋体" w:cs="宋体"/>
                <w:color w:val="000000"/>
                <w:sz w:val="24"/>
              </w:rPr>
              <w:t>确保进站的污水100%经过处理，不得擅自减产、停产，不得对周人员及环境造成影响。</w:t>
            </w:r>
          </w:p>
          <w:p w14:paraId="2D705E8C">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sz w:val="24"/>
                <w:lang w:val="en-US" w:eastAsia="zh-CN"/>
              </w:rPr>
              <w:t>人工检测水质，与</w:t>
            </w:r>
            <w:r>
              <w:rPr>
                <w:rFonts w:hint="eastAsia" w:ascii="宋体" w:hAnsi="宋体" w:eastAsia="宋体" w:cs="宋体"/>
                <w:color w:val="000000"/>
                <w:sz w:val="24"/>
              </w:rPr>
              <w:t>在线监测仪器</w:t>
            </w:r>
            <w:r>
              <w:rPr>
                <w:rFonts w:hint="eastAsia" w:ascii="宋体" w:hAnsi="宋体" w:eastAsia="宋体" w:cs="宋体"/>
                <w:color w:val="000000"/>
                <w:sz w:val="24"/>
                <w:lang w:val="en-US" w:eastAsia="zh-CN"/>
              </w:rPr>
              <w:t>进行比对，发现异常数据，应及时处置，并做好记录。</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7D2B6">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w:t>
            </w:r>
            <w:r>
              <w:rPr>
                <w:rFonts w:hint="eastAsia" w:ascii="宋体" w:hAnsi="宋体" w:eastAsia="宋体" w:cs="宋体"/>
                <w:color w:val="000000"/>
                <w:kern w:val="0"/>
                <w:sz w:val="24"/>
                <w:u w:val="none"/>
                <w:lang w:val="en-US" w:eastAsia="zh-CN" w:bidi="ar"/>
              </w:rPr>
              <w:t>2</w:t>
            </w:r>
            <w:r>
              <w:rPr>
                <w:rFonts w:hint="eastAsia" w:ascii="宋体" w:hAnsi="宋体" w:eastAsia="宋体" w:cs="宋体"/>
                <w:color w:val="000000"/>
                <w:kern w:val="0"/>
                <w:sz w:val="24"/>
                <w:u w:val="none"/>
                <w:lang w:bidi="ar"/>
              </w:rPr>
              <w:t>分。发生责任事故，追究责任</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BD96A">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C13C">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D9CD8">
            <w:pPr>
              <w:rPr>
                <w:rFonts w:hint="eastAsia" w:ascii="宋体" w:hAnsi="宋体" w:eastAsia="宋体" w:cs="宋体"/>
                <w:i w:val="0"/>
                <w:iCs w:val="0"/>
                <w:color w:val="000000"/>
                <w:sz w:val="24"/>
                <w:szCs w:val="24"/>
                <w:u w:val="none"/>
              </w:rPr>
            </w:pPr>
          </w:p>
        </w:tc>
      </w:tr>
      <w:tr w14:paraId="1C2BB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05481755">
            <w:pPr>
              <w:jc w:val="center"/>
              <w:rPr>
                <w:rFonts w:hint="eastAsia" w:ascii="宋体" w:hAnsi="宋体" w:eastAsia="宋体" w:cs="宋体"/>
                <w:i w:val="0"/>
                <w:iCs w:val="0"/>
                <w:color w:val="000000"/>
                <w:sz w:val="24"/>
                <w:szCs w:val="24"/>
                <w:u w:val="none"/>
              </w:rPr>
            </w:pPr>
          </w:p>
        </w:tc>
        <w:tc>
          <w:tcPr>
            <w:tcW w:w="1161" w:type="dxa"/>
            <w:gridSpan w:val="3"/>
            <w:vMerge w:val="continue"/>
            <w:tcBorders>
              <w:left w:val="nil"/>
              <w:right w:val="single" w:color="000000" w:sz="4" w:space="0"/>
            </w:tcBorders>
            <w:shd w:val="clear" w:color="auto" w:fill="auto"/>
            <w:vAlign w:val="center"/>
          </w:tcPr>
          <w:p w14:paraId="5FEA8650">
            <w:pPr>
              <w:widowControl/>
              <w:jc w:val="left"/>
              <w:textAlignment w:val="center"/>
              <w:rPr>
                <w:rFonts w:hint="eastAsia" w:ascii="宋体" w:hAnsi="宋体" w:eastAsia="宋体" w:cs="宋体"/>
                <w:color w:val="000000"/>
                <w:kern w:val="0"/>
                <w:sz w:val="24"/>
                <w:lang w:bidi="ar"/>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C4EA0">
            <w:pPr>
              <w:bidi w:val="0"/>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药剂使用</w:t>
            </w:r>
          </w:p>
          <w:p w14:paraId="73A5594E">
            <w:pPr>
              <w:numPr>
                <w:ilvl w:val="0"/>
                <w:numId w:val="132"/>
              </w:numPr>
              <w:bidi w:val="0"/>
              <w:ind w:left="425" w:hanging="425"/>
              <w:rPr>
                <w:rFonts w:hint="eastAsia" w:ascii="宋体" w:hAnsi="宋体" w:eastAsia="宋体" w:cs="宋体"/>
                <w:color w:val="000000"/>
                <w:sz w:val="24"/>
              </w:rPr>
            </w:pPr>
            <w:r>
              <w:rPr>
                <w:rFonts w:hint="eastAsia" w:ascii="宋体" w:hAnsi="宋体" w:eastAsia="宋体" w:cs="宋体"/>
                <w:color w:val="000000"/>
                <w:sz w:val="24"/>
              </w:rPr>
              <w:t>次氯酸钠等药剂按规定比例配置使用</w:t>
            </w:r>
            <w:r>
              <w:rPr>
                <w:rFonts w:hint="eastAsia" w:ascii="宋体" w:hAnsi="宋体" w:eastAsia="宋体" w:cs="宋体"/>
                <w:color w:val="000000"/>
                <w:sz w:val="24"/>
                <w:lang w:eastAsia="zh-CN"/>
              </w:rPr>
              <w:t>。</w:t>
            </w:r>
          </w:p>
          <w:p w14:paraId="2341170E">
            <w:pPr>
              <w:numPr>
                <w:ilvl w:val="0"/>
                <w:numId w:val="132"/>
              </w:numPr>
              <w:bidi w:val="0"/>
              <w:ind w:left="425" w:hanging="425"/>
              <w:rPr>
                <w:rFonts w:hint="eastAsia" w:ascii="宋体" w:hAnsi="宋体" w:eastAsia="宋体" w:cs="宋体"/>
                <w:color w:val="000000"/>
                <w:kern w:val="0"/>
                <w:sz w:val="24"/>
                <w:lang w:bidi="ar"/>
              </w:rPr>
            </w:pPr>
            <w:r>
              <w:rPr>
                <w:rFonts w:hint="eastAsia" w:ascii="宋体" w:hAnsi="宋体" w:eastAsia="宋体" w:cs="宋体"/>
                <w:color w:val="000000"/>
                <w:sz w:val="24"/>
              </w:rPr>
              <w:t>药剂按相关规定存放。</w:t>
            </w:r>
          </w:p>
          <w:p w14:paraId="2AAA455A">
            <w:pPr>
              <w:numPr>
                <w:ilvl w:val="0"/>
                <w:numId w:val="132"/>
              </w:numPr>
              <w:bidi w:val="0"/>
              <w:ind w:left="425" w:hanging="425"/>
              <w:rPr>
                <w:rFonts w:hint="eastAsia" w:ascii="宋体" w:hAnsi="宋体" w:eastAsia="宋体" w:cs="宋体"/>
                <w:color w:val="000000"/>
                <w:kern w:val="0"/>
                <w:sz w:val="24"/>
                <w:lang w:bidi="ar"/>
              </w:rPr>
            </w:pPr>
            <w:r>
              <w:rPr>
                <w:rFonts w:hint="eastAsia" w:ascii="宋体" w:hAnsi="宋体" w:eastAsia="宋体" w:cs="宋体"/>
                <w:color w:val="000000"/>
                <w:sz w:val="24"/>
              </w:rPr>
              <w:t>杜绝浪费现象</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7C384">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66381">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58FDC">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7B204">
            <w:pPr>
              <w:rPr>
                <w:rFonts w:hint="eastAsia" w:ascii="宋体" w:hAnsi="宋体" w:eastAsia="宋体" w:cs="宋体"/>
                <w:i w:val="0"/>
                <w:iCs w:val="0"/>
                <w:color w:val="000000"/>
                <w:sz w:val="24"/>
                <w:szCs w:val="24"/>
                <w:u w:val="none"/>
              </w:rPr>
            </w:pPr>
          </w:p>
        </w:tc>
      </w:tr>
      <w:tr w14:paraId="7D4BB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7319B159">
            <w:pPr>
              <w:jc w:val="center"/>
              <w:rPr>
                <w:rFonts w:hint="eastAsia" w:ascii="宋体" w:hAnsi="宋体" w:eastAsia="宋体" w:cs="宋体"/>
                <w:i w:val="0"/>
                <w:iCs w:val="0"/>
                <w:color w:val="000000"/>
                <w:sz w:val="24"/>
                <w:szCs w:val="24"/>
                <w:u w:val="none"/>
              </w:rPr>
            </w:pPr>
          </w:p>
        </w:tc>
        <w:tc>
          <w:tcPr>
            <w:tcW w:w="1161" w:type="dxa"/>
            <w:gridSpan w:val="3"/>
            <w:vMerge w:val="continue"/>
            <w:tcBorders>
              <w:left w:val="nil"/>
              <w:bottom w:val="single" w:color="000000" w:sz="4" w:space="0"/>
              <w:right w:val="single" w:color="000000" w:sz="4" w:space="0"/>
            </w:tcBorders>
            <w:shd w:val="clear" w:color="auto" w:fill="auto"/>
            <w:vAlign w:val="center"/>
          </w:tcPr>
          <w:p w14:paraId="09AEA3FA">
            <w:pPr>
              <w:widowControl/>
              <w:jc w:val="left"/>
              <w:textAlignment w:val="center"/>
              <w:rPr>
                <w:rFonts w:hint="eastAsia" w:ascii="宋体" w:hAnsi="宋体" w:eastAsia="宋体" w:cs="宋体"/>
                <w:color w:val="000000"/>
                <w:kern w:val="0"/>
                <w:sz w:val="24"/>
                <w:lang w:bidi="ar"/>
              </w:rPr>
            </w:pP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EA7E">
            <w:pPr>
              <w:numPr>
                <w:ilvl w:val="-1"/>
                <w:numId w:val="0"/>
              </w:numPr>
              <w:bidi w:val="0"/>
              <w:ind w:left="0" w:firstLine="0"/>
              <w:rPr>
                <w:rFonts w:hint="eastAsia" w:ascii="宋体" w:hAnsi="宋体" w:eastAsia="宋体" w:cs="宋体"/>
                <w:color w:val="000000"/>
                <w:sz w:val="24"/>
                <w:lang w:val="en-US" w:eastAsia="zh-CN"/>
              </w:rPr>
            </w:pPr>
            <w:r>
              <w:rPr>
                <w:rFonts w:hint="eastAsia" w:ascii="宋体" w:hAnsi="宋体" w:eastAsia="宋体" w:cs="宋体"/>
                <w:color w:val="000000"/>
                <w:sz w:val="24"/>
                <w:lang w:val="en-US" w:eastAsia="zh-CN"/>
              </w:rPr>
              <w:t>设备运行管理</w:t>
            </w:r>
          </w:p>
          <w:p w14:paraId="74CA754C">
            <w:pPr>
              <w:numPr>
                <w:ilvl w:val="0"/>
                <w:numId w:val="133"/>
              </w:numPr>
              <w:bidi w:val="0"/>
              <w:ind w:left="0" w:hanging="5"/>
              <w:jc w:val="left"/>
              <w:rPr>
                <w:rFonts w:hint="eastAsia" w:ascii="宋体" w:hAnsi="宋体" w:eastAsia="宋体" w:cs="宋体"/>
                <w:color w:val="000000"/>
                <w:sz w:val="24"/>
                <w:lang w:eastAsia="zh-CN"/>
              </w:rPr>
            </w:pPr>
            <w:r>
              <w:rPr>
                <w:rFonts w:hint="eastAsia" w:ascii="宋体" w:hAnsi="宋体" w:eastAsia="宋体" w:cs="宋体"/>
                <w:color w:val="000000"/>
                <w:sz w:val="24"/>
                <w:lang w:val="en-US" w:eastAsia="zh-CN"/>
              </w:rPr>
              <w:t>污水处理站的环境卫生整洁、运维管理、设施设备维修维护到位，使污水处理站管理符合国家环保管理要求。</w:t>
            </w:r>
          </w:p>
          <w:p w14:paraId="4F5BC4E2">
            <w:pPr>
              <w:numPr>
                <w:ilvl w:val="0"/>
                <w:numId w:val="133"/>
              </w:numPr>
              <w:bidi w:val="0"/>
              <w:ind w:left="0" w:hanging="5"/>
              <w:jc w:val="left"/>
              <w:rPr>
                <w:rFonts w:hint="eastAsia" w:ascii="宋体" w:hAnsi="宋体" w:eastAsia="宋体" w:cs="宋体"/>
                <w:color w:val="000000"/>
                <w:kern w:val="0"/>
                <w:sz w:val="24"/>
                <w:lang w:bidi="ar"/>
              </w:rPr>
            </w:pPr>
            <w:r>
              <w:rPr>
                <w:rFonts w:hint="eastAsia" w:ascii="宋体" w:hAnsi="宋体" w:eastAsia="宋体" w:cs="宋体"/>
                <w:color w:val="000000"/>
                <w:sz w:val="24"/>
              </w:rPr>
              <w:t>操作和维护人员应按要求巡视检查设施、设备的运行状况井做好记录</w:t>
            </w:r>
            <w:r>
              <w:rPr>
                <w:rFonts w:hint="eastAsia" w:ascii="宋体" w:hAnsi="宋体" w:eastAsia="宋体" w:cs="宋体"/>
                <w:color w:val="000000"/>
                <w:sz w:val="24"/>
                <w:lang w:eastAsia="zh-CN"/>
              </w:rPr>
              <w:t>。</w:t>
            </w:r>
          </w:p>
          <w:p w14:paraId="7A3B3B2C">
            <w:pPr>
              <w:numPr>
                <w:ilvl w:val="0"/>
                <w:numId w:val="133"/>
              </w:numPr>
              <w:bidi w:val="0"/>
              <w:ind w:left="0" w:hanging="5"/>
              <w:jc w:val="left"/>
              <w:rPr>
                <w:rFonts w:hint="eastAsia" w:ascii="宋体" w:hAnsi="宋体" w:eastAsia="宋体" w:cs="宋体"/>
                <w:color w:val="000000"/>
                <w:kern w:val="0"/>
                <w:sz w:val="24"/>
                <w:lang w:bidi="ar"/>
              </w:rPr>
            </w:pPr>
            <w:r>
              <w:rPr>
                <w:rFonts w:hint="eastAsia" w:ascii="宋体" w:hAnsi="宋体" w:eastAsia="宋体" w:cs="宋体"/>
                <w:color w:val="000000"/>
                <w:sz w:val="24"/>
              </w:rPr>
              <w:t>对站内各种管线、管网应定期进行检查和维护，及时处理跑、冒、滴、漏、堵等问题</w:t>
            </w:r>
            <w:r>
              <w:rPr>
                <w:rFonts w:hint="eastAsia" w:ascii="宋体" w:hAnsi="宋体" w:eastAsia="宋体" w:cs="宋体"/>
                <w:color w:val="000000"/>
                <w:sz w:val="24"/>
                <w:lang w:eastAsia="zh-CN"/>
              </w:rPr>
              <w:t>，</w:t>
            </w:r>
            <w:r>
              <w:rPr>
                <w:rFonts w:hint="eastAsia" w:ascii="宋体" w:hAnsi="宋体" w:eastAsia="宋体" w:cs="宋体"/>
                <w:color w:val="000000"/>
                <w:sz w:val="24"/>
              </w:rPr>
              <w:t>井做好记录。</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644F8">
            <w:pPr>
              <w:widowControl/>
              <w:jc w:val="left"/>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u w:val="none"/>
                <w:lang w:bidi="ar"/>
              </w:rPr>
              <w:t>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DF998">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CC446">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388DA">
            <w:pPr>
              <w:rPr>
                <w:rFonts w:hint="eastAsia" w:ascii="宋体" w:hAnsi="宋体" w:eastAsia="宋体" w:cs="宋体"/>
                <w:i w:val="0"/>
                <w:iCs w:val="0"/>
                <w:color w:val="000000"/>
                <w:sz w:val="24"/>
                <w:szCs w:val="24"/>
                <w:u w:val="none"/>
              </w:rPr>
            </w:pPr>
          </w:p>
        </w:tc>
      </w:tr>
      <w:tr w14:paraId="3573A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2" w:hRule="atLeast"/>
        </w:trPr>
        <w:tc>
          <w:tcPr>
            <w:tcW w:w="684" w:type="dxa"/>
            <w:vMerge w:val="continue"/>
            <w:tcBorders>
              <w:top w:val="nil"/>
              <w:left w:val="single" w:color="000000" w:sz="4" w:space="0"/>
              <w:bottom w:val="single" w:color="000000" w:sz="4" w:space="0"/>
              <w:right w:val="single" w:color="000000" w:sz="4" w:space="0"/>
            </w:tcBorders>
            <w:shd w:val="clear" w:color="auto" w:fill="auto"/>
            <w:vAlign w:val="center"/>
          </w:tcPr>
          <w:p w14:paraId="01BC00DC">
            <w:pPr>
              <w:jc w:val="center"/>
              <w:rPr>
                <w:rFonts w:hint="eastAsia" w:ascii="宋体" w:hAnsi="宋体" w:eastAsia="宋体" w:cs="宋体"/>
                <w:i w:val="0"/>
                <w:iCs w:val="0"/>
                <w:color w:val="000000"/>
                <w:sz w:val="24"/>
                <w:szCs w:val="24"/>
                <w:u w:val="none"/>
              </w:rPr>
            </w:pPr>
          </w:p>
        </w:tc>
        <w:tc>
          <w:tcPr>
            <w:tcW w:w="1161"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51CCFD6F">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w:t>
            </w:r>
            <w:r>
              <w:rPr>
                <w:rFonts w:hint="eastAsia" w:ascii="宋体" w:hAnsi="宋体" w:eastAsia="宋体" w:cs="宋体"/>
                <w:color w:val="000000"/>
                <w:kern w:val="0"/>
                <w:sz w:val="24"/>
                <w:lang w:val="en-US" w:eastAsia="zh-CN" w:bidi="ar"/>
              </w:rPr>
              <w:t>八</w:t>
            </w:r>
            <w:r>
              <w:rPr>
                <w:rFonts w:hint="eastAsia" w:ascii="宋体" w:hAnsi="宋体" w:eastAsia="宋体" w:cs="宋体"/>
                <w:color w:val="000000"/>
                <w:kern w:val="0"/>
                <w:sz w:val="24"/>
                <w:lang w:bidi="ar"/>
              </w:rPr>
              <w:t>)</w:t>
            </w:r>
          </w:p>
          <w:p w14:paraId="140B29A6">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其它</w:t>
            </w:r>
          </w:p>
          <w:p w14:paraId="354873DC">
            <w:pPr>
              <w:widowControl/>
              <w:jc w:val="center"/>
              <w:textAlignment w:val="center"/>
              <w:rPr>
                <w:rFonts w:hint="eastAsia" w:ascii="宋体" w:hAnsi="宋体" w:eastAsia="宋体" w:cs="宋体"/>
                <w:color w:val="000000"/>
                <w:kern w:val="0"/>
                <w:sz w:val="24"/>
                <w:lang w:bidi="ar"/>
              </w:rPr>
            </w:pPr>
            <w:r>
              <w:rPr>
                <w:rFonts w:hint="eastAsia" w:ascii="宋体" w:hAnsi="宋体" w:eastAsia="宋体" w:cs="宋体"/>
                <w:color w:val="000000"/>
                <w:kern w:val="0"/>
                <w:sz w:val="24"/>
                <w:lang w:bidi="ar"/>
              </w:rPr>
              <w:t>维修</w:t>
            </w:r>
          </w:p>
          <w:p w14:paraId="7F1F48CC">
            <w:pPr>
              <w:widowControl/>
              <w:jc w:val="left"/>
              <w:textAlignment w:val="center"/>
              <w:rPr>
                <w:rFonts w:hint="eastAsia" w:ascii="宋体" w:hAnsi="宋体" w:eastAsia="宋体" w:cs="宋体"/>
                <w:i w:val="0"/>
                <w:iCs w:val="0"/>
                <w:color w:val="000000"/>
                <w:sz w:val="24"/>
                <w:szCs w:val="24"/>
                <w:u w:val="none"/>
                <w:lang w:eastAsia="zh-CN"/>
              </w:rPr>
            </w:pPr>
            <w:r>
              <w:rPr>
                <w:rFonts w:hint="eastAsia" w:ascii="宋体" w:hAnsi="宋体" w:eastAsia="宋体" w:cs="宋体"/>
                <w:color w:val="000000"/>
                <w:kern w:val="0"/>
                <w:sz w:val="24"/>
                <w:lang w:val="en-US" w:eastAsia="zh-CN" w:bidi="ar"/>
              </w:rPr>
              <w:t>(</w:t>
            </w:r>
            <w:r>
              <w:rPr>
                <w:rFonts w:hint="eastAsia" w:ascii="宋体" w:hAnsi="宋体" w:eastAsia="宋体" w:cs="宋体"/>
                <w:color w:val="000000"/>
                <w:kern w:val="0"/>
                <w:sz w:val="24"/>
                <w:lang w:bidi="ar"/>
              </w:rPr>
              <w:t xml:space="preserve"> </w:t>
            </w:r>
            <w:r>
              <w:rPr>
                <w:rFonts w:hint="eastAsia" w:ascii="宋体" w:hAnsi="宋体" w:eastAsia="宋体" w:cs="宋体"/>
                <w:color w:val="000000"/>
                <w:kern w:val="0"/>
                <w:sz w:val="24"/>
                <w:lang w:val="en-US" w:eastAsia="zh-CN" w:bidi="ar"/>
              </w:rPr>
              <w:t>8</w:t>
            </w:r>
            <w:r>
              <w:rPr>
                <w:rFonts w:hint="eastAsia" w:ascii="宋体" w:hAnsi="宋体" w:eastAsia="宋体" w:cs="宋体"/>
                <w:color w:val="000000"/>
                <w:kern w:val="0"/>
                <w:sz w:val="24"/>
                <w:lang w:bidi="ar"/>
              </w:rPr>
              <w:t>分</w:t>
            </w:r>
            <w:r>
              <w:rPr>
                <w:rFonts w:hint="eastAsia" w:ascii="宋体" w:hAnsi="宋体" w:eastAsia="宋体" w:cs="宋体"/>
                <w:color w:val="000000"/>
                <w:kern w:val="0"/>
                <w:sz w:val="24"/>
                <w:lang w:val="en-US" w:eastAsia="zh-CN" w:bidi="ar"/>
              </w:rPr>
              <w:t>)</w:t>
            </w:r>
          </w:p>
        </w:tc>
        <w:tc>
          <w:tcPr>
            <w:tcW w:w="6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E9481">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1、门窗家具设施：及时完成各项零星维修任务保证完好和正常使用。</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26775">
            <w:pPr>
              <w:widowControl/>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每发现一处不符合，扣1分。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3C350">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3分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51C2A">
            <w:pPr>
              <w:rPr>
                <w:rFonts w:hint="eastAsia" w:ascii="宋体" w:hAnsi="宋体" w:eastAsia="宋体" w:cs="宋体"/>
                <w:i w:val="0"/>
                <w:iCs w:val="0"/>
                <w:color w:val="000000"/>
                <w:sz w:val="24"/>
                <w:szCs w:val="24"/>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52F33">
            <w:pPr>
              <w:rPr>
                <w:rFonts w:hint="eastAsia" w:ascii="宋体" w:hAnsi="宋体" w:eastAsia="宋体" w:cs="宋体"/>
                <w:i w:val="0"/>
                <w:iCs w:val="0"/>
                <w:color w:val="000000"/>
                <w:sz w:val="24"/>
                <w:szCs w:val="24"/>
                <w:u w:val="none"/>
              </w:rPr>
            </w:pPr>
          </w:p>
        </w:tc>
      </w:tr>
      <w:tr w14:paraId="5F902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A2CF6">
            <w:pPr>
              <w:jc w:val="center"/>
              <w:rPr>
                <w:rFonts w:hint="eastAsia" w:ascii="宋体" w:hAnsi="宋体" w:eastAsia="宋体" w:cs="宋体"/>
                <w:i w:val="0"/>
                <w:iCs w:val="0"/>
                <w:color w:val="000000"/>
                <w:sz w:val="24"/>
                <w:szCs w:val="24"/>
                <w:u w:val="none"/>
              </w:rPr>
            </w:pPr>
          </w:p>
        </w:tc>
        <w:tc>
          <w:tcPr>
            <w:tcW w:w="116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EDBC"/>
        </w:tc>
        <w:tc>
          <w:tcPr>
            <w:tcW w:w="63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D3708">
            <w:pPr>
              <w:widowControl/>
              <w:jc w:val="left"/>
              <w:textAlignment w:val="center"/>
            </w:pPr>
            <w:r>
              <w:rPr>
                <w:rFonts w:hint="eastAsia" w:ascii="宋体" w:hAnsi="宋体" w:eastAsia="宋体" w:cs="宋体"/>
                <w:color w:val="000000"/>
                <w:kern w:val="0"/>
                <w:sz w:val="24"/>
                <w:lang w:bidi="ar"/>
              </w:rPr>
              <w:t>2、室内外灯光：加强日常检查巡视，定期检测，发现故障及时维修，小修不过夜，零修及时率达100%。</w:t>
            </w:r>
          </w:p>
        </w:tc>
        <w:tc>
          <w:tcPr>
            <w:tcW w:w="5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9B0A2">
            <w:pPr>
              <w:widowControl/>
              <w:jc w:val="left"/>
              <w:textAlignment w:val="center"/>
            </w:pPr>
            <w:r>
              <w:rPr>
                <w:rFonts w:hint="eastAsia" w:ascii="宋体" w:hAnsi="宋体" w:eastAsia="宋体" w:cs="宋体"/>
                <w:color w:val="000000"/>
                <w:kern w:val="0"/>
                <w:sz w:val="24"/>
                <w:lang w:bidi="ar"/>
              </w:rPr>
              <w:t>每一项不符合，扣1分。</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4FDCD">
            <w:pPr>
              <w:widowControl/>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color w:val="000000"/>
                <w:kern w:val="0"/>
                <w:sz w:val="24"/>
                <w:lang w:bidi="ar"/>
              </w:rPr>
              <w:t>5分</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04ECB"/>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58979"/>
        </w:tc>
      </w:tr>
      <w:tr w14:paraId="43EF5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3"/>
          <w:gridAfter w:val="2"/>
          <w:wBefore w:w="924" w:type="dxa"/>
          <w:wAfter w:w="868" w:type="dxa"/>
          <w:trHeight w:val="400" w:hRule="atLeast"/>
        </w:trPr>
        <w:tc>
          <w:tcPr>
            <w:tcW w:w="14111" w:type="dxa"/>
            <w:gridSpan w:val="5"/>
            <w:tcBorders>
              <w:top w:val="nil"/>
              <w:left w:val="nil"/>
              <w:bottom w:val="nil"/>
              <w:right w:val="nil"/>
            </w:tcBorders>
            <w:shd w:val="clear" w:color="auto" w:fill="auto"/>
            <w:noWrap/>
            <w:vAlign w:val="center"/>
          </w:tcPr>
          <w:p w14:paraId="5583418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3D26B396">
      <w:pPr>
        <w:tabs>
          <w:tab w:val="left" w:pos="420"/>
        </w:tabs>
        <w:rPr>
          <w:rFonts w:hint="default" w:ascii="宋体" w:hAnsi="宋体" w:cs="宋体"/>
          <w:b/>
          <w:bCs/>
          <w:color w:val="000000"/>
          <w:kern w:val="0"/>
          <w:sz w:val="28"/>
          <w:szCs w:val="28"/>
          <w:lang w:val="en-US" w:eastAsia="zh-CN" w:bidi="ar"/>
        </w:rPr>
      </w:pPr>
    </w:p>
    <w:p w14:paraId="1F2F8643">
      <w:pPr>
        <w:tabs>
          <w:tab w:val="left" w:pos="420"/>
        </w:tabs>
        <w:rPr>
          <w:rFonts w:hint="default" w:ascii="宋体" w:hAnsi="宋体" w:cs="宋体"/>
          <w:b/>
          <w:bCs/>
          <w:color w:val="000000"/>
          <w:kern w:val="0"/>
          <w:sz w:val="28"/>
          <w:szCs w:val="28"/>
          <w:lang w:val="en-US" w:eastAsia="zh-CN" w:bidi="ar"/>
        </w:rPr>
      </w:pPr>
    </w:p>
    <w:p w14:paraId="0BBDA389">
      <w:pPr>
        <w:tabs>
          <w:tab w:val="left" w:pos="420"/>
        </w:tabs>
        <w:rPr>
          <w:rFonts w:hint="default" w:ascii="宋体" w:hAnsi="宋体" w:cs="宋体"/>
          <w:b/>
          <w:bCs/>
          <w:color w:val="000000"/>
          <w:kern w:val="0"/>
          <w:sz w:val="28"/>
          <w:szCs w:val="28"/>
          <w:lang w:val="en-US" w:eastAsia="zh-CN" w:bidi="ar"/>
        </w:rPr>
      </w:pPr>
    </w:p>
    <w:p w14:paraId="39EF0F6D">
      <w:pPr>
        <w:tabs>
          <w:tab w:val="left" w:pos="420"/>
        </w:tabs>
        <w:rPr>
          <w:rFonts w:hint="default" w:ascii="宋体" w:hAnsi="宋体" w:cs="宋体"/>
          <w:b/>
          <w:bCs/>
          <w:color w:val="000000"/>
          <w:kern w:val="0"/>
          <w:sz w:val="28"/>
          <w:szCs w:val="28"/>
          <w:lang w:val="en-US" w:eastAsia="zh-CN" w:bidi="ar"/>
        </w:rPr>
      </w:pPr>
    </w:p>
    <w:p w14:paraId="4493ECCF">
      <w:pPr>
        <w:tabs>
          <w:tab w:val="left" w:pos="420"/>
        </w:tabs>
        <w:rPr>
          <w:rFonts w:hint="default" w:ascii="宋体" w:hAnsi="宋体" w:cs="宋体"/>
          <w:b/>
          <w:bCs/>
          <w:color w:val="000000"/>
          <w:kern w:val="0"/>
          <w:sz w:val="28"/>
          <w:szCs w:val="28"/>
          <w:lang w:val="en-US" w:eastAsia="zh-CN" w:bidi="ar"/>
        </w:rPr>
      </w:pPr>
    </w:p>
    <w:p w14:paraId="7F56DDAD">
      <w:pPr>
        <w:tabs>
          <w:tab w:val="left" w:pos="420"/>
        </w:tabs>
        <w:rPr>
          <w:rFonts w:hint="default" w:ascii="宋体" w:hAnsi="宋体" w:cs="宋体"/>
          <w:b/>
          <w:bCs/>
          <w:color w:val="000000"/>
          <w:kern w:val="0"/>
          <w:sz w:val="28"/>
          <w:szCs w:val="28"/>
          <w:lang w:val="en-US" w:eastAsia="zh-CN" w:bidi="ar"/>
        </w:rPr>
      </w:pPr>
    </w:p>
    <w:p w14:paraId="68FB4B1B">
      <w:pPr>
        <w:tabs>
          <w:tab w:val="left" w:pos="420"/>
        </w:tabs>
        <w:rPr>
          <w:rFonts w:hint="default" w:ascii="宋体" w:hAnsi="宋体" w:cs="宋体"/>
          <w:b/>
          <w:bCs/>
          <w:color w:val="000000"/>
          <w:kern w:val="0"/>
          <w:sz w:val="28"/>
          <w:szCs w:val="28"/>
          <w:lang w:val="en-US" w:eastAsia="zh-CN" w:bidi="ar"/>
        </w:rPr>
      </w:pPr>
    </w:p>
    <w:p w14:paraId="22DD24BB">
      <w:pPr>
        <w:tabs>
          <w:tab w:val="left" w:pos="420"/>
        </w:tabs>
        <w:rPr>
          <w:rFonts w:hint="default" w:ascii="宋体" w:hAnsi="宋体" w:cs="宋体"/>
          <w:b/>
          <w:bCs/>
          <w:color w:val="000000"/>
          <w:kern w:val="0"/>
          <w:sz w:val="28"/>
          <w:szCs w:val="28"/>
          <w:lang w:val="en-US" w:eastAsia="zh-CN" w:bidi="ar"/>
        </w:rPr>
      </w:pPr>
    </w:p>
    <w:p w14:paraId="5822C400">
      <w:pPr>
        <w:tabs>
          <w:tab w:val="left" w:pos="420"/>
        </w:tabs>
        <w:rPr>
          <w:rFonts w:hint="default" w:ascii="宋体" w:hAnsi="宋体" w:cs="宋体"/>
          <w:b/>
          <w:bCs/>
          <w:color w:val="000000"/>
          <w:kern w:val="0"/>
          <w:sz w:val="28"/>
          <w:szCs w:val="28"/>
          <w:lang w:val="en-US" w:eastAsia="zh-CN" w:bidi="ar"/>
        </w:rPr>
      </w:pPr>
    </w:p>
    <w:p w14:paraId="1E781563">
      <w:pPr>
        <w:tabs>
          <w:tab w:val="left" w:pos="420"/>
        </w:tabs>
        <w:rPr>
          <w:rFonts w:hint="default" w:ascii="宋体" w:hAnsi="宋体" w:cs="宋体"/>
          <w:b/>
          <w:bCs/>
          <w:color w:val="000000"/>
          <w:kern w:val="0"/>
          <w:sz w:val="28"/>
          <w:szCs w:val="28"/>
          <w:lang w:val="en-US" w:eastAsia="zh-CN" w:bidi="ar"/>
        </w:rPr>
      </w:pPr>
    </w:p>
    <w:p w14:paraId="22C4D8A7">
      <w:pPr>
        <w:tabs>
          <w:tab w:val="left" w:pos="420"/>
        </w:tabs>
        <w:rPr>
          <w:rFonts w:hint="default" w:ascii="宋体" w:hAnsi="宋体" w:cs="宋体"/>
          <w:b/>
          <w:bCs/>
          <w:color w:val="000000"/>
          <w:kern w:val="0"/>
          <w:sz w:val="28"/>
          <w:szCs w:val="28"/>
          <w:lang w:val="en-US" w:eastAsia="zh-CN" w:bidi="ar"/>
        </w:rPr>
      </w:pPr>
    </w:p>
    <w:p w14:paraId="623306B1">
      <w:pPr>
        <w:tabs>
          <w:tab w:val="left" w:pos="420"/>
        </w:tabs>
        <w:jc w:val="center"/>
        <w:rPr>
          <w:rFonts w:hint="eastAsia" w:ascii="宋体" w:hAnsi="宋体" w:eastAsia="宋体" w:cs="宋体"/>
          <w:b/>
          <w:bCs/>
          <w:color w:val="000000"/>
          <w:kern w:val="0"/>
          <w:sz w:val="32"/>
          <w:szCs w:val="32"/>
          <w:lang w:eastAsia="zh-CN" w:bidi="ar"/>
        </w:rPr>
      </w:pPr>
    </w:p>
    <w:p w14:paraId="6A7D1EFE">
      <w:pPr>
        <w:tabs>
          <w:tab w:val="left" w:pos="420"/>
        </w:tabs>
        <w:jc w:val="center"/>
        <w:rPr>
          <w:rFonts w:hint="eastAsia" w:ascii="宋体" w:hAnsi="宋体" w:eastAsia="宋体" w:cs="宋体"/>
          <w:b/>
          <w:bCs/>
          <w:color w:val="000000"/>
          <w:kern w:val="0"/>
          <w:sz w:val="32"/>
          <w:szCs w:val="32"/>
          <w:lang w:eastAsia="zh-CN" w:bidi="ar"/>
        </w:rPr>
      </w:pPr>
    </w:p>
    <w:p w14:paraId="5E99185C">
      <w:pPr>
        <w:tabs>
          <w:tab w:val="left" w:pos="420"/>
        </w:tabs>
        <w:jc w:val="center"/>
        <w:rPr>
          <w:rFonts w:hint="eastAsia" w:ascii="宋体" w:hAnsi="宋体" w:eastAsia="宋体" w:cs="宋体"/>
          <w:b/>
          <w:bCs/>
          <w:color w:val="000000"/>
          <w:kern w:val="0"/>
          <w:sz w:val="32"/>
          <w:szCs w:val="32"/>
          <w:lang w:eastAsia="zh-CN" w:bidi="ar"/>
        </w:rPr>
      </w:pPr>
    </w:p>
    <w:p w14:paraId="12E4BF72">
      <w:pPr>
        <w:tabs>
          <w:tab w:val="left" w:pos="420"/>
        </w:tabs>
        <w:jc w:val="center"/>
        <w:rPr>
          <w:rFonts w:hint="default" w:ascii="宋体" w:hAnsi="宋体" w:cs="宋体"/>
          <w:b/>
          <w:bCs/>
          <w:color w:val="000000"/>
          <w:kern w:val="0"/>
          <w:sz w:val="32"/>
          <w:szCs w:val="32"/>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宋体" w:hAnsi="宋体" w:cs="宋体"/>
          <w:b/>
          <w:bCs/>
          <w:color w:val="000000"/>
          <w:kern w:val="0"/>
          <w:sz w:val="32"/>
          <w:szCs w:val="32"/>
          <w:lang w:val="en-US" w:eastAsia="zh-CN" w:bidi="ar"/>
        </w:rPr>
        <w:t>后勤保障综合检查评分表 ——（</w:t>
      </w:r>
      <w:r>
        <w:rPr>
          <w:rFonts w:hint="default" w:ascii="宋体" w:hAnsi="宋体" w:cs="宋体"/>
          <w:b/>
          <w:bCs/>
          <w:color w:val="000000"/>
          <w:kern w:val="0"/>
          <w:sz w:val="32"/>
          <w:szCs w:val="32"/>
          <w:lang w:val="en-US" w:eastAsia="zh-CN" w:bidi="ar"/>
        </w:rPr>
        <w:t>中央运</w:t>
      </w:r>
      <w:r>
        <w:rPr>
          <w:rFonts w:hint="eastAsia" w:ascii="宋体" w:hAnsi="宋体" w:cs="宋体"/>
          <w:b/>
          <w:bCs/>
          <w:color w:val="000000"/>
          <w:kern w:val="0"/>
          <w:sz w:val="32"/>
          <w:szCs w:val="32"/>
          <w:lang w:val="en-US" w:eastAsia="zh-CN" w:bidi="ar"/>
        </w:rPr>
        <w:t>送服务管理）</w:t>
      </w:r>
    </w:p>
    <w:tbl>
      <w:tblPr>
        <w:tblStyle w:val="19"/>
        <w:tblW w:w="2796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2"/>
        <w:gridCol w:w="570"/>
        <w:gridCol w:w="8572"/>
        <w:gridCol w:w="2034"/>
        <w:gridCol w:w="819"/>
        <w:gridCol w:w="698"/>
        <w:gridCol w:w="846"/>
        <w:gridCol w:w="13853"/>
      </w:tblGrid>
      <w:tr w14:paraId="2AE9B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0" w:type="auto"/>
          <w:trHeight w:val="440" w:hRule="atLeast"/>
        </w:trPr>
        <w:tc>
          <w:tcPr>
            <w:tcW w:w="0" w:type="auto"/>
            <w:tcBorders>
              <w:top w:val="nil"/>
              <w:left w:val="nil"/>
              <w:bottom w:val="nil"/>
              <w:right w:val="nil"/>
            </w:tcBorders>
            <w:shd w:val="clear" w:color="auto" w:fill="auto"/>
            <w:vAlign w:val="center"/>
          </w:tcPr>
          <w:p w14:paraId="680B1C43">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auto" w:fill="auto"/>
            <w:vAlign w:val="center"/>
          </w:tcPr>
          <w:p w14:paraId="74F76577">
            <w:pPr>
              <w:jc w:val="center"/>
              <w:rPr>
                <w:rFonts w:hint="eastAsia" w:ascii="宋体" w:hAnsi="宋体" w:eastAsia="宋体" w:cs="宋体"/>
                <w:b/>
                <w:bCs/>
                <w:i w:val="0"/>
                <w:iCs w:val="0"/>
                <w:color w:val="000000"/>
                <w:sz w:val="32"/>
                <w:szCs w:val="32"/>
                <w:u w:val="none"/>
              </w:rPr>
            </w:pPr>
          </w:p>
        </w:tc>
        <w:tc>
          <w:tcPr>
            <w:tcW w:w="0" w:type="auto"/>
            <w:gridSpan w:val="5"/>
            <w:tcBorders>
              <w:top w:val="nil"/>
              <w:left w:val="nil"/>
              <w:bottom w:val="nil"/>
              <w:right w:val="nil"/>
            </w:tcBorders>
            <w:shd w:val="clear" w:color="auto" w:fill="auto"/>
            <w:vAlign w:val="center"/>
          </w:tcPr>
          <w:p w14:paraId="558821FE">
            <w:pPr>
              <w:keepNext w:val="0"/>
              <w:keepLines w:val="0"/>
              <w:widowControl/>
              <w:suppressLineNumbers w:val="0"/>
              <w:jc w:val="righ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（得分:        ）</w:t>
            </w:r>
          </w:p>
        </w:tc>
      </w:tr>
      <w:tr w14:paraId="389F2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5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C538C">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 目</w:t>
            </w:r>
          </w:p>
        </w:tc>
        <w:tc>
          <w:tcPr>
            <w:tcW w:w="8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CFAF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服务质量标准</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FE0F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质量考核标准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D1D4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 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0F2D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EBD1A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扣分理由</w:t>
            </w:r>
          </w:p>
        </w:tc>
      </w:tr>
      <w:tr w14:paraId="6A1C5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700" w:hRule="atLeast"/>
        </w:trPr>
        <w:tc>
          <w:tcPr>
            <w:tcW w:w="0" w:type="auto"/>
            <w:gridSpan w:val="2"/>
            <w:vMerge w:val="restart"/>
            <w:tcBorders>
              <w:top w:val="single" w:color="000000" w:sz="4" w:space="0"/>
              <w:left w:val="single" w:color="000000" w:sz="4" w:space="0"/>
              <w:bottom w:val="nil"/>
              <w:right w:val="single" w:color="000000" w:sz="4" w:space="0"/>
            </w:tcBorders>
            <w:shd w:val="clear" w:color="auto" w:fill="auto"/>
            <w:vAlign w:val="center"/>
          </w:tcPr>
          <w:p w14:paraId="24D459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中央运输及护工管理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(100分)</w:t>
            </w: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24F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1.严格执行“三查七对”制度，防止差错发生。物业员工不得在医院进行病员有偿陪护</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4C5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751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1DCF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201A2">
            <w:pPr>
              <w:jc w:val="both"/>
              <w:rPr>
                <w:rFonts w:hint="eastAsia" w:ascii="宋体" w:hAnsi="宋体" w:eastAsia="宋体" w:cs="宋体"/>
                <w:i w:val="0"/>
                <w:iCs w:val="0"/>
                <w:color w:val="000000"/>
                <w:sz w:val="24"/>
                <w:szCs w:val="24"/>
                <w:u w:val="none"/>
              </w:rPr>
            </w:pPr>
          </w:p>
        </w:tc>
      </w:tr>
      <w:tr w14:paraId="12202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CCEADB1">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0F0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2.24小时无间断接受指派，并做好记录</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9C8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CC6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27AB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3F3CB">
            <w:pPr>
              <w:jc w:val="both"/>
              <w:rPr>
                <w:rFonts w:hint="eastAsia" w:ascii="宋体" w:hAnsi="宋体" w:eastAsia="宋体" w:cs="宋体"/>
                <w:i w:val="0"/>
                <w:iCs w:val="0"/>
                <w:color w:val="000000"/>
                <w:sz w:val="24"/>
                <w:szCs w:val="24"/>
                <w:u w:val="none"/>
              </w:rPr>
            </w:pPr>
          </w:p>
        </w:tc>
      </w:tr>
      <w:tr w14:paraId="1E50E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4E34416B">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44BF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3.使用规范的话务语言及服务态度，投诉一次经核实</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FF1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BA1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7F3F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A537">
            <w:pPr>
              <w:jc w:val="both"/>
              <w:rPr>
                <w:rFonts w:hint="eastAsia" w:ascii="宋体" w:hAnsi="宋体" w:eastAsia="宋体" w:cs="宋体"/>
                <w:i w:val="0"/>
                <w:iCs w:val="0"/>
                <w:color w:val="000000"/>
                <w:sz w:val="24"/>
                <w:szCs w:val="24"/>
                <w:u w:val="none"/>
              </w:rPr>
            </w:pPr>
          </w:p>
        </w:tc>
      </w:tr>
      <w:tr w14:paraId="7357A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5D2EC9A8">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0FD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4.使用平车或者轮椅接送病人时要栓约束带</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DFB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FF8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180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5E967">
            <w:pPr>
              <w:jc w:val="both"/>
              <w:rPr>
                <w:rFonts w:hint="eastAsia" w:ascii="宋体" w:hAnsi="宋体" w:eastAsia="宋体" w:cs="宋体"/>
                <w:i w:val="0"/>
                <w:iCs w:val="0"/>
                <w:color w:val="000000"/>
                <w:sz w:val="24"/>
                <w:szCs w:val="24"/>
                <w:u w:val="none"/>
              </w:rPr>
            </w:pPr>
          </w:p>
        </w:tc>
      </w:tr>
      <w:tr w14:paraId="75519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A8FA003">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4B91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5.运送服务实行专人接收签收制度</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170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950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2CFE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2722F">
            <w:pPr>
              <w:jc w:val="both"/>
              <w:rPr>
                <w:rFonts w:hint="eastAsia" w:ascii="宋体" w:hAnsi="宋体" w:eastAsia="宋体" w:cs="宋体"/>
                <w:i w:val="0"/>
                <w:iCs w:val="0"/>
                <w:color w:val="000000"/>
                <w:sz w:val="24"/>
                <w:szCs w:val="24"/>
                <w:u w:val="none"/>
              </w:rPr>
            </w:pPr>
          </w:p>
        </w:tc>
      </w:tr>
      <w:tr w14:paraId="5EA04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62960B1E">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9E40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6.运送工具按院感要求每日进行消毒登记</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7F9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7FA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6722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9490A">
            <w:pPr>
              <w:jc w:val="both"/>
              <w:rPr>
                <w:rFonts w:hint="eastAsia" w:ascii="宋体" w:hAnsi="宋体" w:eastAsia="宋体" w:cs="宋体"/>
                <w:i w:val="0"/>
                <w:iCs w:val="0"/>
                <w:color w:val="000000"/>
                <w:sz w:val="24"/>
                <w:szCs w:val="24"/>
                <w:u w:val="none"/>
              </w:rPr>
            </w:pPr>
          </w:p>
        </w:tc>
      </w:tr>
      <w:tr w14:paraId="209DF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6930E07">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D38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7.运送工具每日进行常规检查，确保使用安全</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DE2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D3D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61AC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7A11">
            <w:pPr>
              <w:jc w:val="both"/>
              <w:rPr>
                <w:rFonts w:hint="eastAsia" w:ascii="宋体" w:hAnsi="宋体" w:eastAsia="宋体" w:cs="宋体"/>
                <w:i w:val="0"/>
                <w:iCs w:val="0"/>
                <w:color w:val="000000"/>
                <w:sz w:val="24"/>
                <w:szCs w:val="24"/>
                <w:u w:val="none"/>
              </w:rPr>
            </w:pPr>
          </w:p>
        </w:tc>
      </w:tr>
      <w:tr w14:paraId="6D3D8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79E8EFF0">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9DB7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8.保证每项工作都有数据记录或签收，有据可查，避免疏漏或混淆</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00C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2EC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4003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B5B2C">
            <w:pPr>
              <w:jc w:val="both"/>
              <w:rPr>
                <w:rFonts w:hint="eastAsia" w:ascii="宋体" w:hAnsi="宋体" w:eastAsia="宋体" w:cs="宋体"/>
                <w:i w:val="0"/>
                <w:iCs w:val="0"/>
                <w:color w:val="000000"/>
                <w:sz w:val="24"/>
                <w:szCs w:val="24"/>
                <w:u w:val="none"/>
              </w:rPr>
            </w:pPr>
          </w:p>
        </w:tc>
      </w:tr>
      <w:tr w14:paraId="751E4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586B3386">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27DB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9.加强运送工作的核对措施和记录，减少人为的失误</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BDB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B21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608E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7804B">
            <w:pPr>
              <w:jc w:val="both"/>
              <w:rPr>
                <w:rFonts w:hint="eastAsia" w:ascii="宋体" w:hAnsi="宋体" w:eastAsia="宋体" w:cs="宋体"/>
                <w:i w:val="0"/>
                <w:iCs w:val="0"/>
                <w:color w:val="000000"/>
                <w:sz w:val="24"/>
                <w:szCs w:val="24"/>
                <w:u w:val="none"/>
              </w:rPr>
            </w:pPr>
          </w:p>
        </w:tc>
      </w:tr>
      <w:tr w14:paraId="017E1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80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866D621">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9FC7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10.当紧急突发事件发生时，以最快速度调集大量人力赶赴现场进行支援，如急诊、胸痛患者等，从接到通知起到现场不超过10-15分钟。</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513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5BE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ED2B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760C9">
            <w:pPr>
              <w:jc w:val="both"/>
              <w:rPr>
                <w:rFonts w:hint="eastAsia" w:ascii="宋体" w:hAnsi="宋体" w:eastAsia="宋体" w:cs="宋体"/>
                <w:i w:val="0"/>
                <w:iCs w:val="0"/>
                <w:color w:val="000000"/>
                <w:sz w:val="24"/>
                <w:szCs w:val="24"/>
                <w:u w:val="none"/>
              </w:rPr>
            </w:pPr>
          </w:p>
        </w:tc>
      </w:tr>
      <w:tr w14:paraId="77145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5DD265DA">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C9FB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11.尽可能运用平车、轮椅等运送工具接送患者，以提高患者的满意度，并确保安全。</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446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E23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16FA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CF82E">
            <w:pPr>
              <w:jc w:val="both"/>
              <w:rPr>
                <w:rFonts w:hint="eastAsia" w:ascii="宋体" w:hAnsi="宋体" w:eastAsia="宋体" w:cs="宋体"/>
                <w:i w:val="0"/>
                <w:iCs w:val="0"/>
                <w:color w:val="000000"/>
                <w:sz w:val="24"/>
                <w:szCs w:val="24"/>
                <w:u w:val="none"/>
              </w:rPr>
            </w:pPr>
          </w:p>
        </w:tc>
      </w:tr>
      <w:tr w14:paraId="3BC72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28F97082">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13C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12.洗涤流程完善，有预处理、洗涤、烘干等流程。</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27C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C99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45FD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4F2AD">
            <w:pPr>
              <w:jc w:val="both"/>
              <w:rPr>
                <w:rFonts w:hint="eastAsia" w:ascii="宋体" w:hAnsi="宋体" w:eastAsia="宋体" w:cs="宋体"/>
                <w:i w:val="0"/>
                <w:iCs w:val="0"/>
                <w:color w:val="000000"/>
                <w:sz w:val="24"/>
                <w:szCs w:val="24"/>
                <w:u w:val="none"/>
              </w:rPr>
            </w:pPr>
          </w:p>
        </w:tc>
      </w:tr>
      <w:tr w14:paraId="5860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7C4589FC">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9F13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13.对特殊区域的毛巾、地巾等实行分类清洗</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DD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A6F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51BB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D2967">
            <w:pPr>
              <w:jc w:val="both"/>
              <w:rPr>
                <w:rFonts w:hint="eastAsia" w:ascii="宋体" w:hAnsi="宋体" w:eastAsia="宋体" w:cs="宋体"/>
                <w:i w:val="0"/>
                <w:iCs w:val="0"/>
                <w:color w:val="000000"/>
                <w:sz w:val="24"/>
                <w:szCs w:val="24"/>
                <w:u w:val="none"/>
              </w:rPr>
            </w:pPr>
          </w:p>
        </w:tc>
      </w:tr>
      <w:tr w14:paraId="11CEF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3F25D06A">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4A1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14.集中清洗清洁率达到95%以上，烘干率达到100%</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23C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CFF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8B02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2466A">
            <w:pPr>
              <w:jc w:val="both"/>
              <w:rPr>
                <w:rFonts w:hint="eastAsia" w:ascii="宋体" w:hAnsi="宋体" w:eastAsia="宋体" w:cs="宋体"/>
                <w:i w:val="0"/>
                <w:iCs w:val="0"/>
                <w:color w:val="000000"/>
                <w:sz w:val="24"/>
                <w:szCs w:val="24"/>
                <w:u w:val="none"/>
              </w:rPr>
            </w:pPr>
          </w:p>
        </w:tc>
      </w:tr>
      <w:tr w14:paraId="76C41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F304603">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F5D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15.配置有专用的中央洗涤运送清洁推车和污物推车</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B3A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A7F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E0DE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9E573">
            <w:pPr>
              <w:jc w:val="both"/>
              <w:rPr>
                <w:rFonts w:hint="eastAsia" w:ascii="宋体" w:hAnsi="宋体" w:eastAsia="宋体" w:cs="宋体"/>
                <w:i w:val="0"/>
                <w:iCs w:val="0"/>
                <w:color w:val="000000"/>
                <w:sz w:val="24"/>
                <w:szCs w:val="24"/>
                <w:u w:val="none"/>
              </w:rPr>
            </w:pPr>
          </w:p>
        </w:tc>
      </w:tr>
      <w:tr w14:paraId="799EC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202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47D7B75C">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81EF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16.运送药品、液体：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(1)运送药品前后，运送员应严格清洗双手</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(2)应按规定将密封的药箱送至病区，应轻拿轻放，保证药品完好，做好交接记录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(3)药库工人按照药品包装要求和医院工作人员的嘱托，进行药品装卸和摆放。并根据各科室需要，做好相应的拆除外包装及除尘工作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(4)针剂药品运送途中要防止碰撞、避免破损</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C8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3E2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14F8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F30E9">
            <w:pPr>
              <w:jc w:val="both"/>
              <w:rPr>
                <w:rFonts w:hint="eastAsia" w:ascii="宋体" w:hAnsi="宋体" w:eastAsia="宋体" w:cs="宋体"/>
                <w:i w:val="0"/>
                <w:iCs w:val="0"/>
                <w:color w:val="000000"/>
                <w:sz w:val="24"/>
                <w:szCs w:val="24"/>
                <w:u w:val="none"/>
              </w:rPr>
            </w:pPr>
          </w:p>
        </w:tc>
      </w:tr>
      <w:tr w14:paraId="5E0CA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260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6A7EC185">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50E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17.接送病人：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(1)按手术通知单规定的时间到相应科室接病人；</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(2)向当班护士了解术前准备及需带的资料；</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(3)到病房查对病人床号、姓名、诊断等相关项目；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(4)准确无误后送到手术室，与手术室护士交接；</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(5)术后病人必须有医护人员陪同送回病房，无医护人员陪同运送员有权拒绝，要保证病人安全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（6）中央运送工作及时性,急诊保证10-15分钟内到场。</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9B3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85F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E6408">
            <w:pPr>
              <w:jc w:val="center"/>
              <w:rPr>
                <w:rFonts w:hint="eastAsia" w:ascii="宋体" w:hAnsi="宋体" w:eastAsia="宋体" w:cs="宋体"/>
                <w:i w:val="0"/>
                <w:iCs w:val="0"/>
                <w:color w:val="000000"/>
                <w:sz w:val="24"/>
                <w:szCs w:val="24"/>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B5C59">
            <w:pPr>
              <w:jc w:val="both"/>
              <w:rPr>
                <w:rFonts w:hint="eastAsia" w:ascii="宋体" w:hAnsi="宋体" w:eastAsia="宋体" w:cs="宋体"/>
                <w:i w:val="0"/>
                <w:iCs w:val="0"/>
                <w:color w:val="000000"/>
                <w:sz w:val="24"/>
                <w:szCs w:val="24"/>
                <w:u w:val="none"/>
              </w:rPr>
            </w:pPr>
          </w:p>
        </w:tc>
      </w:tr>
      <w:tr w14:paraId="42125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0" w:type="auto"/>
          <w:trHeight w:val="170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2116D57">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2E3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18.标本：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(1)按时收集各科各室各种标本；</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(2)认真查对清单与条码要相符</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(3)执行急、平、常规的收集流程并跟踪报告单；</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(4)登记、签收；做到准确、及时。</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046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305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DB39E">
            <w:pPr>
              <w:jc w:val="center"/>
              <w:rPr>
                <w:rFonts w:hint="eastAsia" w:ascii="宋体" w:hAnsi="宋体" w:eastAsia="宋体" w:cs="宋体"/>
                <w:i w:val="0"/>
                <w:iCs w:val="0"/>
                <w:color w:val="000000"/>
                <w:sz w:val="24"/>
                <w:szCs w:val="24"/>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BFFB3">
            <w:pPr>
              <w:jc w:val="both"/>
              <w:rPr>
                <w:rFonts w:hint="eastAsia" w:ascii="宋体" w:hAnsi="宋体" w:eastAsia="宋体" w:cs="宋体"/>
                <w:i w:val="0"/>
                <w:iCs w:val="0"/>
                <w:color w:val="000000"/>
                <w:sz w:val="24"/>
                <w:szCs w:val="24"/>
                <w:u w:val="none"/>
              </w:rPr>
            </w:pPr>
          </w:p>
        </w:tc>
      </w:tr>
      <w:tr w14:paraId="51A98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260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9F5A659">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A45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19.陪检：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(1)协助科室医护人员对病重、一级、卧床、生活不能自理或特殊病人进行陪检</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(2)认真查对病区、床号、姓名、检查项目、检查治疗前的准备情况及病人的病情</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(3)一般情况按急诊、空腹、预约、普通的顺序进行，要做好相关的准备工作，以缩短病人等候时间。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(4)检查运输工具，保持良好功能，注意工具的清洁、消毒，防止交叉感染。</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(5)注意病人的安全。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(6)陪检人员培训，1-2次/年；岗前培训。</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A73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76B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FCE1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26B8C">
            <w:pPr>
              <w:jc w:val="both"/>
              <w:rPr>
                <w:rFonts w:hint="eastAsia" w:ascii="宋体" w:hAnsi="宋体" w:eastAsia="宋体" w:cs="宋体"/>
                <w:i w:val="0"/>
                <w:iCs w:val="0"/>
                <w:color w:val="000000"/>
                <w:sz w:val="24"/>
                <w:szCs w:val="24"/>
                <w:u w:val="none"/>
              </w:rPr>
            </w:pPr>
          </w:p>
        </w:tc>
      </w:tr>
      <w:tr w14:paraId="6917E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16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3E50317A">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A40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20.文书、报表:</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(1)按要求、按流程收集各科室的文书如报表、危重病人通知单等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(2)将各种文书分别送到相应的科室；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(3)要查对报表的时间，有误的要与科室及时对接，明确责任；</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(4)送表到达科室，取送日期，时间、报表要求(急、缓),对接人员签名。</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3F4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8BE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2A44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F06E">
            <w:pPr>
              <w:jc w:val="both"/>
              <w:rPr>
                <w:rFonts w:hint="eastAsia" w:ascii="宋体" w:hAnsi="宋体" w:eastAsia="宋体" w:cs="宋体"/>
                <w:i w:val="0"/>
                <w:iCs w:val="0"/>
                <w:color w:val="000000"/>
                <w:sz w:val="24"/>
                <w:szCs w:val="24"/>
                <w:u w:val="none"/>
              </w:rPr>
            </w:pPr>
          </w:p>
        </w:tc>
      </w:tr>
      <w:tr w14:paraId="0733E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480" w:hRule="atLeast"/>
        </w:trPr>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FEEA616">
            <w:pPr>
              <w:jc w:val="center"/>
              <w:rPr>
                <w:rFonts w:hint="eastAsia" w:ascii="宋体" w:hAnsi="宋体" w:eastAsia="宋体" w:cs="宋体"/>
                <w:i w:val="0"/>
                <w:iCs w:val="0"/>
                <w:color w:val="000000"/>
                <w:sz w:val="24"/>
                <w:szCs w:val="24"/>
                <w:u w:val="none"/>
              </w:rPr>
            </w:pPr>
          </w:p>
        </w:tc>
        <w:tc>
          <w:tcPr>
            <w:tcW w:w="8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DDC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搬运物品及加床，按指定地点进行物品搬运，搬运过程中防止碰撞，避免损坏。</w:t>
            </w:r>
          </w:p>
        </w:tc>
        <w:tc>
          <w:tcPr>
            <w:tcW w:w="20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18D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违规一次扣1分。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F0B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8F5F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A3446">
            <w:pPr>
              <w:jc w:val="both"/>
              <w:rPr>
                <w:rFonts w:hint="eastAsia" w:ascii="宋体" w:hAnsi="宋体" w:eastAsia="宋体" w:cs="宋体"/>
                <w:i w:val="0"/>
                <w:iCs w:val="0"/>
                <w:color w:val="000000"/>
                <w:sz w:val="24"/>
                <w:szCs w:val="24"/>
                <w:u w:val="none"/>
              </w:rPr>
            </w:pPr>
          </w:p>
        </w:tc>
      </w:tr>
      <w:tr w14:paraId="7C867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0" w:type="auto"/>
          <w:trHeight w:val="380" w:hRule="atLeast"/>
        </w:trPr>
        <w:tc>
          <w:tcPr>
            <w:tcW w:w="0" w:type="auto"/>
            <w:gridSpan w:val="5"/>
            <w:tcBorders>
              <w:top w:val="nil"/>
              <w:left w:val="single" w:color="000000" w:sz="4" w:space="0"/>
              <w:bottom w:val="single" w:color="000000" w:sz="4" w:space="0"/>
              <w:right w:val="single" w:color="000000" w:sz="4" w:space="0"/>
            </w:tcBorders>
            <w:shd w:val="clear" w:color="auto" w:fill="auto"/>
            <w:vAlign w:val="center"/>
          </w:tcPr>
          <w:p w14:paraId="113484E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得分小计：</w:t>
            </w:r>
          </w:p>
        </w:tc>
        <w:tc>
          <w:tcPr>
            <w:tcW w:w="0" w:type="auto"/>
            <w:gridSpan w:val="2"/>
            <w:tcBorders>
              <w:top w:val="nil"/>
              <w:left w:val="single" w:color="000000" w:sz="4" w:space="0"/>
              <w:bottom w:val="single" w:color="000000" w:sz="4" w:space="0"/>
              <w:right w:val="single" w:color="000000" w:sz="4" w:space="0"/>
            </w:tcBorders>
            <w:shd w:val="clear" w:color="auto" w:fill="auto"/>
            <w:noWrap/>
            <w:vAlign w:val="center"/>
          </w:tcPr>
          <w:p w14:paraId="5B581346">
            <w:pPr>
              <w:jc w:val="center"/>
              <w:rPr>
                <w:rFonts w:hint="eastAsia" w:ascii="宋体" w:hAnsi="宋体" w:eastAsia="宋体" w:cs="宋体"/>
                <w:i w:val="0"/>
                <w:iCs w:val="0"/>
                <w:color w:val="000000"/>
                <w:sz w:val="24"/>
                <w:szCs w:val="24"/>
                <w:u w:val="none"/>
              </w:rPr>
            </w:pPr>
          </w:p>
        </w:tc>
      </w:tr>
      <w:tr w14:paraId="60BFC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gridSpan w:val="8"/>
            <w:tcBorders>
              <w:top w:val="nil"/>
              <w:left w:val="nil"/>
              <w:bottom w:val="nil"/>
              <w:right w:val="nil"/>
            </w:tcBorders>
            <w:shd w:val="clear" w:color="auto" w:fill="auto"/>
            <w:noWrap/>
            <w:vAlign w:val="center"/>
          </w:tcPr>
          <w:p w14:paraId="16173AC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1626387E">
      <w:pPr>
        <w:jc w:val="left"/>
        <w:rPr>
          <w:rFonts w:hint="default" w:ascii="宋体" w:hAnsi="宋体" w:cs="宋体"/>
          <w:b/>
          <w:bCs/>
          <w:color w:val="000000"/>
          <w:kern w:val="0"/>
          <w:sz w:val="32"/>
          <w:szCs w:val="32"/>
          <w:lang w:val="en-US" w:eastAsia="zh-CN" w:bidi="ar"/>
        </w:rPr>
      </w:pPr>
      <w:r>
        <w:rPr>
          <w:rFonts w:hint="default" w:ascii="宋体" w:hAnsi="宋体" w:cs="宋体"/>
          <w:b/>
          <w:bCs/>
          <w:color w:val="000000"/>
          <w:kern w:val="0"/>
          <w:sz w:val="32"/>
          <w:szCs w:val="32"/>
          <w:lang w:val="en-US" w:eastAsia="zh-CN" w:bidi="ar"/>
        </w:rPr>
        <w:br w:type="page"/>
      </w:r>
    </w:p>
    <w:p w14:paraId="23B70A76">
      <w:pPr>
        <w:jc w:val="center"/>
        <w:rPr>
          <w:rFonts w:hint="default" w:ascii="宋体" w:hAnsi="宋体" w:cs="宋体"/>
          <w:b/>
          <w:bCs/>
          <w:color w:val="000000"/>
          <w:kern w:val="0"/>
          <w:sz w:val="32"/>
          <w:szCs w:val="32"/>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default" w:ascii="宋体" w:hAnsi="宋体" w:cs="宋体"/>
          <w:b/>
          <w:bCs/>
          <w:color w:val="000000"/>
          <w:kern w:val="0"/>
          <w:sz w:val="32"/>
          <w:szCs w:val="32"/>
          <w:lang w:val="en-US" w:eastAsia="zh-CN" w:bidi="ar"/>
        </w:rPr>
        <w:t>后勤保障综合检查评分表 ——（医疗废物管理）</w:t>
      </w:r>
    </w:p>
    <w:tbl>
      <w:tblPr>
        <w:tblStyle w:val="19"/>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7"/>
        <w:gridCol w:w="934"/>
        <w:gridCol w:w="7744"/>
        <w:gridCol w:w="2136"/>
        <w:gridCol w:w="819"/>
        <w:gridCol w:w="698"/>
        <w:gridCol w:w="843"/>
      </w:tblGrid>
      <w:tr w14:paraId="05212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tcBorders>
              <w:top w:val="nil"/>
              <w:left w:val="nil"/>
              <w:bottom w:val="nil"/>
              <w:right w:val="nil"/>
            </w:tcBorders>
            <w:shd w:val="clear" w:color="auto" w:fill="auto"/>
            <w:vAlign w:val="center"/>
          </w:tcPr>
          <w:p w14:paraId="55A158AE">
            <w:pPr>
              <w:jc w:val="center"/>
              <w:rPr>
                <w:rFonts w:hint="eastAsia" w:ascii="宋体" w:hAnsi="宋体" w:eastAsia="宋体" w:cs="宋体"/>
                <w:b/>
                <w:bCs/>
                <w:i w:val="0"/>
                <w:iCs w:val="0"/>
                <w:color w:val="000000"/>
                <w:sz w:val="32"/>
                <w:szCs w:val="32"/>
                <w:u w:val="none"/>
              </w:rPr>
            </w:pPr>
          </w:p>
        </w:tc>
        <w:tc>
          <w:tcPr>
            <w:tcW w:w="0" w:type="auto"/>
            <w:tcBorders>
              <w:top w:val="nil"/>
              <w:left w:val="nil"/>
              <w:bottom w:val="nil"/>
              <w:right w:val="nil"/>
            </w:tcBorders>
            <w:shd w:val="clear" w:color="auto" w:fill="auto"/>
            <w:vAlign w:val="center"/>
          </w:tcPr>
          <w:p w14:paraId="5D22181D">
            <w:pPr>
              <w:jc w:val="center"/>
              <w:rPr>
                <w:rFonts w:hint="eastAsia" w:ascii="宋体" w:hAnsi="宋体" w:eastAsia="宋体" w:cs="宋体"/>
                <w:b/>
                <w:bCs/>
                <w:i w:val="0"/>
                <w:iCs w:val="0"/>
                <w:color w:val="000000"/>
                <w:sz w:val="32"/>
                <w:szCs w:val="32"/>
                <w:u w:val="none"/>
              </w:rPr>
            </w:pPr>
          </w:p>
        </w:tc>
        <w:tc>
          <w:tcPr>
            <w:tcW w:w="0" w:type="auto"/>
            <w:gridSpan w:val="5"/>
            <w:tcBorders>
              <w:top w:val="nil"/>
              <w:left w:val="nil"/>
              <w:bottom w:val="nil"/>
              <w:right w:val="nil"/>
            </w:tcBorders>
            <w:shd w:val="clear" w:color="auto" w:fill="auto"/>
            <w:vAlign w:val="center"/>
          </w:tcPr>
          <w:p w14:paraId="18C05A3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（得分:        ）</w:t>
            </w:r>
          </w:p>
        </w:tc>
      </w:tr>
      <w:tr w14:paraId="04839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2BD7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3D90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服务质量标准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0488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质量考核标准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82CA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分 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3F59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得分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5AA82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扣分理由</w:t>
            </w:r>
          </w:p>
        </w:tc>
      </w:tr>
      <w:tr w14:paraId="50394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gridSpan w:val="2"/>
            <w:vMerge w:val="restart"/>
            <w:tcBorders>
              <w:top w:val="nil"/>
              <w:left w:val="single" w:color="000000" w:sz="4" w:space="0"/>
              <w:bottom w:val="single" w:color="000000" w:sz="4" w:space="0"/>
              <w:right w:val="single" w:color="000000" w:sz="4" w:space="0"/>
            </w:tcBorders>
            <w:shd w:val="clear" w:color="auto" w:fill="auto"/>
            <w:vAlign w:val="center"/>
          </w:tcPr>
          <w:p w14:paraId="281664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医疗废物管理（100分）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FAE91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1.医疗废物应分类收集，不得混装，或与生活垃圾混合放置，存放点和设施工具上有明确的标识。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83C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A6B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D9DA3">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5553E">
            <w:pPr>
              <w:jc w:val="both"/>
              <w:rPr>
                <w:rFonts w:hint="eastAsia" w:ascii="宋体" w:hAnsi="宋体" w:eastAsia="宋体" w:cs="宋体"/>
                <w:i w:val="0"/>
                <w:iCs w:val="0"/>
                <w:color w:val="000000"/>
                <w:sz w:val="24"/>
                <w:szCs w:val="24"/>
                <w:u w:val="none"/>
              </w:rPr>
            </w:pPr>
          </w:p>
        </w:tc>
      </w:tr>
      <w:tr w14:paraId="70638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65E8ED7D">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EA5F3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2.暂存间封闭设施完善，无鼠、蚊蝇、蟑螂。工作人员随时关好大门，防止无关人员进出。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7C4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BAA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A1F1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E14C5">
            <w:pPr>
              <w:jc w:val="both"/>
              <w:rPr>
                <w:rFonts w:hint="eastAsia" w:ascii="宋体" w:hAnsi="宋体" w:eastAsia="宋体" w:cs="宋体"/>
                <w:i w:val="0"/>
                <w:iCs w:val="0"/>
                <w:color w:val="000000"/>
                <w:sz w:val="24"/>
                <w:szCs w:val="24"/>
                <w:u w:val="none"/>
              </w:rPr>
            </w:pPr>
          </w:p>
        </w:tc>
      </w:tr>
      <w:tr w14:paraId="1B3A9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54E3889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7C654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3.对科室交来的医疗废物分类、称重并登记。交接双方签字（资料保存3年）。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34A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EC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1E35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77BFB">
            <w:pPr>
              <w:jc w:val="both"/>
              <w:rPr>
                <w:rFonts w:hint="eastAsia" w:ascii="宋体" w:hAnsi="宋体" w:eastAsia="宋体" w:cs="宋体"/>
                <w:i w:val="0"/>
                <w:iCs w:val="0"/>
                <w:color w:val="000000"/>
                <w:sz w:val="24"/>
                <w:szCs w:val="24"/>
                <w:u w:val="none"/>
              </w:rPr>
            </w:pPr>
          </w:p>
        </w:tc>
      </w:tr>
      <w:tr w14:paraId="3FF9C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29C9439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15E23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4.医疗废物垃圾袋或医疗废物转运箱用做其他非医疗废物收集用途。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A86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111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A60B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41BF2">
            <w:pPr>
              <w:jc w:val="both"/>
              <w:rPr>
                <w:rFonts w:hint="eastAsia" w:ascii="宋体" w:hAnsi="宋体" w:eastAsia="宋体" w:cs="宋体"/>
                <w:i w:val="0"/>
                <w:iCs w:val="0"/>
                <w:color w:val="000000"/>
                <w:sz w:val="24"/>
                <w:szCs w:val="24"/>
                <w:u w:val="none"/>
              </w:rPr>
            </w:pPr>
          </w:p>
        </w:tc>
      </w:tr>
      <w:tr w14:paraId="5AC0F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0DD8A85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A7C9C3">
            <w:pPr>
              <w:keepNext w:val="0"/>
              <w:keepLines w:val="0"/>
              <w:widowControl/>
              <w:suppressLineNumbers w:val="0"/>
              <w:jc w:val="left"/>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5.转移或运送医疗废物未使用医疗废物转运箱或转运车，医疗废物转运箱挪作他用。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5C8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79B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686E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BE01F">
            <w:pPr>
              <w:jc w:val="both"/>
              <w:rPr>
                <w:rFonts w:hint="eastAsia" w:ascii="宋体" w:hAnsi="宋体" w:eastAsia="宋体" w:cs="宋体"/>
                <w:i w:val="0"/>
                <w:iCs w:val="0"/>
                <w:color w:val="000000"/>
                <w:sz w:val="24"/>
                <w:szCs w:val="24"/>
                <w:u w:val="none"/>
              </w:rPr>
            </w:pPr>
          </w:p>
        </w:tc>
      </w:tr>
      <w:tr w14:paraId="440B4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4CDC3CD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A71B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6.定期检查医疗废物暂存点的医疗垃圾桶，有破损的应及时更换，垃圾桶周围应保持清洁，盛装3/4，采取有效封口方式。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9F2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B5A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198A">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89746">
            <w:pPr>
              <w:jc w:val="both"/>
              <w:rPr>
                <w:rFonts w:hint="eastAsia" w:ascii="宋体" w:hAnsi="宋体" w:eastAsia="宋体" w:cs="宋体"/>
                <w:i w:val="0"/>
                <w:iCs w:val="0"/>
                <w:color w:val="000000"/>
                <w:sz w:val="24"/>
                <w:szCs w:val="24"/>
                <w:u w:val="none"/>
              </w:rPr>
            </w:pPr>
          </w:p>
        </w:tc>
      </w:tr>
      <w:tr w14:paraId="28B16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26184D8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54C0B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7.医疗废物转运车及时清洁、消毒、晾干备用。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611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CB6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0396E">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7401A">
            <w:pPr>
              <w:jc w:val="both"/>
              <w:rPr>
                <w:rFonts w:hint="eastAsia" w:ascii="宋体" w:hAnsi="宋体" w:eastAsia="宋体" w:cs="宋体"/>
                <w:i w:val="0"/>
                <w:iCs w:val="0"/>
                <w:color w:val="000000"/>
                <w:sz w:val="24"/>
                <w:szCs w:val="24"/>
                <w:u w:val="none"/>
              </w:rPr>
            </w:pPr>
          </w:p>
        </w:tc>
      </w:tr>
      <w:tr w14:paraId="68A5D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76D41D87">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D2913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8.医疗废物转交出去后，及时对暂存点、存放设施进行清洁消毒，并做好登记。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E3E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17F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89B25">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CF882">
            <w:pPr>
              <w:jc w:val="both"/>
              <w:rPr>
                <w:rFonts w:hint="eastAsia" w:ascii="宋体" w:hAnsi="宋体" w:eastAsia="宋体" w:cs="宋体"/>
                <w:i w:val="0"/>
                <w:iCs w:val="0"/>
                <w:color w:val="000000"/>
                <w:sz w:val="24"/>
                <w:szCs w:val="24"/>
                <w:u w:val="none"/>
              </w:rPr>
            </w:pPr>
          </w:p>
        </w:tc>
      </w:tr>
      <w:tr w14:paraId="33917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13B774E8">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058A5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9.医疗废物集中上交医疗废物处置中心时，要完善交接手续，在转运联单上签字，并对联单保存三年备查。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924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07D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D864">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43C86">
            <w:pPr>
              <w:jc w:val="both"/>
              <w:rPr>
                <w:rFonts w:hint="eastAsia" w:ascii="宋体" w:hAnsi="宋体" w:eastAsia="宋体" w:cs="宋体"/>
                <w:i w:val="0"/>
                <w:iCs w:val="0"/>
                <w:color w:val="000000"/>
                <w:sz w:val="24"/>
                <w:szCs w:val="24"/>
                <w:u w:val="none"/>
              </w:rPr>
            </w:pPr>
          </w:p>
        </w:tc>
      </w:tr>
      <w:tr w14:paraId="3B6BD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671E2D39">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B8326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10.个人防护用品配备齐全，正确使用各种防护用品。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FFB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05B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4F692">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F88E9">
            <w:pPr>
              <w:jc w:val="both"/>
              <w:rPr>
                <w:rFonts w:hint="eastAsia" w:ascii="宋体" w:hAnsi="宋体" w:eastAsia="宋体" w:cs="宋体"/>
                <w:i w:val="0"/>
                <w:iCs w:val="0"/>
                <w:color w:val="000000"/>
                <w:sz w:val="24"/>
                <w:szCs w:val="24"/>
                <w:u w:val="none"/>
              </w:rPr>
            </w:pPr>
          </w:p>
        </w:tc>
      </w:tr>
      <w:tr w14:paraId="245B7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0" w:type="auto"/>
            <w:gridSpan w:val="2"/>
            <w:vMerge w:val="continue"/>
            <w:tcBorders>
              <w:top w:val="nil"/>
              <w:left w:val="single" w:color="000000" w:sz="4" w:space="0"/>
              <w:bottom w:val="single" w:color="000000" w:sz="4" w:space="0"/>
              <w:right w:val="single" w:color="000000" w:sz="4" w:space="0"/>
            </w:tcBorders>
            <w:shd w:val="clear" w:color="auto" w:fill="auto"/>
            <w:vAlign w:val="center"/>
          </w:tcPr>
          <w:p w14:paraId="7F91636F">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01359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11.有配备医废专职人员，工作人员掌握并实施标准预防原则、职业暴露的局部处理措施与职业暴露报告流程符合要求。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BB5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违规一次扣3分。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F83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04C81">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766F6">
            <w:pPr>
              <w:jc w:val="both"/>
              <w:rPr>
                <w:rFonts w:hint="eastAsia" w:ascii="宋体" w:hAnsi="宋体" w:eastAsia="宋体" w:cs="宋体"/>
                <w:i w:val="0"/>
                <w:iCs w:val="0"/>
                <w:color w:val="000000"/>
                <w:sz w:val="24"/>
                <w:szCs w:val="24"/>
                <w:u w:val="none"/>
              </w:rPr>
            </w:pPr>
          </w:p>
        </w:tc>
      </w:tr>
      <w:tr w14:paraId="3888D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2" w:hRule="atLeast"/>
        </w:trPr>
        <w:tc>
          <w:tcPr>
            <w:tcW w:w="0" w:type="auto"/>
            <w:gridSpan w:val="5"/>
            <w:tcBorders>
              <w:top w:val="nil"/>
              <w:left w:val="single" w:color="000000" w:sz="4" w:space="0"/>
              <w:bottom w:val="single" w:color="000000" w:sz="4" w:space="0"/>
              <w:right w:val="single" w:color="000000" w:sz="4" w:space="0"/>
            </w:tcBorders>
            <w:shd w:val="clear" w:color="auto" w:fill="auto"/>
            <w:vAlign w:val="center"/>
          </w:tcPr>
          <w:p w14:paraId="43E8F3C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得分小计：</w:t>
            </w:r>
          </w:p>
        </w:tc>
        <w:tc>
          <w:tcPr>
            <w:tcW w:w="0" w:type="auto"/>
            <w:gridSpan w:val="2"/>
            <w:tcBorders>
              <w:top w:val="nil"/>
              <w:left w:val="single" w:color="000000" w:sz="4" w:space="0"/>
              <w:bottom w:val="single" w:color="000000" w:sz="4" w:space="0"/>
              <w:right w:val="single" w:color="000000" w:sz="4" w:space="0"/>
            </w:tcBorders>
            <w:shd w:val="clear" w:color="auto" w:fill="auto"/>
            <w:noWrap/>
            <w:vAlign w:val="center"/>
          </w:tcPr>
          <w:p w14:paraId="14763514">
            <w:pPr>
              <w:jc w:val="center"/>
              <w:rPr>
                <w:rFonts w:hint="eastAsia" w:ascii="宋体" w:hAnsi="宋体" w:eastAsia="宋体" w:cs="宋体"/>
                <w:i w:val="0"/>
                <w:iCs w:val="0"/>
                <w:color w:val="000000"/>
                <w:sz w:val="24"/>
                <w:szCs w:val="24"/>
                <w:u w:val="none"/>
              </w:rPr>
            </w:pPr>
          </w:p>
        </w:tc>
      </w:tr>
      <w:tr w14:paraId="58D6C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gridSpan w:val="7"/>
            <w:tcBorders>
              <w:top w:val="nil"/>
              <w:left w:val="nil"/>
              <w:bottom w:val="nil"/>
              <w:right w:val="nil"/>
            </w:tcBorders>
            <w:shd w:val="clear" w:color="auto" w:fill="auto"/>
            <w:noWrap/>
            <w:vAlign w:val="center"/>
          </w:tcPr>
          <w:p w14:paraId="7CDE25D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243345FB">
      <w:pPr>
        <w:jc w:val="left"/>
        <w:rPr>
          <w:rFonts w:hint="default" w:ascii="宋体" w:hAnsi="宋体" w:cs="宋体"/>
          <w:b/>
          <w:bCs/>
          <w:color w:val="000000"/>
          <w:kern w:val="0"/>
          <w:sz w:val="32"/>
          <w:szCs w:val="32"/>
          <w:lang w:val="en-US" w:eastAsia="zh-CN" w:bidi="ar"/>
        </w:rPr>
      </w:pPr>
    </w:p>
    <w:p w14:paraId="4CE4A30B">
      <w:pPr>
        <w:tabs>
          <w:tab w:val="left" w:pos="420"/>
        </w:tabs>
        <w:jc w:val="center"/>
        <w:rPr>
          <w:rFonts w:hint="eastAsia" w:ascii="宋体" w:hAnsi="宋体" w:cs="宋体"/>
          <w:b/>
          <w:bCs/>
          <w:color w:val="000000"/>
          <w:kern w:val="0"/>
          <w:sz w:val="32"/>
          <w:szCs w:val="32"/>
          <w:lang w:val="en-US" w:eastAsia="zh-CN" w:bidi="ar"/>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宋体" w:hAnsi="宋体" w:cs="宋体"/>
          <w:b/>
          <w:bCs/>
          <w:color w:val="000000"/>
          <w:kern w:val="0"/>
          <w:sz w:val="32"/>
          <w:szCs w:val="32"/>
          <w:lang w:val="en-US" w:eastAsia="zh-CN" w:bidi="ar"/>
        </w:rPr>
        <w:t>后勤保障综合检查评分表 ——（</w:t>
      </w:r>
      <w:r>
        <w:rPr>
          <w:rFonts w:hint="default" w:ascii="宋体" w:hAnsi="宋体" w:cs="宋体"/>
          <w:b/>
          <w:bCs/>
          <w:color w:val="000000"/>
          <w:kern w:val="0"/>
          <w:sz w:val="32"/>
          <w:szCs w:val="32"/>
          <w:lang w:val="en-US" w:eastAsia="zh-CN" w:bidi="ar"/>
        </w:rPr>
        <w:t>秩序维护服务</w:t>
      </w:r>
      <w:r>
        <w:rPr>
          <w:rFonts w:hint="eastAsia" w:ascii="宋体" w:hAnsi="宋体" w:cs="宋体"/>
          <w:b/>
          <w:bCs/>
          <w:color w:val="000000"/>
          <w:kern w:val="0"/>
          <w:sz w:val="32"/>
          <w:szCs w:val="32"/>
          <w:lang w:val="en-US" w:eastAsia="zh-CN" w:bidi="ar"/>
        </w:rPr>
        <w:t>）</w:t>
      </w:r>
    </w:p>
    <w:p w14:paraId="6781EA07">
      <w:pPr>
        <w:tabs>
          <w:tab w:val="left" w:pos="420"/>
        </w:tabs>
        <w:jc w:val="center"/>
        <w:rPr>
          <w:rFonts w:hint="default" w:ascii="宋体" w:hAnsi="宋体" w:cs="宋体"/>
          <w:b/>
          <w:bCs/>
          <w:color w:val="000000"/>
          <w:kern w:val="0"/>
          <w:sz w:val="32"/>
          <w:szCs w:val="32"/>
          <w:lang w:val="en-US" w:eastAsia="zh-CN" w:bidi="ar"/>
        </w:rPr>
      </w:pPr>
      <w:r>
        <w:rPr>
          <w:rFonts w:hint="eastAsia" w:ascii="宋体" w:hAnsi="宋体" w:eastAsia="宋体" w:cs="宋体"/>
          <w:b/>
          <w:bCs/>
          <w:i w:val="0"/>
          <w:iCs w:val="0"/>
          <w:color w:val="000000"/>
          <w:kern w:val="0"/>
          <w:sz w:val="32"/>
          <w:szCs w:val="32"/>
          <w:u w:val="none"/>
          <w:lang w:val="en-US" w:eastAsia="zh-CN" w:bidi="ar"/>
        </w:rPr>
        <w:t xml:space="preserve">                                                                       （得分:        ）</w:t>
      </w:r>
    </w:p>
    <w:tbl>
      <w:tblPr>
        <w:tblStyle w:val="19"/>
        <w:tblpPr w:leftFromText="180" w:rightFromText="180" w:vertAnchor="text" w:horzAnchor="page" w:tblpX="1316" w:tblpY="609"/>
        <w:tblOverlap w:val="never"/>
        <w:tblW w:w="14333" w:type="dxa"/>
        <w:tblInd w:w="0" w:type="dxa"/>
        <w:tblLayout w:type="fixed"/>
        <w:tblCellMar>
          <w:top w:w="0" w:type="dxa"/>
          <w:left w:w="108" w:type="dxa"/>
          <w:bottom w:w="0" w:type="dxa"/>
          <w:right w:w="108" w:type="dxa"/>
        </w:tblCellMar>
      </w:tblPr>
      <w:tblGrid>
        <w:gridCol w:w="1247"/>
        <w:gridCol w:w="8272"/>
        <w:gridCol w:w="2235"/>
        <w:gridCol w:w="896"/>
        <w:gridCol w:w="828"/>
        <w:gridCol w:w="855"/>
      </w:tblGrid>
      <w:tr w14:paraId="214D926E">
        <w:tblPrEx>
          <w:tblCellMar>
            <w:top w:w="0" w:type="dxa"/>
            <w:left w:w="108" w:type="dxa"/>
            <w:bottom w:w="0" w:type="dxa"/>
            <w:right w:w="108" w:type="dxa"/>
          </w:tblCellMar>
        </w:tblPrEx>
        <w:trPr>
          <w:trHeight w:val="624" w:hRule="atLeast"/>
        </w:trPr>
        <w:tc>
          <w:tcPr>
            <w:tcW w:w="1247" w:type="dxa"/>
            <w:tcBorders>
              <w:top w:val="single" w:color="000000" w:sz="4" w:space="0"/>
              <w:left w:val="single" w:color="000000" w:sz="4" w:space="0"/>
              <w:bottom w:val="single" w:color="000000" w:sz="4" w:space="0"/>
              <w:right w:val="single" w:color="000000" w:sz="4" w:space="0"/>
            </w:tcBorders>
            <w:noWrap/>
            <w:vAlign w:val="center"/>
          </w:tcPr>
          <w:p w14:paraId="6F125D6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项 目</w:t>
            </w:r>
          </w:p>
        </w:tc>
        <w:tc>
          <w:tcPr>
            <w:tcW w:w="8272" w:type="dxa"/>
            <w:tcBorders>
              <w:top w:val="single" w:color="000000" w:sz="4" w:space="0"/>
              <w:left w:val="single" w:color="000000" w:sz="4" w:space="0"/>
              <w:bottom w:val="single" w:color="000000" w:sz="4" w:space="0"/>
              <w:right w:val="single" w:color="000000" w:sz="4" w:space="0"/>
            </w:tcBorders>
            <w:noWrap/>
            <w:vAlign w:val="center"/>
          </w:tcPr>
          <w:p w14:paraId="7AE72A0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服务质量标准</w:t>
            </w:r>
          </w:p>
        </w:tc>
        <w:tc>
          <w:tcPr>
            <w:tcW w:w="2235" w:type="dxa"/>
            <w:tcBorders>
              <w:top w:val="single" w:color="000000" w:sz="4" w:space="0"/>
              <w:left w:val="single" w:color="000000" w:sz="4" w:space="0"/>
              <w:bottom w:val="single" w:color="000000" w:sz="4" w:space="0"/>
              <w:right w:val="single" w:color="000000" w:sz="4" w:space="0"/>
            </w:tcBorders>
            <w:noWrap/>
            <w:vAlign w:val="center"/>
          </w:tcPr>
          <w:p w14:paraId="5794FD6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质量考核标准</w:t>
            </w:r>
          </w:p>
        </w:tc>
        <w:tc>
          <w:tcPr>
            <w:tcW w:w="896" w:type="dxa"/>
            <w:tcBorders>
              <w:top w:val="single" w:color="000000" w:sz="4" w:space="0"/>
              <w:left w:val="single" w:color="000000" w:sz="4" w:space="0"/>
              <w:bottom w:val="single" w:color="000000" w:sz="4" w:space="0"/>
              <w:right w:val="single" w:color="000000" w:sz="4" w:space="0"/>
            </w:tcBorders>
            <w:noWrap/>
            <w:vAlign w:val="center"/>
          </w:tcPr>
          <w:p w14:paraId="5AD05D37">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分 值</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2FD28DE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得分</w:t>
            </w:r>
          </w:p>
        </w:tc>
        <w:tc>
          <w:tcPr>
            <w:tcW w:w="855" w:type="dxa"/>
            <w:tcBorders>
              <w:top w:val="single" w:color="000000" w:sz="4" w:space="0"/>
              <w:left w:val="single" w:color="000000" w:sz="4" w:space="0"/>
              <w:bottom w:val="single" w:color="000000" w:sz="4" w:space="0"/>
              <w:right w:val="single" w:color="000000" w:sz="4" w:space="0"/>
            </w:tcBorders>
            <w:noWrap w:val="0"/>
            <w:vAlign w:val="center"/>
          </w:tcPr>
          <w:p w14:paraId="6F409F26">
            <w:pPr>
              <w:widowControl/>
              <w:jc w:val="center"/>
              <w:textAlignment w:val="center"/>
              <w:rPr>
                <w:rFonts w:ascii="宋体" w:hAnsi="宋体" w:eastAsia="宋体" w:cs="宋体"/>
                <w:color w:val="000000"/>
                <w:kern w:val="0"/>
                <w:sz w:val="24"/>
                <w:lang w:bidi="ar"/>
              </w:rPr>
            </w:pPr>
            <w:r>
              <w:rPr>
                <w:rFonts w:hint="eastAsia" w:ascii="宋体" w:hAnsi="宋体" w:eastAsia="宋体" w:cs="宋体"/>
                <w:color w:val="000000"/>
                <w:kern w:val="0"/>
                <w:sz w:val="24"/>
                <w:lang w:bidi="ar"/>
              </w:rPr>
              <w:t>扣分</w:t>
            </w:r>
          </w:p>
          <w:p w14:paraId="225854DE">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理由</w:t>
            </w:r>
          </w:p>
        </w:tc>
      </w:tr>
      <w:tr w14:paraId="6A9E68A5">
        <w:tblPrEx>
          <w:tblCellMar>
            <w:top w:w="0" w:type="dxa"/>
            <w:left w:w="108" w:type="dxa"/>
            <w:bottom w:w="0" w:type="dxa"/>
            <w:right w:w="108" w:type="dxa"/>
          </w:tblCellMar>
        </w:tblPrEx>
        <w:trPr>
          <w:trHeight w:val="624" w:hRule="atLeast"/>
        </w:trPr>
        <w:tc>
          <w:tcPr>
            <w:tcW w:w="1247" w:type="dxa"/>
            <w:vMerge w:val="restart"/>
            <w:tcBorders>
              <w:top w:val="single" w:color="000000" w:sz="4" w:space="0"/>
              <w:left w:val="single" w:color="000000" w:sz="4" w:space="0"/>
              <w:bottom w:val="single" w:color="000000" w:sz="4" w:space="0"/>
              <w:right w:val="single" w:color="000000" w:sz="4" w:space="0"/>
            </w:tcBorders>
            <w:noWrap w:val="0"/>
            <w:vAlign w:val="center"/>
          </w:tcPr>
          <w:p w14:paraId="7338BDF0">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秩序维护服务（100分）</w:t>
            </w: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19AFDC97">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w:t>
            </w:r>
            <w:r>
              <w:rPr>
                <w:rFonts w:hint="eastAsia" w:ascii="宋体" w:hAnsi="宋体" w:eastAsia="宋体" w:cs="宋体"/>
                <w:color w:val="000000"/>
                <w:kern w:val="0"/>
                <w:sz w:val="24"/>
                <w:lang w:bidi="ar"/>
              </w:rPr>
              <w:t>未按规定检查消防设施</w:t>
            </w:r>
            <w:r>
              <w:rPr>
                <w:rFonts w:hint="eastAsia" w:ascii="宋体" w:hAnsi="宋体" w:eastAsia="宋体" w:cs="宋体"/>
                <w:color w:val="000000"/>
                <w:kern w:val="0"/>
                <w:sz w:val="24"/>
                <w:lang w:val="en-US" w:eastAsia="zh-CN" w:bidi="ar"/>
              </w:rPr>
              <w:t>和</w:t>
            </w:r>
            <w:r>
              <w:rPr>
                <w:rFonts w:hint="eastAsia" w:ascii="宋体" w:hAnsi="宋体" w:eastAsia="宋体" w:cs="宋体"/>
                <w:color w:val="000000"/>
                <w:kern w:val="0"/>
                <w:sz w:val="24"/>
                <w:lang w:bidi="ar"/>
              </w:rPr>
              <w:t>安全通道，巡查不到位</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57719983">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查见一处扣2.5分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790B311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625AA998">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56F014F">
            <w:pPr>
              <w:rPr>
                <w:rFonts w:ascii="宋体" w:hAnsi="宋体" w:eastAsia="宋体" w:cs="宋体"/>
                <w:color w:val="000000"/>
                <w:sz w:val="24"/>
              </w:rPr>
            </w:pPr>
          </w:p>
        </w:tc>
      </w:tr>
      <w:tr w14:paraId="582FA946">
        <w:tblPrEx>
          <w:tblCellMar>
            <w:top w:w="0" w:type="dxa"/>
            <w:left w:w="108" w:type="dxa"/>
            <w:bottom w:w="0" w:type="dxa"/>
            <w:right w:w="108" w:type="dxa"/>
          </w:tblCellMar>
        </w:tblPrEx>
        <w:trPr>
          <w:trHeight w:val="726"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A98D2">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05A262F">
            <w:pPr>
              <w:widowControl/>
              <w:jc w:val="left"/>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发生不安全事故、突发事件、治安</w:t>
            </w:r>
            <w:r>
              <w:rPr>
                <w:rFonts w:hint="eastAsia" w:ascii="宋体" w:hAnsi="宋体" w:eastAsia="宋体" w:cs="宋体"/>
                <w:color w:val="000000"/>
                <w:kern w:val="0"/>
                <w:sz w:val="24"/>
                <w:lang w:val="en-US" w:eastAsia="zh-CN" w:bidi="ar"/>
              </w:rPr>
              <w:t>案件</w:t>
            </w:r>
            <w:r>
              <w:rPr>
                <w:rFonts w:hint="eastAsia" w:ascii="宋体" w:hAnsi="宋体" w:eastAsia="宋体" w:cs="宋体"/>
                <w:color w:val="000000"/>
                <w:kern w:val="0"/>
                <w:sz w:val="24"/>
                <w:lang w:bidi="ar"/>
              </w:rPr>
              <w:t>、自然灾害事故，</w:t>
            </w:r>
            <w:r>
              <w:rPr>
                <w:rFonts w:hint="eastAsia" w:ascii="宋体" w:hAnsi="宋体" w:eastAsia="宋体" w:cs="宋体"/>
                <w:color w:val="000000"/>
                <w:kern w:val="0"/>
                <w:sz w:val="24"/>
                <w:lang w:val="en-US" w:eastAsia="zh-CN" w:bidi="ar"/>
              </w:rPr>
              <w:t>各岗位</w:t>
            </w:r>
            <w:r>
              <w:rPr>
                <w:rFonts w:hint="eastAsia" w:ascii="宋体" w:hAnsi="宋体" w:eastAsia="宋体" w:cs="宋体"/>
                <w:color w:val="000000"/>
                <w:kern w:val="0"/>
                <w:sz w:val="24"/>
                <w:lang w:bidi="ar"/>
              </w:rPr>
              <w:t>未能及时发现</w:t>
            </w:r>
            <w:r>
              <w:rPr>
                <w:rFonts w:hint="eastAsia" w:ascii="宋体" w:hAnsi="宋体" w:eastAsia="宋体" w:cs="宋体"/>
                <w:color w:val="000000"/>
                <w:kern w:val="0"/>
                <w:sz w:val="24"/>
                <w:lang w:val="en-US" w:eastAsia="zh-CN" w:bidi="ar"/>
              </w:rPr>
              <w:t>上报</w:t>
            </w:r>
            <w:r>
              <w:rPr>
                <w:rFonts w:hint="eastAsia" w:ascii="宋体" w:hAnsi="宋体" w:eastAsia="宋体" w:cs="宋体"/>
                <w:color w:val="000000"/>
                <w:kern w:val="0"/>
                <w:sz w:val="24"/>
                <w:lang w:bidi="ar"/>
              </w:rPr>
              <w:t>或</w:t>
            </w:r>
            <w:r>
              <w:rPr>
                <w:rFonts w:hint="eastAsia" w:ascii="宋体" w:hAnsi="宋体" w:eastAsia="宋体" w:cs="宋体"/>
                <w:color w:val="000000"/>
                <w:kern w:val="0"/>
                <w:sz w:val="24"/>
                <w:lang w:val="en-US" w:eastAsia="zh-CN" w:bidi="ar"/>
              </w:rPr>
              <w:t>未</w:t>
            </w:r>
            <w:r>
              <w:rPr>
                <w:rFonts w:hint="eastAsia" w:ascii="宋体" w:hAnsi="宋体" w:eastAsia="宋体" w:cs="宋体"/>
                <w:color w:val="000000"/>
                <w:kern w:val="0"/>
                <w:sz w:val="24"/>
                <w:lang w:bidi="ar"/>
              </w:rPr>
              <w:t>及时妥善处置</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造成</w:t>
            </w:r>
            <w:r>
              <w:rPr>
                <w:rFonts w:hint="eastAsia" w:ascii="宋体" w:hAnsi="宋体" w:eastAsia="宋体" w:cs="宋体"/>
                <w:color w:val="000000"/>
                <w:kern w:val="0"/>
                <w:sz w:val="24"/>
                <w:lang w:val="en-US" w:eastAsia="zh-CN" w:bidi="ar"/>
              </w:rPr>
              <w:t>经济</w:t>
            </w:r>
            <w:r>
              <w:rPr>
                <w:rFonts w:hint="eastAsia" w:ascii="宋体" w:hAnsi="宋体" w:eastAsia="宋体" w:cs="宋体"/>
                <w:color w:val="000000"/>
                <w:kern w:val="0"/>
                <w:sz w:val="24"/>
                <w:lang w:bidi="ar"/>
              </w:rPr>
              <w:t>损失</w:t>
            </w:r>
            <w:r>
              <w:rPr>
                <w:rFonts w:hint="eastAsia" w:ascii="宋体" w:hAnsi="宋体" w:eastAsia="宋体" w:cs="宋体"/>
                <w:color w:val="000000"/>
                <w:kern w:val="0"/>
                <w:sz w:val="24"/>
                <w:lang w:val="en-US" w:eastAsia="zh-CN" w:bidi="ar"/>
              </w:rPr>
              <w:t>或安全事故的</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2178808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2A51423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F9A32A1">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74D2396">
            <w:pPr>
              <w:rPr>
                <w:rFonts w:ascii="宋体" w:hAnsi="宋体" w:eastAsia="宋体" w:cs="宋体"/>
                <w:color w:val="000000"/>
                <w:sz w:val="24"/>
              </w:rPr>
            </w:pPr>
          </w:p>
        </w:tc>
      </w:tr>
      <w:tr w14:paraId="046C129C">
        <w:tblPrEx>
          <w:tblCellMar>
            <w:top w:w="0" w:type="dxa"/>
            <w:left w:w="108" w:type="dxa"/>
            <w:bottom w:w="0" w:type="dxa"/>
            <w:right w:w="108" w:type="dxa"/>
          </w:tblCellMar>
        </w:tblPrEx>
        <w:trPr>
          <w:trHeight w:val="46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4B7C8">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7C9CE9C">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3.</w:t>
            </w:r>
            <w:r>
              <w:rPr>
                <w:rFonts w:hint="eastAsia" w:ascii="宋体" w:hAnsi="宋体" w:eastAsia="宋体" w:cs="宋体"/>
                <w:color w:val="000000"/>
                <w:kern w:val="0"/>
                <w:sz w:val="24"/>
                <w:lang w:bidi="ar"/>
              </w:rPr>
              <w:t>工作</w:t>
            </w:r>
            <w:r>
              <w:rPr>
                <w:rFonts w:hint="eastAsia" w:ascii="宋体" w:hAnsi="宋体" w:eastAsia="宋体" w:cs="宋体"/>
                <w:color w:val="000000"/>
                <w:kern w:val="0"/>
                <w:sz w:val="24"/>
                <w:lang w:val="en-US" w:eastAsia="zh-CN" w:bidi="ar"/>
              </w:rPr>
              <w:t>信息</w:t>
            </w:r>
            <w:r>
              <w:rPr>
                <w:rFonts w:hint="eastAsia" w:ascii="宋体" w:hAnsi="宋体" w:eastAsia="宋体" w:cs="宋体"/>
                <w:color w:val="000000"/>
                <w:kern w:val="0"/>
                <w:sz w:val="24"/>
                <w:lang w:bidi="ar"/>
              </w:rPr>
              <w:t>通讯</w:t>
            </w:r>
            <w:r>
              <w:rPr>
                <w:rFonts w:hint="eastAsia" w:ascii="宋体" w:hAnsi="宋体" w:eastAsia="宋体" w:cs="宋体"/>
                <w:color w:val="000000"/>
                <w:kern w:val="0"/>
                <w:sz w:val="24"/>
                <w:lang w:val="en-US" w:eastAsia="zh-CN" w:bidi="ar"/>
              </w:rPr>
              <w:t>未</w:t>
            </w:r>
            <w:r>
              <w:rPr>
                <w:rFonts w:hint="eastAsia" w:ascii="宋体" w:hAnsi="宋体" w:eastAsia="宋体" w:cs="宋体"/>
                <w:color w:val="000000"/>
                <w:kern w:val="0"/>
                <w:sz w:val="24"/>
                <w:lang w:bidi="ar"/>
              </w:rPr>
              <w:t>保持畅通</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bidi="ar"/>
              </w:rPr>
              <w:t>未按规定路线巡逻，未按规定打点巡跟点位</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EDCA5A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0A2B000C">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2735DA2">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D6457E5">
            <w:pPr>
              <w:rPr>
                <w:rFonts w:ascii="宋体" w:hAnsi="宋体" w:eastAsia="宋体" w:cs="宋体"/>
                <w:color w:val="000000"/>
                <w:sz w:val="24"/>
              </w:rPr>
            </w:pPr>
          </w:p>
        </w:tc>
      </w:tr>
      <w:tr w14:paraId="2229106A">
        <w:tblPrEx>
          <w:tblCellMar>
            <w:top w:w="0" w:type="dxa"/>
            <w:left w:w="108" w:type="dxa"/>
            <w:bottom w:w="0" w:type="dxa"/>
            <w:right w:w="108" w:type="dxa"/>
          </w:tblCellMar>
        </w:tblPrEx>
        <w:trPr>
          <w:trHeight w:val="31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32C105">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4C9638D2">
            <w:pPr>
              <w:widowControl/>
              <w:jc w:val="left"/>
              <w:textAlignment w:val="center"/>
              <w:rPr>
                <w:rFonts w:hint="default"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工作时通讯工具未保持畅通</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呼叫相应岗位的值班人员时，没能及时回应或者没有回应。</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75531ED">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查见一次扣0.5分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45BFD38F">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2分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4172C87">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37A865E">
            <w:pPr>
              <w:rPr>
                <w:rFonts w:hint="default" w:ascii="宋体" w:hAnsi="宋体" w:eastAsia="宋体" w:cs="宋体"/>
                <w:color w:val="000000"/>
                <w:sz w:val="24"/>
                <w:lang w:val="en-US" w:eastAsia="zh-CN"/>
              </w:rPr>
            </w:pPr>
          </w:p>
        </w:tc>
      </w:tr>
      <w:tr w14:paraId="37F07DB5">
        <w:tblPrEx>
          <w:tblCellMar>
            <w:top w:w="0" w:type="dxa"/>
            <w:left w:w="108" w:type="dxa"/>
            <w:bottom w:w="0" w:type="dxa"/>
            <w:right w:w="108" w:type="dxa"/>
          </w:tblCellMar>
        </w:tblPrEx>
        <w:trPr>
          <w:trHeight w:val="463"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6DC8EF">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19D36EE7">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5.</w:t>
            </w:r>
            <w:r>
              <w:rPr>
                <w:rFonts w:hint="eastAsia" w:ascii="宋体" w:hAnsi="宋体" w:eastAsia="宋体" w:cs="宋体"/>
                <w:color w:val="000000"/>
                <w:kern w:val="0"/>
                <w:sz w:val="24"/>
                <w:lang w:bidi="ar"/>
              </w:rPr>
              <w:t>违</w:t>
            </w:r>
            <w:r>
              <w:rPr>
                <w:rFonts w:hint="eastAsia" w:ascii="宋体" w:hAnsi="宋体" w:eastAsia="宋体" w:cs="宋体"/>
                <w:color w:val="000000"/>
                <w:kern w:val="0"/>
                <w:sz w:val="24"/>
                <w:lang w:val="en-US" w:eastAsia="zh-CN" w:bidi="ar"/>
              </w:rPr>
              <w:t>反</w:t>
            </w:r>
            <w:r>
              <w:rPr>
                <w:rFonts w:hint="eastAsia" w:ascii="宋体" w:hAnsi="宋体" w:eastAsia="宋体" w:cs="宋体"/>
                <w:color w:val="000000"/>
                <w:kern w:val="0"/>
                <w:sz w:val="24"/>
                <w:lang w:bidi="ar"/>
              </w:rPr>
              <w:t>保安管理规定、</w:t>
            </w:r>
            <w:r>
              <w:rPr>
                <w:rFonts w:hint="eastAsia" w:ascii="宋体" w:hAnsi="宋体" w:eastAsia="宋体" w:cs="宋体"/>
                <w:color w:val="000000"/>
                <w:kern w:val="0"/>
                <w:sz w:val="24"/>
                <w:lang w:val="en-US" w:eastAsia="zh-CN" w:bidi="ar"/>
              </w:rPr>
              <w:t>未执行</w:t>
            </w:r>
            <w:r>
              <w:rPr>
                <w:rFonts w:hint="eastAsia" w:ascii="宋体" w:hAnsi="宋体" w:eastAsia="宋体" w:cs="宋体"/>
                <w:color w:val="000000"/>
                <w:kern w:val="0"/>
                <w:sz w:val="24"/>
                <w:lang w:bidi="ar"/>
              </w:rPr>
              <w:t>安全规章制度的行为</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0C9640C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0F4695DD">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6分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F1B730E">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F17D84E">
            <w:pPr>
              <w:rPr>
                <w:rFonts w:hint="default" w:ascii="宋体" w:hAnsi="宋体" w:eastAsia="宋体" w:cs="宋体"/>
                <w:color w:val="000000"/>
                <w:sz w:val="24"/>
                <w:lang w:val="en-US" w:eastAsia="zh-CN"/>
              </w:rPr>
            </w:pPr>
          </w:p>
        </w:tc>
      </w:tr>
      <w:tr w14:paraId="36A79B8F">
        <w:tblPrEx>
          <w:tblCellMar>
            <w:top w:w="0" w:type="dxa"/>
            <w:left w:w="108" w:type="dxa"/>
            <w:bottom w:w="0" w:type="dxa"/>
            <w:right w:w="108" w:type="dxa"/>
          </w:tblCellMar>
        </w:tblPrEx>
        <w:trPr>
          <w:trHeight w:val="69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ABF4A1">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7920FEF6">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6.</w:t>
            </w:r>
            <w:r>
              <w:rPr>
                <w:rFonts w:hint="eastAsia" w:ascii="宋体" w:hAnsi="宋体" w:eastAsia="宋体" w:cs="宋体"/>
                <w:color w:val="000000"/>
                <w:kern w:val="0"/>
                <w:sz w:val="24"/>
                <w:lang w:bidi="ar"/>
              </w:rPr>
              <w:t>发生紧急情况队员未能及时到达，未能依法依规予以积极</w:t>
            </w:r>
            <w:r>
              <w:rPr>
                <w:rFonts w:hint="eastAsia" w:ascii="宋体" w:hAnsi="宋体" w:eastAsia="宋体" w:cs="宋体"/>
                <w:color w:val="000000"/>
                <w:kern w:val="0"/>
                <w:sz w:val="24"/>
                <w:lang w:val="en-US" w:eastAsia="zh-CN" w:bidi="ar"/>
              </w:rPr>
              <w:t>第一时间</w:t>
            </w:r>
            <w:r>
              <w:rPr>
                <w:rFonts w:hint="eastAsia" w:ascii="宋体" w:hAnsi="宋体" w:eastAsia="宋体" w:cs="宋体"/>
                <w:color w:val="000000"/>
                <w:kern w:val="0"/>
                <w:sz w:val="24"/>
                <w:lang w:bidi="ar"/>
              </w:rPr>
              <w:t>妥善处置、或造成损失的</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7A68AEB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2CF6ECC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10分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182AB1FA">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5D4D027">
            <w:pPr>
              <w:rPr>
                <w:rFonts w:ascii="宋体" w:hAnsi="宋体" w:eastAsia="宋体" w:cs="宋体"/>
                <w:color w:val="000000"/>
                <w:sz w:val="24"/>
              </w:rPr>
            </w:pPr>
          </w:p>
        </w:tc>
      </w:tr>
      <w:tr w14:paraId="6403CD61">
        <w:tblPrEx>
          <w:tblCellMar>
            <w:top w:w="0" w:type="dxa"/>
            <w:left w:w="108" w:type="dxa"/>
            <w:bottom w:w="0" w:type="dxa"/>
            <w:right w:w="108" w:type="dxa"/>
          </w:tblCellMar>
        </w:tblPrEx>
        <w:trPr>
          <w:trHeight w:val="371"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B8AADB">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48AA4711">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7.</w:t>
            </w:r>
            <w:r>
              <w:rPr>
                <w:rFonts w:hint="eastAsia" w:ascii="宋体" w:hAnsi="宋体" w:eastAsia="宋体" w:cs="宋体"/>
                <w:color w:val="000000"/>
                <w:kern w:val="0"/>
                <w:sz w:val="24"/>
                <w:lang w:bidi="ar"/>
              </w:rPr>
              <w:t>损坏公物(视情况按规定赔偿)</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577AEBAF">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13329C98">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F310F01">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556EB55">
            <w:pPr>
              <w:rPr>
                <w:rFonts w:ascii="宋体" w:hAnsi="宋体" w:eastAsia="宋体" w:cs="宋体"/>
                <w:color w:val="000000"/>
                <w:sz w:val="24"/>
              </w:rPr>
            </w:pPr>
          </w:p>
        </w:tc>
      </w:tr>
      <w:tr w14:paraId="787FB032">
        <w:tblPrEx>
          <w:tblCellMar>
            <w:top w:w="0" w:type="dxa"/>
            <w:left w:w="108" w:type="dxa"/>
            <w:bottom w:w="0" w:type="dxa"/>
            <w:right w:w="108" w:type="dxa"/>
          </w:tblCellMar>
        </w:tblPrEx>
        <w:trPr>
          <w:trHeight w:val="399"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2BAC85">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58634A43">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8.</w:t>
            </w:r>
            <w:r>
              <w:rPr>
                <w:rFonts w:hint="eastAsia" w:ascii="宋体" w:hAnsi="宋体" w:eastAsia="宋体" w:cs="宋体"/>
                <w:color w:val="000000"/>
                <w:kern w:val="0"/>
                <w:sz w:val="24"/>
                <w:lang w:bidi="ar"/>
              </w:rPr>
              <w:t>在院内公共场所有不文明行为</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与来院人员争执的</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1200B740">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4A41979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bidi="ar"/>
              </w:rPr>
              <w:t>4</w:t>
            </w:r>
            <w:r>
              <w:rPr>
                <w:rFonts w:hint="eastAsia" w:ascii="宋体" w:hAnsi="宋体" w:eastAsia="宋体" w:cs="宋体"/>
                <w:color w:val="000000"/>
                <w:kern w:val="0"/>
                <w:sz w:val="24"/>
                <w:lang w:bidi="ar"/>
              </w:rPr>
              <w:t>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7F392181">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D8F3BDE">
            <w:pPr>
              <w:rPr>
                <w:rFonts w:ascii="宋体" w:hAnsi="宋体" w:eastAsia="宋体" w:cs="宋体"/>
                <w:color w:val="000000"/>
                <w:sz w:val="24"/>
              </w:rPr>
            </w:pPr>
          </w:p>
        </w:tc>
      </w:tr>
      <w:tr w14:paraId="3A239B26">
        <w:tblPrEx>
          <w:tblCellMar>
            <w:top w:w="0" w:type="dxa"/>
            <w:left w:w="108" w:type="dxa"/>
            <w:bottom w:w="0" w:type="dxa"/>
            <w:right w:w="108" w:type="dxa"/>
          </w:tblCellMar>
        </w:tblPrEx>
        <w:trPr>
          <w:trHeight w:val="384"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E065F3">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1321CCB7">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9.</w:t>
            </w:r>
            <w:r>
              <w:rPr>
                <w:rFonts w:hint="eastAsia" w:ascii="宋体" w:hAnsi="宋体" w:eastAsia="宋体" w:cs="宋体"/>
                <w:color w:val="000000"/>
                <w:kern w:val="0"/>
                <w:sz w:val="24"/>
                <w:lang w:bidi="ar"/>
              </w:rPr>
              <w:t>有损害医院利益或声誉的行为</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造成执勤投诉的</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36B50B7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3D1579D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30C8E915">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BF8B522">
            <w:pPr>
              <w:rPr>
                <w:rFonts w:ascii="宋体" w:hAnsi="宋体" w:eastAsia="宋体" w:cs="宋体"/>
                <w:color w:val="000000"/>
                <w:sz w:val="24"/>
              </w:rPr>
            </w:pPr>
          </w:p>
        </w:tc>
      </w:tr>
      <w:tr w14:paraId="59293C1F">
        <w:tblPrEx>
          <w:tblCellMar>
            <w:top w:w="0" w:type="dxa"/>
            <w:left w:w="108" w:type="dxa"/>
            <w:bottom w:w="0" w:type="dxa"/>
            <w:right w:w="108" w:type="dxa"/>
          </w:tblCellMar>
        </w:tblPrEx>
        <w:trPr>
          <w:trHeight w:val="449"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7932B5">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413091B2">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10.</w:t>
            </w:r>
            <w:r>
              <w:rPr>
                <w:rFonts w:hint="eastAsia" w:ascii="宋体" w:hAnsi="宋体" w:eastAsia="宋体" w:cs="宋体"/>
                <w:color w:val="000000"/>
                <w:kern w:val="0"/>
                <w:sz w:val="24"/>
                <w:lang w:bidi="ar"/>
              </w:rPr>
              <w:t>不按规定使用</w:t>
            </w:r>
            <w:r>
              <w:rPr>
                <w:rFonts w:hint="eastAsia" w:ascii="宋体" w:hAnsi="宋体" w:eastAsia="宋体" w:cs="宋体"/>
                <w:color w:val="000000"/>
                <w:kern w:val="0"/>
                <w:sz w:val="24"/>
                <w:lang w:val="en-US" w:eastAsia="zh-CN" w:bidi="ar"/>
              </w:rPr>
              <w:t>警用器材，</w:t>
            </w:r>
            <w:r>
              <w:rPr>
                <w:rFonts w:hint="eastAsia" w:ascii="宋体" w:hAnsi="宋体" w:eastAsia="宋体" w:cs="宋体"/>
                <w:color w:val="000000"/>
                <w:kern w:val="0"/>
                <w:sz w:val="24"/>
                <w:lang w:bidi="ar"/>
              </w:rPr>
              <w:t>对讲机、执法记录仪</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4B586ED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查见一次扣0.5分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761D748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2分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2F6442D">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21C1502">
            <w:pPr>
              <w:rPr>
                <w:rFonts w:hint="default" w:ascii="宋体" w:hAnsi="宋体" w:eastAsia="宋体" w:cs="宋体"/>
                <w:color w:val="000000"/>
                <w:sz w:val="24"/>
                <w:lang w:val="en-US" w:eastAsia="zh-CN"/>
              </w:rPr>
            </w:pPr>
          </w:p>
        </w:tc>
      </w:tr>
      <w:tr w14:paraId="1AC7453E">
        <w:tblPrEx>
          <w:tblCellMar>
            <w:top w:w="0" w:type="dxa"/>
            <w:left w:w="108" w:type="dxa"/>
            <w:bottom w:w="0" w:type="dxa"/>
            <w:right w:w="108" w:type="dxa"/>
          </w:tblCellMar>
        </w:tblPrEx>
        <w:trPr>
          <w:trHeight w:val="31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1AE607">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5EF46F42">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11.</w:t>
            </w:r>
            <w:r>
              <w:rPr>
                <w:rFonts w:hint="eastAsia" w:ascii="宋体" w:hAnsi="宋体" w:eastAsia="宋体" w:cs="宋体"/>
                <w:color w:val="000000"/>
                <w:kern w:val="0"/>
                <w:sz w:val="24"/>
                <w:lang w:bidi="ar"/>
              </w:rPr>
              <w:t>执勤时未按规定</w:t>
            </w:r>
            <w:r>
              <w:rPr>
                <w:rFonts w:hint="eastAsia" w:ascii="宋体" w:hAnsi="宋体" w:eastAsia="宋体" w:cs="宋体"/>
                <w:color w:val="000000"/>
                <w:kern w:val="0"/>
                <w:sz w:val="24"/>
                <w:lang w:val="en-US" w:eastAsia="zh-CN" w:bidi="ar"/>
              </w:rPr>
              <w:t>统一</w:t>
            </w:r>
            <w:r>
              <w:rPr>
                <w:rFonts w:hint="eastAsia" w:ascii="宋体" w:hAnsi="宋体" w:eastAsia="宋体" w:cs="宋体"/>
                <w:color w:val="000000"/>
                <w:kern w:val="0"/>
                <w:sz w:val="24"/>
                <w:lang w:bidi="ar"/>
              </w:rPr>
              <w:t>着装</w:t>
            </w:r>
            <w:r>
              <w:rPr>
                <w:rFonts w:hint="eastAsia" w:ascii="宋体" w:hAnsi="宋体" w:eastAsia="宋体" w:cs="宋体"/>
                <w:color w:val="000000"/>
                <w:kern w:val="0"/>
                <w:sz w:val="24"/>
                <w:lang w:eastAsia="zh-CN" w:bidi="ar"/>
              </w:rPr>
              <w:t>，</w:t>
            </w:r>
            <w:r>
              <w:rPr>
                <w:rFonts w:hint="eastAsia" w:ascii="宋体" w:hAnsi="宋体" w:eastAsia="宋体" w:cs="宋体"/>
                <w:color w:val="000000"/>
                <w:kern w:val="0"/>
                <w:sz w:val="24"/>
                <w:lang w:val="en-US" w:eastAsia="zh-CN" w:bidi="ar"/>
              </w:rPr>
              <w:t>讲普通话</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525ABE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664D087C">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28AB79C7">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41A65D3B">
            <w:pPr>
              <w:rPr>
                <w:rFonts w:ascii="宋体" w:hAnsi="宋体" w:eastAsia="宋体" w:cs="宋体"/>
                <w:color w:val="000000"/>
                <w:sz w:val="24"/>
              </w:rPr>
            </w:pPr>
          </w:p>
        </w:tc>
      </w:tr>
      <w:tr w14:paraId="53D246DF">
        <w:tblPrEx>
          <w:tblCellMar>
            <w:top w:w="0" w:type="dxa"/>
            <w:left w:w="108" w:type="dxa"/>
            <w:bottom w:w="0" w:type="dxa"/>
            <w:right w:w="108" w:type="dxa"/>
          </w:tblCellMar>
        </w:tblPrEx>
        <w:trPr>
          <w:trHeight w:val="624"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27DF8C">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23AE95E0">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12.</w:t>
            </w:r>
            <w:r>
              <w:rPr>
                <w:rFonts w:hint="eastAsia" w:ascii="宋体" w:hAnsi="宋体" w:eastAsia="宋体" w:cs="宋体"/>
                <w:color w:val="000000"/>
                <w:kern w:val="0"/>
                <w:sz w:val="24"/>
                <w:lang w:bidi="ar"/>
              </w:rPr>
              <w:t>工作责任心差，</w:t>
            </w:r>
            <w:r>
              <w:rPr>
                <w:rFonts w:hint="eastAsia" w:ascii="宋体" w:hAnsi="宋体" w:eastAsia="宋体" w:cs="宋体"/>
                <w:color w:val="000000"/>
                <w:kern w:val="0"/>
                <w:sz w:val="24"/>
                <w:lang w:val="en-US" w:eastAsia="zh-CN" w:bidi="ar"/>
              </w:rPr>
              <w:t>执勤时在岗位上</w:t>
            </w:r>
            <w:r>
              <w:rPr>
                <w:rFonts w:hint="eastAsia" w:ascii="宋体" w:hAnsi="宋体" w:eastAsia="宋体" w:cs="宋体"/>
                <w:color w:val="000000"/>
                <w:kern w:val="0"/>
                <w:sz w:val="24"/>
                <w:lang w:bidi="ar"/>
              </w:rPr>
              <w:t>看书报、手机、</w:t>
            </w:r>
            <w:r>
              <w:rPr>
                <w:rFonts w:hint="eastAsia" w:ascii="宋体" w:hAnsi="宋体" w:eastAsia="宋体" w:cs="宋体"/>
                <w:color w:val="000000"/>
                <w:kern w:val="0"/>
                <w:sz w:val="24"/>
                <w:lang w:val="en-US" w:eastAsia="zh-CN" w:bidi="ar"/>
              </w:rPr>
              <w:t>抽烟、</w:t>
            </w:r>
            <w:r>
              <w:rPr>
                <w:rFonts w:hint="eastAsia" w:ascii="宋体" w:hAnsi="宋体" w:eastAsia="宋体" w:cs="宋体"/>
                <w:color w:val="000000"/>
                <w:kern w:val="0"/>
                <w:sz w:val="24"/>
                <w:lang w:bidi="ar"/>
              </w:rPr>
              <w:t>闲聊或做工作以外的事情</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108FFEB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每人次扣2分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10EE8BD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4分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E0E093E">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55CBDD0">
            <w:pPr>
              <w:rPr>
                <w:rFonts w:hint="default" w:ascii="宋体" w:hAnsi="宋体" w:eastAsia="宋体" w:cs="宋体"/>
                <w:color w:val="000000"/>
                <w:sz w:val="24"/>
                <w:lang w:val="en-US" w:eastAsia="zh-CN"/>
              </w:rPr>
            </w:pPr>
          </w:p>
        </w:tc>
      </w:tr>
      <w:tr w14:paraId="3D433AD9">
        <w:tblPrEx>
          <w:tblCellMar>
            <w:top w:w="0" w:type="dxa"/>
            <w:left w:w="108" w:type="dxa"/>
            <w:bottom w:w="0" w:type="dxa"/>
            <w:right w:w="108" w:type="dxa"/>
          </w:tblCellMar>
        </w:tblPrEx>
        <w:trPr>
          <w:trHeight w:val="31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81982F">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16C5DFE">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13.</w:t>
            </w:r>
            <w:r>
              <w:rPr>
                <w:rFonts w:hint="eastAsia" w:ascii="宋体" w:hAnsi="宋体" w:eastAsia="宋体" w:cs="宋体"/>
                <w:color w:val="000000"/>
                <w:kern w:val="0"/>
                <w:sz w:val="24"/>
                <w:lang w:bidi="ar"/>
              </w:rPr>
              <w:t>责任区域内出现小商小贩不制止</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B2ADA3D">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30A2BB5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3分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583190FC">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4CB8E0C">
            <w:pPr>
              <w:rPr>
                <w:rFonts w:ascii="宋体" w:hAnsi="宋体" w:eastAsia="宋体" w:cs="宋体"/>
                <w:color w:val="000000"/>
                <w:sz w:val="24"/>
              </w:rPr>
            </w:pPr>
          </w:p>
        </w:tc>
      </w:tr>
      <w:tr w14:paraId="253EE23B">
        <w:tblPrEx>
          <w:tblCellMar>
            <w:top w:w="0" w:type="dxa"/>
            <w:left w:w="108" w:type="dxa"/>
            <w:bottom w:w="0" w:type="dxa"/>
            <w:right w:w="108" w:type="dxa"/>
          </w:tblCellMar>
        </w:tblPrEx>
        <w:trPr>
          <w:trHeight w:val="45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4D64C">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7B4CA4B">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14.</w:t>
            </w:r>
            <w:r>
              <w:rPr>
                <w:rFonts w:hint="eastAsia" w:ascii="宋体" w:hAnsi="宋体" w:eastAsia="宋体" w:cs="宋体"/>
                <w:color w:val="000000"/>
                <w:kern w:val="0"/>
                <w:sz w:val="24"/>
                <w:lang w:bidi="ar"/>
              </w:rPr>
              <w:t>责任区内公共财物发生偷盗、失窃</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9B129A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5348DE3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3分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2D89645">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683E951E">
            <w:pPr>
              <w:rPr>
                <w:rFonts w:ascii="宋体" w:hAnsi="宋体" w:eastAsia="宋体" w:cs="宋体"/>
                <w:color w:val="000000"/>
                <w:sz w:val="24"/>
              </w:rPr>
            </w:pPr>
          </w:p>
        </w:tc>
      </w:tr>
      <w:tr w14:paraId="7A86E85A">
        <w:tblPrEx>
          <w:tblCellMar>
            <w:top w:w="0" w:type="dxa"/>
            <w:left w:w="108" w:type="dxa"/>
            <w:bottom w:w="0" w:type="dxa"/>
            <w:right w:w="108" w:type="dxa"/>
          </w:tblCellMar>
        </w:tblPrEx>
        <w:trPr>
          <w:trHeight w:val="46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78F74B">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63E3A3A5">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kern w:val="0"/>
                <w:sz w:val="24"/>
                <w:lang w:val="en-US" w:eastAsia="zh-CN" w:bidi="ar"/>
              </w:rPr>
              <w:t>15.</w:t>
            </w:r>
            <w:r>
              <w:rPr>
                <w:rFonts w:hint="eastAsia" w:ascii="宋体" w:hAnsi="宋体" w:eastAsia="宋体" w:cs="宋体"/>
                <w:color w:val="000000"/>
                <w:kern w:val="0"/>
                <w:sz w:val="24"/>
                <w:lang w:bidi="ar"/>
              </w:rPr>
              <w:t>设定的应值班岗位与实际值班岗位、及岗位</w:t>
            </w:r>
            <w:r>
              <w:rPr>
                <w:rFonts w:hint="eastAsia" w:ascii="宋体" w:hAnsi="宋体" w:eastAsia="宋体" w:cs="宋体"/>
                <w:color w:val="000000"/>
                <w:kern w:val="0"/>
                <w:sz w:val="24"/>
                <w:lang w:val="en-US" w:eastAsia="zh-CN" w:bidi="ar"/>
              </w:rPr>
              <w:t>人</w:t>
            </w:r>
            <w:r>
              <w:rPr>
                <w:rFonts w:hint="eastAsia" w:ascii="宋体" w:hAnsi="宋体" w:eastAsia="宋体" w:cs="宋体"/>
                <w:color w:val="000000"/>
                <w:kern w:val="0"/>
                <w:sz w:val="24"/>
                <w:lang w:bidi="ar"/>
              </w:rPr>
              <w:t>数不</w:t>
            </w:r>
            <w:r>
              <w:rPr>
                <w:rFonts w:hint="eastAsia" w:ascii="宋体" w:hAnsi="宋体" w:eastAsia="宋体" w:cs="宋体"/>
                <w:color w:val="000000"/>
                <w:kern w:val="0"/>
                <w:sz w:val="24"/>
                <w:lang w:val="en-US" w:eastAsia="zh-CN" w:bidi="ar"/>
              </w:rPr>
              <w:t>相</w:t>
            </w:r>
            <w:r>
              <w:rPr>
                <w:rFonts w:hint="eastAsia" w:ascii="宋体" w:hAnsi="宋体" w:eastAsia="宋体" w:cs="宋体"/>
                <w:color w:val="000000"/>
                <w:kern w:val="0"/>
                <w:sz w:val="24"/>
                <w:lang w:bidi="ar"/>
              </w:rPr>
              <w:t>符</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696D989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每人次扣1分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0A4F5863">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2分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2EB3625">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36CB0916">
            <w:pPr>
              <w:rPr>
                <w:rFonts w:ascii="宋体" w:hAnsi="宋体" w:eastAsia="宋体" w:cs="宋体"/>
                <w:color w:val="000000"/>
                <w:sz w:val="24"/>
              </w:rPr>
            </w:pPr>
          </w:p>
        </w:tc>
      </w:tr>
      <w:tr w14:paraId="28DBD4C8">
        <w:tblPrEx>
          <w:tblCellMar>
            <w:top w:w="0" w:type="dxa"/>
            <w:left w:w="108" w:type="dxa"/>
            <w:bottom w:w="0" w:type="dxa"/>
            <w:right w:w="108" w:type="dxa"/>
          </w:tblCellMar>
        </w:tblPrEx>
        <w:trPr>
          <w:trHeight w:val="518"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C2714F">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1940B731">
            <w:pPr>
              <w:widowControl/>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16.</w:t>
            </w:r>
            <w:r>
              <w:rPr>
                <w:rFonts w:hint="eastAsia" w:ascii="宋体" w:hAnsi="宋体" w:eastAsia="宋体" w:cs="宋体"/>
                <w:color w:val="000000"/>
                <w:kern w:val="0"/>
                <w:sz w:val="24"/>
                <w:lang w:bidi="ar"/>
              </w:rPr>
              <w:t>值班时擅离责任区或队员有旷工或未</w:t>
            </w:r>
            <w:r>
              <w:rPr>
                <w:rFonts w:hint="eastAsia" w:ascii="宋体" w:hAnsi="宋体" w:eastAsia="宋体" w:cs="宋体"/>
                <w:color w:val="000000"/>
                <w:kern w:val="0"/>
                <w:sz w:val="24"/>
                <w:lang w:val="en-US" w:eastAsia="zh-CN" w:bidi="ar"/>
              </w:rPr>
              <w:t>在岗；</w:t>
            </w:r>
            <w:r>
              <w:rPr>
                <w:rFonts w:hint="eastAsia" w:ascii="宋体" w:hAnsi="宋体" w:eastAsia="宋体" w:cs="宋体"/>
                <w:color w:val="000000"/>
                <w:kern w:val="0"/>
                <w:sz w:val="24"/>
                <w:lang w:bidi="ar"/>
              </w:rPr>
              <w:t>酒后上岗或上岗期间饮酒</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3AC079F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510E85E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BA6501B">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09FD24DC">
            <w:pPr>
              <w:rPr>
                <w:rFonts w:ascii="宋体" w:hAnsi="宋体" w:eastAsia="宋体" w:cs="宋体"/>
                <w:color w:val="000000"/>
                <w:sz w:val="24"/>
              </w:rPr>
            </w:pPr>
          </w:p>
        </w:tc>
      </w:tr>
      <w:tr w14:paraId="6841D310">
        <w:tblPrEx>
          <w:tblCellMar>
            <w:top w:w="0" w:type="dxa"/>
            <w:left w:w="108" w:type="dxa"/>
            <w:bottom w:w="0" w:type="dxa"/>
            <w:right w:w="108" w:type="dxa"/>
          </w:tblCellMar>
        </w:tblPrEx>
        <w:trPr>
          <w:trHeight w:val="424"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693DB2">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430F5FD6">
            <w:pPr>
              <w:widowControl/>
              <w:jc w:val="left"/>
              <w:textAlignment w:val="center"/>
              <w:rPr>
                <w:rFonts w:hint="eastAsia" w:ascii="宋体" w:hAnsi="宋体" w:eastAsia="宋体" w:cs="宋体"/>
                <w:color w:val="000000"/>
                <w:sz w:val="24"/>
                <w:lang w:eastAsia="zh-CN"/>
              </w:rPr>
            </w:pPr>
            <w:r>
              <w:rPr>
                <w:rFonts w:hint="eastAsia" w:ascii="宋体" w:hAnsi="宋体" w:eastAsia="宋体" w:cs="宋体"/>
                <w:color w:val="000000"/>
                <w:sz w:val="24"/>
                <w:lang w:val="en-US" w:eastAsia="zh-CN"/>
              </w:rPr>
              <w:t>17.未落实培训计划和考核的，</w:t>
            </w:r>
            <w:r>
              <w:rPr>
                <w:rFonts w:hint="eastAsia" w:ascii="宋体" w:hAnsi="宋体" w:eastAsia="宋体" w:cs="宋体"/>
                <w:color w:val="000000"/>
                <w:sz w:val="24"/>
              </w:rPr>
              <w:t>各类值班记录、日志、表单不规范、不完整、不准确的</w:t>
            </w:r>
            <w:r>
              <w:rPr>
                <w:rFonts w:hint="eastAsia" w:ascii="宋体" w:hAnsi="宋体" w:eastAsia="宋体" w:cs="宋体"/>
                <w:color w:val="000000"/>
                <w:sz w:val="24"/>
                <w:lang w:eastAsia="zh-CN"/>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732EA72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w:t>
            </w:r>
            <w:r>
              <w:rPr>
                <w:rFonts w:hint="eastAsia" w:ascii="宋体" w:hAnsi="宋体" w:eastAsia="宋体" w:cs="宋体"/>
                <w:color w:val="000000"/>
                <w:kern w:val="0"/>
                <w:sz w:val="24"/>
                <w:lang w:val="en-US" w:eastAsia="zh-CN" w:bidi="ar"/>
              </w:rPr>
              <w:t>2.5</w:t>
            </w:r>
            <w:r>
              <w:rPr>
                <w:rFonts w:hint="eastAsia" w:ascii="宋体" w:hAnsi="宋体" w:eastAsia="宋体" w:cs="宋体"/>
                <w:color w:val="000000"/>
                <w:kern w:val="0"/>
                <w:sz w:val="24"/>
                <w:lang w:bidi="ar"/>
              </w:rPr>
              <w:t>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485C2F8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299F39AA">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71493C2D">
            <w:pPr>
              <w:rPr>
                <w:rFonts w:ascii="宋体" w:hAnsi="宋体" w:eastAsia="宋体" w:cs="宋体"/>
                <w:color w:val="000000"/>
                <w:sz w:val="24"/>
              </w:rPr>
            </w:pPr>
          </w:p>
        </w:tc>
      </w:tr>
      <w:tr w14:paraId="4AA84EB9">
        <w:tblPrEx>
          <w:tblCellMar>
            <w:top w:w="0" w:type="dxa"/>
            <w:left w:w="108" w:type="dxa"/>
            <w:bottom w:w="0" w:type="dxa"/>
            <w:right w:w="108" w:type="dxa"/>
          </w:tblCellMar>
        </w:tblPrEx>
        <w:trPr>
          <w:trHeight w:val="534"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A12E1">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3F003B21">
            <w:pPr>
              <w:widowControl/>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18.24小时坚守站岗值勤，岗位无脱岗、睡岗、串岗，交接班记录清晰，</w:t>
            </w:r>
            <w:r>
              <w:rPr>
                <w:rFonts w:hint="eastAsia" w:ascii="宋体" w:hAnsi="宋体" w:eastAsia="宋体" w:cs="宋体"/>
                <w:color w:val="000000"/>
                <w:kern w:val="0"/>
                <w:sz w:val="24"/>
                <w:lang w:bidi="ar"/>
              </w:rPr>
              <w:t>未</w:t>
            </w:r>
            <w:r>
              <w:rPr>
                <w:rFonts w:hint="eastAsia" w:ascii="宋体" w:hAnsi="宋体" w:eastAsia="宋体" w:cs="宋体"/>
                <w:color w:val="000000"/>
                <w:kern w:val="0"/>
                <w:sz w:val="24"/>
                <w:lang w:val="en-US" w:eastAsia="zh-CN" w:bidi="ar"/>
              </w:rPr>
              <w:t>在</w:t>
            </w:r>
            <w:r>
              <w:rPr>
                <w:rFonts w:hint="eastAsia" w:ascii="宋体" w:hAnsi="宋体" w:eastAsia="宋体" w:cs="宋体"/>
                <w:color w:val="000000"/>
                <w:kern w:val="0"/>
                <w:sz w:val="24"/>
                <w:lang w:bidi="ar"/>
              </w:rPr>
              <w:t>按规定</w:t>
            </w:r>
            <w:r>
              <w:rPr>
                <w:rFonts w:hint="eastAsia" w:ascii="宋体" w:hAnsi="宋体" w:eastAsia="宋体" w:cs="宋体"/>
                <w:color w:val="000000"/>
                <w:kern w:val="0"/>
                <w:sz w:val="24"/>
                <w:lang w:val="en-US" w:eastAsia="zh-CN" w:bidi="ar"/>
              </w:rPr>
              <w:t>的时间内</w:t>
            </w:r>
            <w:r>
              <w:rPr>
                <w:rFonts w:hint="eastAsia" w:ascii="宋体" w:hAnsi="宋体" w:eastAsia="宋体" w:cs="宋体"/>
                <w:color w:val="000000"/>
                <w:kern w:val="0"/>
                <w:sz w:val="24"/>
                <w:lang w:bidi="ar"/>
              </w:rPr>
              <w:t>交接班</w:t>
            </w:r>
            <w:r>
              <w:rPr>
                <w:rFonts w:hint="eastAsia" w:ascii="宋体" w:hAnsi="宋体" w:eastAsia="宋体" w:cs="宋体"/>
                <w:color w:val="000000"/>
                <w:kern w:val="0"/>
                <w:sz w:val="24"/>
                <w:lang w:eastAsia="zh-CN" w:bidi="ar"/>
              </w:rPr>
              <w:t>。</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7634EAF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05000BD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75FB89C1">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5BF8D020">
            <w:pPr>
              <w:rPr>
                <w:rFonts w:ascii="宋体" w:hAnsi="宋体" w:eastAsia="宋体" w:cs="宋体"/>
                <w:color w:val="000000"/>
                <w:sz w:val="24"/>
              </w:rPr>
            </w:pPr>
          </w:p>
        </w:tc>
      </w:tr>
      <w:tr w14:paraId="3DC9C244">
        <w:tblPrEx>
          <w:tblCellMar>
            <w:top w:w="0" w:type="dxa"/>
            <w:left w:w="108" w:type="dxa"/>
            <w:bottom w:w="0" w:type="dxa"/>
            <w:right w:w="108" w:type="dxa"/>
          </w:tblCellMar>
        </w:tblPrEx>
        <w:trPr>
          <w:trHeight w:val="312"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EE7B12">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02EBC51E">
            <w:pPr>
              <w:widowControl/>
              <w:jc w:val="left"/>
              <w:textAlignment w:val="center"/>
              <w:rPr>
                <w:rFonts w:hint="default"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19.院方安排的临时任务（大型活动安保）需按时保质保量完成。</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16B8248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查见一次扣2.5分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798F518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5分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010984A2">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194B8E5">
            <w:pPr>
              <w:rPr>
                <w:rFonts w:ascii="宋体" w:hAnsi="宋体" w:eastAsia="宋体" w:cs="宋体"/>
                <w:color w:val="000000"/>
                <w:sz w:val="24"/>
              </w:rPr>
            </w:pPr>
          </w:p>
        </w:tc>
      </w:tr>
      <w:tr w14:paraId="638A3F4A">
        <w:tblPrEx>
          <w:tblCellMar>
            <w:top w:w="0" w:type="dxa"/>
            <w:left w:w="108" w:type="dxa"/>
            <w:bottom w:w="0" w:type="dxa"/>
            <w:right w:w="108" w:type="dxa"/>
          </w:tblCellMar>
        </w:tblPrEx>
        <w:trPr>
          <w:trHeight w:val="697" w:hRule="atLeast"/>
        </w:trPr>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FD6785">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000000" w:sz="4" w:space="0"/>
              <w:right w:val="single" w:color="000000" w:sz="4" w:space="0"/>
            </w:tcBorders>
            <w:noWrap w:val="0"/>
            <w:vAlign w:val="center"/>
          </w:tcPr>
          <w:p w14:paraId="75132FE5">
            <w:pPr>
              <w:widowControl/>
              <w:jc w:val="left"/>
              <w:textAlignment w:val="center"/>
              <w:rPr>
                <w:rFonts w:hint="eastAsia" w:ascii="宋体" w:hAnsi="宋体" w:eastAsia="宋体" w:cs="宋体"/>
                <w:color w:val="000000"/>
                <w:sz w:val="24"/>
                <w:lang w:val="en-US" w:eastAsia="zh-CN"/>
              </w:rPr>
            </w:pPr>
            <w:r>
              <w:rPr>
                <w:rFonts w:hint="eastAsia" w:ascii="宋体" w:hAnsi="宋体" w:eastAsia="宋体" w:cs="宋体"/>
                <w:color w:val="000000"/>
                <w:kern w:val="0"/>
                <w:sz w:val="24"/>
                <w:lang w:val="en-US" w:eastAsia="zh-CN" w:bidi="ar"/>
              </w:rPr>
              <w:t>20.队员会熟练操作消防器材，掌握反恐防暴技能；如</w:t>
            </w:r>
            <w:r>
              <w:rPr>
                <w:rFonts w:hint="eastAsia" w:ascii="宋体" w:hAnsi="宋体" w:eastAsia="宋体" w:cs="宋体"/>
                <w:color w:val="000000"/>
                <w:kern w:val="0"/>
                <w:sz w:val="24"/>
                <w:lang w:bidi="ar"/>
              </w:rPr>
              <w:t>发生火警，</w:t>
            </w:r>
            <w:r>
              <w:rPr>
                <w:rFonts w:hint="eastAsia" w:ascii="宋体" w:hAnsi="宋体" w:eastAsia="宋体" w:cs="宋体"/>
                <w:color w:val="000000"/>
                <w:kern w:val="0"/>
                <w:sz w:val="24"/>
                <w:lang w:val="en-US" w:eastAsia="zh-CN" w:bidi="ar"/>
              </w:rPr>
              <w:t>积极响应，配合</w:t>
            </w:r>
            <w:r>
              <w:rPr>
                <w:rFonts w:hint="eastAsia" w:ascii="宋体" w:hAnsi="宋体" w:eastAsia="宋体" w:cs="宋体"/>
                <w:color w:val="000000"/>
                <w:kern w:val="0"/>
                <w:sz w:val="24"/>
                <w:lang w:bidi="ar"/>
              </w:rPr>
              <w:t>消防控制室值班人员及时</w:t>
            </w:r>
            <w:r>
              <w:rPr>
                <w:rFonts w:hint="eastAsia" w:ascii="宋体" w:hAnsi="宋体" w:eastAsia="宋体" w:cs="宋体"/>
                <w:color w:val="000000"/>
                <w:kern w:val="0"/>
                <w:sz w:val="24"/>
                <w:lang w:val="en-US" w:eastAsia="zh-CN" w:bidi="ar"/>
              </w:rPr>
              <w:t>出警处理。</w:t>
            </w:r>
          </w:p>
        </w:tc>
        <w:tc>
          <w:tcPr>
            <w:tcW w:w="2235" w:type="dxa"/>
            <w:tcBorders>
              <w:top w:val="single" w:color="000000" w:sz="4" w:space="0"/>
              <w:left w:val="single" w:color="000000" w:sz="4" w:space="0"/>
              <w:bottom w:val="single" w:color="000000" w:sz="4" w:space="0"/>
              <w:right w:val="single" w:color="000000" w:sz="4" w:space="0"/>
            </w:tcBorders>
            <w:noWrap w:val="0"/>
            <w:vAlign w:val="center"/>
          </w:tcPr>
          <w:p w14:paraId="5EE4753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查见一次扣10分</w:t>
            </w:r>
          </w:p>
        </w:tc>
        <w:tc>
          <w:tcPr>
            <w:tcW w:w="896" w:type="dxa"/>
            <w:tcBorders>
              <w:top w:val="single" w:color="000000" w:sz="4" w:space="0"/>
              <w:left w:val="single" w:color="000000" w:sz="4" w:space="0"/>
              <w:bottom w:val="single" w:color="000000" w:sz="4" w:space="0"/>
              <w:right w:val="single" w:color="000000" w:sz="4" w:space="0"/>
            </w:tcBorders>
            <w:noWrap w:val="0"/>
            <w:vAlign w:val="center"/>
          </w:tcPr>
          <w:p w14:paraId="2278550F">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10分</w:t>
            </w:r>
          </w:p>
        </w:tc>
        <w:tc>
          <w:tcPr>
            <w:tcW w:w="828" w:type="dxa"/>
            <w:tcBorders>
              <w:top w:val="single" w:color="000000" w:sz="4" w:space="0"/>
              <w:left w:val="single" w:color="000000" w:sz="4" w:space="0"/>
              <w:bottom w:val="single" w:color="000000" w:sz="4" w:space="0"/>
              <w:right w:val="single" w:color="000000" w:sz="4" w:space="0"/>
            </w:tcBorders>
            <w:noWrap/>
            <w:vAlign w:val="center"/>
          </w:tcPr>
          <w:p w14:paraId="434F8B05">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000000" w:sz="4" w:space="0"/>
              <w:right w:val="single" w:color="000000" w:sz="4" w:space="0"/>
            </w:tcBorders>
            <w:noWrap/>
            <w:vAlign w:val="center"/>
          </w:tcPr>
          <w:p w14:paraId="1A2CA71B">
            <w:pPr>
              <w:rPr>
                <w:rFonts w:ascii="宋体" w:hAnsi="宋体" w:eastAsia="宋体" w:cs="宋体"/>
                <w:color w:val="000000"/>
                <w:sz w:val="24"/>
              </w:rPr>
            </w:pPr>
          </w:p>
        </w:tc>
      </w:tr>
      <w:tr w14:paraId="48432215">
        <w:tblPrEx>
          <w:tblCellMar>
            <w:top w:w="0" w:type="dxa"/>
            <w:left w:w="108" w:type="dxa"/>
            <w:bottom w:w="0" w:type="dxa"/>
            <w:right w:w="108" w:type="dxa"/>
          </w:tblCellMar>
        </w:tblPrEx>
        <w:trPr>
          <w:trHeight w:val="978" w:hRule="atLeast"/>
        </w:trPr>
        <w:tc>
          <w:tcPr>
            <w:tcW w:w="1247" w:type="dxa"/>
            <w:vMerge w:val="continue"/>
            <w:tcBorders>
              <w:top w:val="single" w:color="000000" w:sz="4" w:space="0"/>
              <w:left w:val="single" w:color="000000" w:sz="4" w:space="0"/>
              <w:bottom w:val="single" w:color="auto" w:sz="4" w:space="0"/>
              <w:right w:val="single" w:color="000000" w:sz="4" w:space="0"/>
            </w:tcBorders>
            <w:noWrap w:val="0"/>
            <w:vAlign w:val="center"/>
          </w:tcPr>
          <w:p w14:paraId="63571932">
            <w:pPr>
              <w:jc w:val="center"/>
              <w:rPr>
                <w:rFonts w:ascii="宋体" w:hAnsi="宋体" w:eastAsia="宋体" w:cs="宋体"/>
                <w:color w:val="000000"/>
                <w:sz w:val="24"/>
              </w:rPr>
            </w:pPr>
          </w:p>
        </w:tc>
        <w:tc>
          <w:tcPr>
            <w:tcW w:w="8272" w:type="dxa"/>
            <w:tcBorders>
              <w:top w:val="single" w:color="000000" w:sz="4" w:space="0"/>
              <w:left w:val="single" w:color="000000" w:sz="4" w:space="0"/>
              <w:bottom w:val="single" w:color="auto" w:sz="4" w:space="0"/>
              <w:right w:val="single" w:color="000000" w:sz="4" w:space="0"/>
            </w:tcBorders>
            <w:noWrap w:val="0"/>
            <w:vAlign w:val="center"/>
          </w:tcPr>
          <w:p w14:paraId="01998828">
            <w:pPr>
              <w:widowControl/>
              <w:jc w:val="left"/>
              <w:textAlignment w:val="center"/>
              <w:rPr>
                <w:rFonts w:hint="default" w:ascii="宋体" w:hAnsi="宋体" w:eastAsia="宋体" w:cs="宋体"/>
                <w:color w:val="000000"/>
                <w:sz w:val="24"/>
                <w:lang w:val="en-US" w:eastAsia="zh-CN"/>
              </w:rPr>
            </w:pPr>
            <w:r>
              <w:rPr>
                <w:rFonts w:hint="eastAsia" w:ascii="宋体" w:hAnsi="宋体" w:eastAsia="宋体" w:cs="宋体"/>
                <w:color w:val="000000"/>
                <w:sz w:val="24"/>
                <w:lang w:val="en-US" w:eastAsia="zh-CN"/>
              </w:rPr>
              <w:t>21.监控设备：操作基础调试，未发现初期故障；监控巡查：重点区域定位，异常画面识别；录像管理：录像精准调取，能熟练录像备份与导出，及时上报消防监控设备故障问题并配合厂家处理。</w:t>
            </w:r>
          </w:p>
        </w:tc>
        <w:tc>
          <w:tcPr>
            <w:tcW w:w="2235" w:type="dxa"/>
            <w:tcBorders>
              <w:top w:val="single" w:color="000000" w:sz="4" w:space="0"/>
              <w:left w:val="single" w:color="000000" w:sz="4" w:space="0"/>
              <w:bottom w:val="single" w:color="auto" w:sz="4" w:space="0"/>
              <w:right w:val="single" w:color="000000" w:sz="4" w:space="0"/>
            </w:tcBorders>
            <w:noWrap w:val="0"/>
            <w:vAlign w:val="center"/>
          </w:tcPr>
          <w:p w14:paraId="32794833">
            <w:pPr>
              <w:widowControl/>
              <w:jc w:val="center"/>
              <w:textAlignment w:val="center"/>
              <w:rPr>
                <w:rFonts w:ascii="宋体" w:hAnsi="宋体" w:eastAsia="宋体" w:cs="宋体"/>
                <w:color w:val="000000"/>
                <w:kern w:val="0"/>
                <w:sz w:val="24"/>
                <w:lang w:bidi="ar"/>
              </w:rPr>
            </w:pPr>
          </w:p>
          <w:p w14:paraId="157399CE">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查见每人次扣2分</w:t>
            </w:r>
          </w:p>
        </w:tc>
        <w:tc>
          <w:tcPr>
            <w:tcW w:w="896" w:type="dxa"/>
            <w:tcBorders>
              <w:top w:val="single" w:color="000000" w:sz="4" w:space="0"/>
              <w:left w:val="single" w:color="000000" w:sz="4" w:space="0"/>
              <w:bottom w:val="single" w:color="auto" w:sz="4" w:space="0"/>
              <w:right w:val="single" w:color="000000" w:sz="4" w:space="0"/>
            </w:tcBorders>
            <w:noWrap w:val="0"/>
            <w:vAlign w:val="center"/>
          </w:tcPr>
          <w:p w14:paraId="6B8063C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val="en-US" w:eastAsia="zh-CN" w:bidi="ar"/>
              </w:rPr>
              <w:t>8</w:t>
            </w:r>
            <w:r>
              <w:rPr>
                <w:rFonts w:hint="eastAsia" w:ascii="宋体" w:hAnsi="宋体" w:eastAsia="宋体" w:cs="宋体"/>
                <w:color w:val="000000"/>
                <w:kern w:val="0"/>
                <w:sz w:val="24"/>
                <w:lang w:bidi="ar"/>
              </w:rPr>
              <w:t>分</w:t>
            </w:r>
          </w:p>
        </w:tc>
        <w:tc>
          <w:tcPr>
            <w:tcW w:w="828" w:type="dxa"/>
            <w:tcBorders>
              <w:top w:val="single" w:color="000000" w:sz="4" w:space="0"/>
              <w:left w:val="single" w:color="000000" w:sz="4" w:space="0"/>
              <w:bottom w:val="single" w:color="auto" w:sz="4" w:space="0"/>
              <w:right w:val="single" w:color="000000" w:sz="4" w:space="0"/>
            </w:tcBorders>
            <w:noWrap/>
            <w:vAlign w:val="center"/>
          </w:tcPr>
          <w:p w14:paraId="51F6087F">
            <w:pPr>
              <w:rPr>
                <w:rFonts w:hint="default" w:ascii="宋体" w:hAnsi="宋体" w:eastAsia="宋体" w:cs="宋体"/>
                <w:color w:val="000000"/>
                <w:sz w:val="24"/>
                <w:lang w:val="en-US" w:eastAsia="zh-CN"/>
              </w:rPr>
            </w:pPr>
          </w:p>
        </w:tc>
        <w:tc>
          <w:tcPr>
            <w:tcW w:w="855" w:type="dxa"/>
            <w:tcBorders>
              <w:top w:val="single" w:color="000000" w:sz="4" w:space="0"/>
              <w:left w:val="single" w:color="000000" w:sz="4" w:space="0"/>
              <w:bottom w:val="single" w:color="auto" w:sz="4" w:space="0"/>
              <w:right w:val="single" w:color="000000" w:sz="4" w:space="0"/>
            </w:tcBorders>
            <w:noWrap/>
            <w:vAlign w:val="center"/>
          </w:tcPr>
          <w:p w14:paraId="1F645A65">
            <w:pPr>
              <w:rPr>
                <w:rFonts w:ascii="宋体" w:hAnsi="宋体" w:eastAsia="宋体" w:cs="宋体"/>
                <w:color w:val="000000"/>
                <w:sz w:val="24"/>
              </w:rPr>
            </w:pPr>
          </w:p>
        </w:tc>
      </w:tr>
      <w:tr w14:paraId="21E10CAD">
        <w:tblPrEx>
          <w:tblCellMar>
            <w:top w:w="0" w:type="dxa"/>
            <w:left w:w="108" w:type="dxa"/>
            <w:bottom w:w="0" w:type="dxa"/>
            <w:right w:w="108" w:type="dxa"/>
          </w:tblCellMar>
        </w:tblPrEx>
        <w:trPr>
          <w:trHeight w:val="634" w:hRule="atLeast"/>
        </w:trPr>
        <w:tc>
          <w:tcPr>
            <w:tcW w:w="12650" w:type="dxa"/>
            <w:gridSpan w:val="4"/>
            <w:tcBorders>
              <w:top w:val="single" w:color="auto" w:sz="4" w:space="0"/>
              <w:left w:val="single" w:color="auto" w:sz="4" w:space="0"/>
              <w:bottom w:val="single" w:color="auto" w:sz="4" w:space="0"/>
              <w:right w:val="single" w:color="auto" w:sz="4" w:space="0"/>
            </w:tcBorders>
            <w:noWrap w:val="0"/>
            <w:vAlign w:val="center"/>
          </w:tcPr>
          <w:p w14:paraId="6B43B5F8">
            <w:pPr>
              <w:widowControl/>
              <w:jc w:val="center"/>
              <w:textAlignment w:val="center"/>
              <w:rPr>
                <w:rFonts w:ascii="宋体" w:hAnsi="宋体" w:eastAsia="宋体" w:cs="宋体"/>
                <w:color w:val="000000"/>
                <w:kern w:val="0"/>
                <w:sz w:val="24"/>
                <w:lang w:bidi="ar"/>
              </w:rPr>
            </w:pPr>
            <w:r>
              <w:rPr>
                <w:rFonts w:hint="eastAsia" w:ascii="宋体" w:hAnsi="宋体" w:cs="宋体"/>
                <w:color w:val="000000"/>
                <w:kern w:val="0"/>
                <w:sz w:val="24"/>
                <w:lang w:bidi="ar"/>
              </w:rPr>
              <w:t>得分小计</w:t>
            </w:r>
          </w:p>
        </w:tc>
        <w:tc>
          <w:tcPr>
            <w:tcW w:w="1683" w:type="dxa"/>
            <w:gridSpan w:val="2"/>
            <w:tcBorders>
              <w:top w:val="single" w:color="auto" w:sz="4" w:space="0"/>
              <w:left w:val="single" w:color="auto" w:sz="4" w:space="0"/>
              <w:bottom w:val="single" w:color="auto" w:sz="4" w:space="0"/>
              <w:right w:val="single" w:color="auto" w:sz="4" w:space="0"/>
            </w:tcBorders>
            <w:noWrap/>
            <w:vAlign w:val="center"/>
          </w:tcPr>
          <w:p w14:paraId="1E270ABB">
            <w:pPr>
              <w:rPr>
                <w:rFonts w:hint="default" w:ascii="宋体" w:hAnsi="宋体" w:eastAsia="宋体" w:cs="宋体"/>
                <w:color w:val="000000"/>
                <w:sz w:val="24"/>
                <w:lang w:val="en-US" w:eastAsia="zh-CN"/>
              </w:rPr>
            </w:pPr>
          </w:p>
        </w:tc>
      </w:tr>
    </w:tbl>
    <w:tbl>
      <w:tblPr>
        <w:tblStyle w:val="19"/>
        <w:tblpPr w:leftFromText="180" w:rightFromText="180" w:vertAnchor="text" w:horzAnchor="page" w:tblpX="1679" w:tblpY="637"/>
        <w:tblOverlap w:val="never"/>
        <w:tblW w:w="180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967"/>
      </w:tblGrid>
      <w:tr w14:paraId="4C81D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39" w:hRule="atLeast"/>
        </w:trPr>
        <w:tc>
          <w:tcPr>
            <w:tcW w:w="13967" w:type="dxa"/>
            <w:tcBorders>
              <w:top w:val="nil"/>
              <w:left w:val="nil"/>
              <w:bottom w:val="nil"/>
              <w:right w:val="nil"/>
            </w:tcBorders>
            <w:shd w:val="clear" w:color="auto" w:fill="auto"/>
            <w:noWrap/>
            <w:vAlign w:val="center"/>
          </w:tcPr>
          <w:p w14:paraId="00BE930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注：后勤保障综合检查评分标准为六个板块分值总和的平均数</w:t>
            </w:r>
          </w:p>
        </w:tc>
      </w:tr>
    </w:tbl>
    <w:p w14:paraId="7B758607">
      <w:pPr>
        <w:rPr>
          <w:rFonts w:hint="eastAsia"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br w:type="page"/>
      </w:r>
    </w:p>
    <w:p w14:paraId="62303B4C">
      <w:pPr>
        <w:tabs>
          <w:tab w:val="left" w:pos="420"/>
        </w:tabs>
        <w:rPr>
          <w:rFonts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t>附表三</w:t>
      </w:r>
    </w:p>
    <w:tbl>
      <w:tblPr>
        <w:tblStyle w:val="19"/>
        <w:tblW w:w="1411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7"/>
        <w:gridCol w:w="673"/>
        <w:gridCol w:w="7534"/>
        <w:gridCol w:w="2883"/>
        <w:gridCol w:w="883"/>
        <w:gridCol w:w="827"/>
        <w:gridCol w:w="883"/>
      </w:tblGrid>
      <w:tr w14:paraId="5D3D5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13227" w:type="dxa"/>
            <w:gridSpan w:val="6"/>
            <w:tcBorders>
              <w:top w:val="nil"/>
              <w:left w:val="nil"/>
              <w:bottom w:val="nil"/>
              <w:right w:val="nil"/>
            </w:tcBorders>
            <w:shd w:val="clear" w:color="auto" w:fill="auto"/>
            <w:noWrap/>
            <w:vAlign w:val="center"/>
          </w:tcPr>
          <w:p w14:paraId="0994DBB6">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8"/>
                <w:szCs w:val="28"/>
                <w:u w:val="none"/>
              </w:rPr>
            </w:pPr>
            <w:r>
              <w:rPr>
                <w:rFonts w:hint="eastAsia" w:ascii="宋体" w:hAnsi="宋体" w:eastAsia="宋体" w:cs="宋体"/>
                <w:b/>
                <w:bCs/>
                <w:color w:val="000000"/>
                <w:kern w:val="0"/>
                <w:sz w:val="32"/>
                <w:szCs w:val="32"/>
                <w:lang w:eastAsia="zh-CN" w:bidi="ar"/>
              </w:rPr>
              <w:t>（</w:t>
            </w:r>
            <w:r>
              <w:rPr>
                <w:rFonts w:hint="eastAsia" w:ascii="宋体" w:hAnsi="宋体" w:eastAsia="宋体" w:cs="宋体"/>
                <w:b/>
                <w:bCs/>
                <w:color w:val="000000"/>
                <w:kern w:val="0"/>
                <w:sz w:val="32"/>
                <w:szCs w:val="32"/>
                <w:lang w:val="en-US" w:eastAsia="zh-CN" w:bidi="ar"/>
              </w:rPr>
              <w:t xml:space="preserve">    年    月</w:t>
            </w:r>
            <w:r>
              <w:rPr>
                <w:rFonts w:hint="eastAsia" w:ascii="宋体" w:hAnsi="宋体" w:eastAsia="宋体" w:cs="宋体"/>
                <w:b/>
                <w:bCs/>
                <w:color w:val="000000"/>
                <w:kern w:val="0"/>
                <w:sz w:val="32"/>
                <w:szCs w:val="32"/>
                <w:lang w:eastAsia="zh-CN" w:bidi="ar"/>
              </w:rPr>
              <w:t>）</w:t>
            </w:r>
            <w:r>
              <w:rPr>
                <w:rFonts w:hint="eastAsia" w:ascii="方正仿宋_GBK" w:hAnsi="方正仿宋_GBK" w:eastAsia="方正仿宋_GBK" w:cs="方正仿宋_GBK"/>
                <w:b/>
                <w:bCs/>
                <w:i w:val="0"/>
                <w:iCs w:val="0"/>
                <w:color w:val="000000"/>
                <w:kern w:val="0"/>
                <w:sz w:val="32"/>
                <w:szCs w:val="32"/>
                <w:u w:val="none"/>
                <w:lang w:val="en-US" w:eastAsia="zh-CN" w:bidi="ar"/>
              </w:rPr>
              <w:t>物业服务科室季度考评表</w:t>
            </w:r>
          </w:p>
        </w:tc>
        <w:tc>
          <w:tcPr>
            <w:tcW w:w="883" w:type="dxa"/>
            <w:tcBorders>
              <w:top w:val="nil"/>
              <w:left w:val="nil"/>
              <w:bottom w:val="nil"/>
              <w:right w:val="nil"/>
            </w:tcBorders>
            <w:shd w:val="clear" w:color="auto" w:fill="auto"/>
            <w:noWrap/>
            <w:vAlign w:val="center"/>
          </w:tcPr>
          <w:p w14:paraId="5A7BEF85">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8"/>
                <w:szCs w:val="28"/>
                <w:u w:val="none"/>
                <w:lang w:val="en-US" w:eastAsia="zh-CN" w:bidi="ar"/>
              </w:rPr>
            </w:pPr>
          </w:p>
        </w:tc>
      </w:tr>
      <w:tr w14:paraId="6F72E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8486">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序号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B8CA">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考核内容</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55699">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考核标准</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B294">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考核要求</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C5AB">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分值</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1F8A">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1"/>
                <w:szCs w:val="21"/>
                <w:u w:val="none"/>
              </w:rPr>
            </w:pPr>
            <w:r>
              <w:rPr>
                <w:rFonts w:hint="eastAsia" w:ascii="方正仿宋_GBK" w:hAnsi="方正仿宋_GBK" w:eastAsia="方正仿宋_GBK" w:cs="方正仿宋_GBK"/>
                <w:b/>
                <w:bCs/>
                <w:i w:val="0"/>
                <w:iCs w:val="0"/>
                <w:color w:val="000000"/>
                <w:kern w:val="0"/>
                <w:sz w:val="21"/>
                <w:szCs w:val="21"/>
                <w:u w:val="none"/>
                <w:lang w:val="en-US" w:eastAsia="zh-CN" w:bidi="ar"/>
              </w:rPr>
              <w:t>得分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A2C13">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1"/>
                <w:szCs w:val="21"/>
                <w:u w:val="none"/>
                <w:lang w:val="en-US" w:eastAsia="zh-CN" w:bidi="ar"/>
              </w:rPr>
            </w:pPr>
            <w:r>
              <w:rPr>
                <w:rFonts w:hint="eastAsia" w:ascii="方正仿宋_GBK" w:hAnsi="方正仿宋_GBK" w:eastAsia="方正仿宋_GBK" w:cs="方正仿宋_GBK"/>
                <w:b/>
                <w:bCs/>
                <w:i w:val="0"/>
                <w:iCs w:val="0"/>
                <w:color w:val="000000"/>
                <w:kern w:val="0"/>
                <w:sz w:val="21"/>
                <w:szCs w:val="21"/>
                <w:u w:val="none"/>
                <w:lang w:val="en-US" w:eastAsia="zh-CN" w:bidi="ar"/>
              </w:rPr>
              <w:t xml:space="preserve">扣分 </w:t>
            </w:r>
          </w:p>
          <w:p w14:paraId="06A9E0FC">
            <w:pPr>
              <w:keepNext w:val="0"/>
              <w:keepLines w:val="0"/>
              <w:widowControl/>
              <w:suppressLineNumbers w:val="0"/>
              <w:jc w:val="center"/>
              <w:textAlignment w:val="center"/>
              <w:rPr>
                <w:rFonts w:hint="default" w:ascii="方正仿宋_GBK" w:hAnsi="方正仿宋_GBK" w:eastAsia="方正仿宋_GBK" w:cs="方正仿宋_GBK"/>
                <w:b/>
                <w:bCs/>
                <w:i w:val="0"/>
                <w:iCs w:val="0"/>
                <w:color w:val="000000"/>
                <w:kern w:val="0"/>
                <w:sz w:val="21"/>
                <w:szCs w:val="21"/>
                <w:u w:val="none"/>
                <w:lang w:val="en-US" w:eastAsia="zh-CN" w:bidi="ar"/>
              </w:rPr>
            </w:pPr>
            <w:r>
              <w:rPr>
                <w:rFonts w:hint="eastAsia" w:ascii="方正仿宋_GBK" w:hAnsi="方正仿宋_GBK" w:eastAsia="方正仿宋_GBK" w:cs="方正仿宋_GBK"/>
                <w:b/>
                <w:bCs/>
                <w:i w:val="0"/>
                <w:iCs w:val="0"/>
                <w:color w:val="000000"/>
                <w:kern w:val="0"/>
                <w:sz w:val="21"/>
                <w:szCs w:val="21"/>
                <w:u w:val="none"/>
                <w:lang w:val="en-US" w:eastAsia="zh-CN" w:bidi="ar"/>
              </w:rPr>
              <w:t>理由</w:t>
            </w:r>
          </w:p>
        </w:tc>
      </w:tr>
      <w:tr w14:paraId="77DA2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F9EE1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021CE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人员管理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F612">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1.根据项目服务需求配置人员，不得空岗、脱岗。</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9B6C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发现空岗扣2.5分，发现脱岗扣1.5分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2EDA5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D656F">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9FE45">
            <w:pPr>
              <w:jc w:val="both"/>
              <w:rPr>
                <w:rFonts w:hint="eastAsia" w:ascii="方正仿宋_GBK" w:hAnsi="方正仿宋_GBK" w:eastAsia="方正仿宋_GBK" w:cs="方正仿宋_GBK"/>
                <w:i w:val="0"/>
                <w:iCs w:val="0"/>
                <w:color w:val="000000"/>
                <w:sz w:val="21"/>
                <w:szCs w:val="21"/>
                <w:u w:val="none"/>
              </w:rPr>
            </w:pPr>
          </w:p>
        </w:tc>
      </w:tr>
      <w:tr w14:paraId="0E4AC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3"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816E2">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1A4CB">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D55A4">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2.员工经过岗前培训合格上岗。</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84C7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未培训、未考核发现扣1分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E5D38">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F6F6">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F79D">
            <w:pPr>
              <w:jc w:val="both"/>
              <w:rPr>
                <w:rFonts w:hint="eastAsia" w:ascii="方正仿宋_GBK" w:hAnsi="方正仿宋_GBK" w:eastAsia="方正仿宋_GBK" w:cs="方正仿宋_GBK"/>
                <w:i w:val="0"/>
                <w:iCs w:val="0"/>
                <w:color w:val="000000"/>
                <w:sz w:val="21"/>
                <w:szCs w:val="21"/>
                <w:u w:val="none"/>
              </w:rPr>
            </w:pPr>
          </w:p>
        </w:tc>
      </w:tr>
      <w:tr w14:paraId="26232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10DE4">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5D793">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37B35">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3.员工统一着装、仪容仪表整洁、佩戴明显标志，工作规范。</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E556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发现不规范扣0.5分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6A4F8">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6D437">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B63D4">
            <w:pPr>
              <w:jc w:val="both"/>
              <w:rPr>
                <w:rFonts w:hint="eastAsia" w:ascii="方正仿宋_GBK" w:hAnsi="方正仿宋_GBK" w:eastAsia="方正仿宋_GBK" w:cs="方正仿宋_GBK"/>
                <w:i w:val="0"/>
                <w:iCs w:val="0"/>
                <w:color w:val="000000"/>
                <w:sz w:val="21"/>
                <w:szCs w:val="21"/>
                <w:u w:val="none"/>
              </w:rPr>
            </w:pPr>
          </w:p>
        </w:tc>
      </w:tr>
      <w:tr w14:paraId="43990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455F4">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44115">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63C6">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4.礼貌服务、言语规范。</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2135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发现不规范扣0.5分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58E42">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83E32">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1DE90">
            <w:pPr>
              <w:jc w:val="both"/>
              <w:rPr>
                <w:rFonts w:hint="eastAsia" w:ascii="方正仿宋_GBK" w:hAnsi="方正仿宋_GBK" w:eastAsia="方正仿宋_GBK" w:cs="方正仿宋_GBK"/>
                <w:i w:val="0"/>
                <w:iCs w:val="0"/>
                <w:color w:val="000000"/>
                <w:sz w:val="21"/>
                <w:szCs w:val="21"/>
                <w:u w:val="none"/>
              </w:rPr>
            </w:pPr>
          </w:p>
        </w:tc>
      </w:tr>
      <w:tr w14:paraId="3C3E9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EEC97">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153AA">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99B7">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5.上班期间不做与工作无关的事，如抽烟、酗酒、大声喧哗、玩手机、睡觉等。</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4AB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发现不规范扣1分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E3D1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3B9FC">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D5FB0">
            <w:pPr>
              <w:jc w:val="both"/>
              <w:rPr>
                <w:rFonts w:hint="eastAsia" w:ascii="方正仿宋_GBK" w:hAnsi="方正仿宋_GBK" w:eastAsia="方正仿宋_GBK" w:cs="方正仿宋_GBK"/>
                <w:i w:val="0"/>
                <w:iCs w:val="0"/>
                <w:color w:val="000000"/>
                <w:sz w:val="21"/>
                <w:szCs w:val="21"/>
                <w:u w:val="none"/>
              </w:rPr>
            </w:pPr>
          </w:p>
        </w:tc>
      </w:tr>
      <w:tr w14:paraId="318E5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447E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A359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设备物资</w:t>
            </w:r>
            <w:r>
              <w:rPr>
                <w:rFonts w:hint="eastAsia" w:ascii="方正仿宋_GBK" w:hAnsi="方正仿宋_GBK" w:eastAsia="方正仿宋_GBK" w:cs="方正仿宋_GBK"/>
                <w:i w:val="0"/>
                <w:iCs w:val="0"/>
                <w:color w:val="000000"/>
                <w:kern w:val="0"/>
                <w:sz w:val="21"/>
                <w:szCs w:val="21"/>
                <w:u w:val="none"/>
                <w:lang w:val="en-US" w:eastAsia="zh-CN" w:bidi="ar"/>
              </w:rPr>
              <w:br w:type="textWrapping"/>
            </w:r>
            <w:r>
              <w:rPr>
                <w:rFonts w:hint="eastAsia" w:ascii="方正仿宋_GBK" w:hAnsi="方正仿宋_GBK" w:eastAsia="方正仿宋_GBK" w:cs="方正仿宋_GBK"/>
                <w:i w:val="0"/>
                <w:iCs w:val="0"/>
                <w:color w:val="000000"/>
                <w:kern w:val="0"/>
                <w:sz w:val="21"/>
                <w:szCs w:val="21"/>
                <w:u w:val="none"/>
                <w:lang w:val="en-US" w:eastAsia="zh-CN" w:bidi="ar"/>
              </w:rPr>
              <w:t>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60923">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1.提供的耗材、用品、工器具等物资能满足科室正常使用需求。</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4B3323">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有一项不合格扣1分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0D07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6FB39">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47C1">
            <w:pPr>
              <w:jc w:val="both"/>
              <w:rPr>
                <w:rFonts w:hint="eastAsia" w:ascii="方正仿宋_GBK" w:hAnsi="方正仿宋_GBK" w:eastAsia="方正仿宋_GBK" w:cs="方正仿宋_GBK"/>
                <w:i w:val="0"/>
                <w:iCs w:val="0"/>
                <w:color w:val="000000"/>
                <w:sz w:val="21"/>
                <w:szCs w:val="21"/>
                <w:u w:val="none"/>
              </w:rPr>
            </w:pPr>
          </w:p>
        </w:tc>
      </w:tr>
      <w:tr w14:paraId="35637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6BBEB">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39352">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D9FD">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2.正常使用和维护科室的设施设备用品等。</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D196D">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CF668">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2CD7">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A4EB">
            <w:pPr>
              <w:jc w:val="both"/>
              <w:rPr>
                <w:rFonts w:hint="eastAsia" w:ascii="方正仿宋_GBK" w:hAnsi="方正仿宋_GBK" w:eastAsia="方正仿宋_GBK" w:cs="方正仿宋_GBK"/>
                <w:i w:val="0"/>
                <w:iCs w:val="0"/>
                <w:color w:val="000000"/>
                <w:sz w:val="21"/>
                <w:szCs w:val="21"/>
                <w:u w:val="none"/>
              </w:rPr>
            </w:pPr>
          </w:p>
        </w:tc>
      </w:tr>
      <w:tr w14:paraId="67474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27" w:type="dxa"/>
            <w:vMerge w:val="restart"/>
            <w:tcBorders>
              <w:top w:val="single" w:color="000000" w:sz="4" w:space="0"/>
              <w:left w:val="single" w:color="000000" w:sz="4" w:space="0"/>
              <w:bottom w:val="nil"/>
              <w:right w:val="single" w:color="000000" w:sz="4" w:space="0"/>
            </w:tcBorders>
            <w:shd w:val="clear" w:color="auto" w:fill="auto"/>
            <w:vAlign w:val="center"/>
          </w:tcPr>
          <w:p w14:paraId="189E2CE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w:t>
            </w:r>
          </w:p>
        </w:tc>
        <w:tc>
          <w:tcPr>
            <w:tcW w:w="673" w:type="dxa"/>
            <w:vMerge w:val="restart"/>
            <w:tcBorders>
              <w:top w:val="single" w:color="000000" w:sz="4" w:space="0"/>
              <w:left w:val="single" w:color="000000" w:sz="4" w:space="0"/>
              <w:bottom w:val="nil"/>
              <w:right w:val="single" w:color="000000" w:sz="4" w:space="0"/>
            </w:tcBorders>
            <w:shd w:val="clear" w:color="auto" w:fill="auto"/>
            <w:vAlign w:val="center"/>
          </w:tcPr>
          <w:p w14:paraId="7F15267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综合管理</w:t>
            </w:r>
          </w:p>
        </w:tc>
        <w:tc>
          <w:tcPr>
            <w:tcW w:w="7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37DC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1.熟悉本职工作、认真履行职责，不能与科室、患者等发生冲突。</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57E4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不熟悉项目扣0.5分；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4C60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7F68C">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D6212">
            <w:pPr>
              <w:jc w:val="both"/>
              <w:rPr>
                <w:rFonts w:hint="eastAsia" w:ascii="方正仿宋_GBK" w:hAnsi="方正仿宋_GBK" w:eastAsia="方正仿宋_GBK" w:cs="方正仿宋_GBK"/>
                <w:i w:val="0"/>
                <w:iCs w:val="0"/>
                <w:color w:val="000000"/>
                <w:sz w:val="21"/>
                <w:szCs w:val="21"/>
                <w:u w:val="none"/>
              </w:rPr>
            </w:pPr>
          </w:p>
        </w:tc>
      </w:tr>
      <w:tr w14:paraId="54B30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2EB0EE7F">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7F930E4C">
            <w:pPr>
              <w:jc w:val="center"/>
              <w:rPr>
                <w:rFonts w:hint="eastAsia" w:ascii="方正仿宋_GBK" w:hAnsi="方正仿宋_GBK" w:eastAsia="方正仿宋_GBK" w:cs="方正仿宋_GBK"/>
                <w:i w:val="0"/>
                <w:iCs w:val="0"/>
                <w:color w:val="000000"/>
                <w:sz w:val="21"/>
                <w:szCs w:val="21"/>
                <w:u w:val="none"/>
              </w:rPr>
            </w:pPr>
          </w:p>
        </w:tc>
        <w:tc>
          <w:tcPr>
            <w:tcW w:w="7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8449C">
            <w:pPr>
              <w:jc w:val="both"/>
              <w:rPr>
                <w:rFonts w:hint="eastAsia" w:ascii="方正仿宋_GBK" w:hAnsi="方正仿宋_GBK" w:eastAsia="方正仿宋_GBK" w:cs="方正仿宋_GBK"/>
                <w:i w:val="0"/>
                <w:iCs w:val="0"/>
                <w:color w:val="000000"/>
                <w:sz w:val="21"/>
                <w:szCs w:val="21"/>
                <w:u w:val="none"/>
              </w:rPr>
            </w:pP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6B6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发生冲突扣1分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4E23C">
            <w:pPr>
              <w:jc w:val="center"/>
              <w:rPr>
                <w:rFonts w:hint="eastAsia" w:ascii="方正仿宋_GBK" w:hAnsi="方正仿宋_GBK" w:eastAsia="方正仿宋_GBK" w:cs="方正仿宋_GBK"/>
                <w:i w:val="0"/>
                <w:iCs w:val="0"/>
                <w:color w:val="000000"/>
                <w:sz w:val="21"/>
                <w:szCs w:val="21"/>
                <w:u w:val="none"/>
              </w:rPr>
            </w:pPr>
          </w:p>
        </w:tc>
        <w:tc>
          <w:tcPr>
            <w:tcW w:w="8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D1D91">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3FB6">
            <w:pPr>
              <w:jc w:val="both"/>
              <w:rPr>
                <w:rFonts w:hint="eastAsia" w:ascii="方正仿宋_GBK" w:hAnsi="方正仿宋_GBK" w:eastAsia="方正仿宋_GBK" w:cs="方正仿宋_GBK"/>
                <w:i w:val="0"/>
                <w:iCs w:val="0"/>
                <w:color w:val="000000"/>
                <w:sz w:val="21"/>
                <w:szCs w:val="21"/>
                <w:u w:val="none"/>
              </w:rPr>
            </w:pPr>
          </w:p>
        </w:tc>
      </w:tr>
      <w:tr w14:paraId="194C9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35156CCE">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7A7752DE">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C7CF">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2.工作不推诿、执行力强。</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CE9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有一项不符合扣0.5分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7B32F">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64CC">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D9B82">
            <w:pPr>
              <w:jc w:val="both"/>
              <w:rPr>
                <w:rFonts w:hint="eastAsia" w:ascii="方正仿宋_GBK" w:hAnsi="方正仿宋_GBK" w:eastAsia="方正仿宋_GBK" w:cs="方正仿宋_GBK"/>
                <w:i w:val="0"/>
                <w:iCs w:val="0"/>
                <w:color w:val="000000"/>
                <w:sz w:val="21"/>
                <w:szCs w:val="21"/>
                <w:u w:val="none"/>
              </w:rPr>
            </w:pPr>
          </w:p>
        </w:tc>
      </w:tr>
      <w:tr w14:paraId="1C50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18738159">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30DFBC12">
            <w:pPr>
              <w:jc w:val="center"/>
              <w:rPr>
                <w:rFonts w:hint="eastAsia" w:ascii="方正仿宋_GBK" w:hAnsi="方正仿宋_GBK" w:eastAsia="方正仿宋_GBK" w:cs="方正仿宋_GBK"/>
                <w:i w:val="0"/>
                <w:iCs w:val="0"/>
                <w:color w:val="000000"/>
                <w:sz w:val="21"/>
                <w:szCs w:val="21"/>
                <w:u w:val="none"/>
              </w:rPr>
            </w:pPr>
          </w:p>
        </w:tc>
        <w:tc>
          <w:tcPr>
            <w:tcW w:w="75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D1866">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3.受到投诉，因员工自身原因引起的口头或书面投诉的。</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F38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口头投诉一次扣0.5分；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3A8DF">
            <w:pPr>
              <w:jc w:val="center"/>
              <w:rPr>
                <w:rFonts w:hint="eastAsia" w:ascii="方正仿宋_GBK" w:hAnsi="方正仿宋_GBK" w:eastAsia="方正仿宋_GBK" w:cs="方正仿宋_GBK"/>
                <w:i w:val="0"/>
                <w:iCs w:val="0"/>
                <w:color w:val="000000"/>
                <w:sz w:val="21"/>
                <w:szCs w:val="21"/>
                <w:u w:val="none"/>
              </w:rPr>
            </w:pPr>
          </w:p>
        </w:tc>
        <w:tc>
          <w:tcPr>
            <w:tcW w:w="8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5D475">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C9B1C">
            <w:pPr>
              <w:jc w:val="both"/>
              <w:rPr>
                <w:rFonts w:hint="eastAsia" w:ascii="方正仿宋_GBK" w:hAnsi="方正仿宋_GBK" w:eastAsia="方正仿宋_GBK" w:cs="方正仿宋_GBK"/>
                <w:i w:val="0"/>
                <w:iCs w:val="0"/>
                <w:color w:val="000000"/>
                <w:sz w:val="21"/>
                <w:szCs w:val="21"/>
                <w:u w:val="none"/>
              </w:rPr>
            </w:pPr>
          </w:p>
        </w:tc>
      </w:tr>
      <w:tr w14:paraId="7928C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7722E426">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18EE9FEC">
            <w:pPr>
              <w:jc w:val="center"/>
              <w:rPr>
                <w:rFonts w:hint="eastAsia" w:ascii="方正仿宋_GBK" w:hAnsi="方正仿宋_GBK" w:eastAsia="方正仿宋_GBK" w:cs="方正仿宋_GBK"/>
                <w:i w:val="0"/>
                <w:iCs w:val="0"/>
                <w:color w:val="000000"/>
                <w:sz w:val="21"/>
                <w:szCs w:val="21"/>
                <w:u w:val="none"/>
              </w:rPr>
            </w:pPr>
          </w:p>
        </w:tc>
        <w:tc>
          <w:tcPr>
            <w:tcW w:w="75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B2F9F">
            <w:pPr>
              <w:jc w:val="both"/>
              <w:rPr>
                <w:rFonts w:hint="eastAsia" w:ascii="方正仿宋_GBK" w:hAnsi="方正仿宋_GBK" w:eastAsia="方正仿宋_GBK" w:cs="方正仿宋_GBK"/>
                <w:i w:val="0"/>
                <w:iCs w:val="0"/>
                <w:color w:val="000000"/>
                <w:sz w:val="21"/>
                <w:szCs w:val="21"/>
                <w:u w:val="none"/>
              </w:rPr>
            </w:pP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7AEF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书面投诉一次扣1.5分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2F9BB">
            <w:pPr>
              <w:jc w:val="center"/>
              <w:rPr>
                <w:rFonts w:hint="eastAsia" w:ascii="方正仿宋_GBK" w:hAnsi="方正仿宋_GBK" w:eastAsia="方正仿宋_GBK" w:cs="方正仿宋_GBK"/>
                <w:i w:val="0"/>
                <w:iCs w:val="0"/>
                <w:color w:val="000000"/>
                <w:sz w:val="21"/>
                <w:szCs w:val="21"/>
                <w:u w:val="none"/>
              </w:rPr>
            </w:pPr>
          </w:p>
        </w:tc>
        <w:tc>
          <w:tcPr>
            <w:tcW w:w="8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A8E7C">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A220">
            <w:pPr>
              <w:jc w:val="both"/>
              <w:rPr>
                <w:rFonts w:hint="eastAsia" w:ascii="方正仿宋_GBK" w:hAnsi="方正仿宋_GBK" w:eastAsia="方正仿宋_GBK" w:cs="方正仿宋_GBK"/>
                <w:i w:val="0"/>
                <w:iCs w:val="0"/>
                <w:color w:val="000000"/>
                <w:sz w:val="21"/>
                <w:szCs w:val="21"/>
                <w:u w:val="none"/>
              </w:rPr>
            </w:pPr>
          </w:p>
        </w:tc>
      </w:tr>
      <w:tr w14:paraId="1AB6C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2AB6EE33">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088E816C">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E2D2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4.积极配合科室做好重大接待任务或检查任务。</w:t>
            </w: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4B73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不积极配合扣1分</w:t>
            </w: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62C24">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EFE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E498A">
            <w:pPr>
              <w:jc w:val="both"/>
              <w:rPr>
                <w:rFonts w:hint="eastAsia" w:ascii="方正仿宋_GBK" w:hAnsi="方正仿宋_GBK" w:eastAsia="方正仿宋_GBK" w:cs="方正仿宋_GBK"/>
                <w:i w:val="0"/>
                <w:iCs w:val="0"/>
                <w:color w:val="000000"/>
                <w:sz w:val="21"/>
                <w:szCs w:val="21"/>
                <w:u w:val="none"/>
              </w:rPr>
            </w:pPr>
          </w:p>
        </w:tc>
      </w:tr>
      <w:tr w14:paraId="7E913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 w:type="dxa"/>
            <w:vMerge w:val="restart"/>
            <w:tcBorders>
              <w:top w:val="single" w:color="000000" w:sz="4" w:space="0"/>
              <w:left w:val="single" w:color="000000" w:sz="4" w:space="0"/>
              <w:bottom w:val="nil"/>
              <w:right w:val="single" w:color="000000" w:sz="4" w:space="0"/>
            </w:tcBorders>
            <w:shd w:val="clear" w:color="auto" w:fill="auto"/>
            <w:vAlign w:val="center"/>
          </w:tcPr>
          <w:p w14:paraId="528B5DE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w:t>
            </w:r>
          </w:p>
        </w:tc>
        <w:tc>
          <w:tcPr>
            <w:tcW w:w="673" w:type="dxa"/>
            <w:vMerge w:val="restart"/>
            <w:tcBorders>
              <w:top w:val="single" w:color="000000" w:sz="4" w:space="0"/>
              <w:left w:val="single" w:color="000000" w:sz="4" w:space="0"/>
              <w:bottom w:val="nil"/>
              <w:right w:val="single" w:color="000000" w:sz="4" w:space="0"/>
            </w:tcBorders>
            <w:shd w:val="clear" w:color="auto" w:fill="auto"/>
            <w:vAlign w:val="center"/>
          </w:tcPr>
          <w:p w14:paraId="355B261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院感管理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E9F3D">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1.手卫生规范</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727F7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发现不规范扣1分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96EC0C">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FF816">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87B6A">
            <w:pPr>
              <w:jc w:val="both"/>
              <w:rPr>
                <w:rFonts w:hint="eastAsia" w:ascii="方正仿宋_GBK" w:hAnsi="方正仿宋_GBK" w:eastAsia="方正仿宋_GBK" w:cs="方正仿宋_GBK"/>
                <w:i w:val="0"/>
                <w:iCs w:val="0"/>
                <w:color w:val="000000"/>
                <w:sz w:val="21"/>
                <w:szCs w:val="21"/>
                <w:u w:val="none"/>
              </w:rPr>
            </w:pPr>
          </w:p>
        </w:tc>
      </w:tr>
      <w:tr w14:paraId="53CF3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5AF5A76B">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0A4FFB46">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57C2">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2.个人防护符合院感要求</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B4E93">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31DA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A360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CEE07">
            <w:pPr>
              <w:jc w:val="both"/>
              <w:rPr>
                <w:rFonts w:hint="eastAsia" w:ascii="方正仿宋_GBK" w:hAnsi="方正仿宋_GBK" w:eastAsia="方正仿宋_GBK" w:cs="方正仿宋_GBK"/>
                <w:i w:val="0"/>
                <w:iCs w:val="0"/>
                <w:color w:val="000000"/>
                <w:sz w:val="21"/>
                <w:szCs w:val="21"/>
                <w:u w:val="none"/>
              </w:rPr>
            </w:pPr>
          </w:p>
        </w:tc>
      </w:tr>
      <w:tr w14:paraId="00D56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7507F429">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6CBAEA2D">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BBF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3.医疗废物分类、收集、交接、转运、暂存、记录规范。</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CF48B">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32E3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0A7A">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6140">
            <w:pPr>
              <w:jc w:val="both"/>
              <w:rPr>
                <w:rFonts w:hint="eastAsia" w:ascii="方正仿宋_GBK" w:hAnsi="方正仿宋_GBK" w:eastAsia="方正仿宋_GBK" w:cs="方正仿宋_GBK"/>
                <w:i w:val="0"/>
                <w:iCs w:val="0"/>
                <w:color w:val="000000"/>
                <w:sz w:val="21"/>
                <w:szCs w:val="21"/>
                <w:u w:val="none"/>
              </w:rPr>
            </w:pPr>
          </w:p>
        </w:tc>
      </w:tr>
      <w:tr w14:paraId="3FDD5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27" w:type="dxa"/>
            <w:vMerge w:val="restart"/>
            <w:tcBorders>
              <w:top w:val="single" w:color="000000" w:sz="4" w:space="0"/>
              <w:left w:val="single" w:color="000000" w:sz="4" w:space="0"/>
              <w:bottom w:val="nil"/>
              <w:right w:val="single" w:color="000000" w:sz="4" w:space="0"/>
            </w:tcBorders>
            <w:shd w:val="clear" w:color="auto" w:fill="auto"/>
            <w:vAlign w:val="center"/>
          </w:tcPr>
          <w:p w14:paraId="78EEBB5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w:t>
            </w:r>
          </w:p>
        </w:tc>
        <w:tc>
          <w:tcPr>
            <w:tcW w:w="673" w:type="dxa"/>
            <w:vMerge w:val="restart"/>
            <w:tcBorders>
              <w:top w:val="single" w:color="000000" w:sz="4" w:space="0"/>
              <w:left w:val="single" w:color="000000" w:sz="4" w:space="0"/>
              <w:bottom w:val="nil"/>
              <w:right w:val="single" w:color="000000" w:sz="4" w:space="0"/>
            </w:tcBorders>
            <w:shd w:val="clear" w:color="auto" w:fill="auto"/>
            <w:vAlign w:val="center"/>
          </w:tcPr>
          <w:p w14:paraId="679364A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环境管理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2660">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1.科内及科室周边公共区域环境卫生干净、整洁。</w:t>
            </w:r>
          </w:p>
        </w:tc>
        <w:tc>
          <w:tcPr>
            <w:tcW w:w="2883" w:type="dxa"/>
            <w:vMerge w:val="restart"/>
            <w:tcBorders>
              <w:top w:val="single" w:color="000000" w:sz="4" w:space="0"/>
              <w:left w:val="single" w:color="000000" w:sz="4" w:space="0"/>
              <w:bottom w:val="nil"/>
              <w:right w:val="single" w:color="000000" w:sz="4" w:space="0"/>
            </w:tcBorders>
            <w:shd w:val="clear" w:color="auto" w:fill="auto"/>
            <w:vAlign w:val="center"/>
          </w:tcPr>
          <w:p w14:paraId="7952A5F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C849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21A3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B6C5">
            <w:pPr>
              <w:jc w:val="both"/>
              <w:rPr>
                <w:rFonts w:hint="eastAsia" w:ascii="方正仿宋_GBK" w:hAnsi="方正仿宋_GBK" w:eastAsia="方正仿宋_GBK" w:cs="方正仿宋_GBK"/>
                <w:i w:val="0"/>
                <w:iCs w:val="0"/>
                <w:color w:val="000000"/>
                <w:sz w:val="21"/>
                <w:szCs w:val="21"/>
                <w:u w:val="none"/>
              </w:rPr>
            </w:pPr>
          </w:p>
        </w:tc>
      </w:tr>
      <w:tr w14:paraId="06A79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38C3B23A">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711DCB26">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0DF00">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2.垃圾清收及时、规范，日产日清。</w:t>
            </w:r>
          </w:p>
        </w:tc>
        <w:tc>
          <w:tcPr>
            <w:tcW w:w="2883" w:type="dxa"/>
            <w:vMerge w:val="continue"/>
            <w:tcBorders>
              <w:top w:val="single" w:color="000000" w:sz="4" w:space="0"/>
              <w:left w:val="single" w:color="000000" w:sz="4" w:space="0"/>
              <w:bottom w:val="nil"/>
              <w:right w:val="single" w:color="000000" w:sz="4" w:space="0"/>
            </w:tcBorders>
            <w:shd w:val="clear" w:color="auto" w:fill="auto"/>
            <w:vAlign w:val="center"/>
          </w:tcPr>
          <w:p w14:paraId="41F15B31">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CFF78">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E73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04B79">
            <w:pPr>
              <w:jc w:val="both"/>
              <w:rPr>
                <w:rFonts w:hint="eastAsia" w:ascii="方正仿宋_GBK" w:hAnsi="方正仿宋_GBK" w:eastAsia="方正仿宋_GBK" w:cs="方正仿宋_GBK"/>
                <w:i w:val="0"/>
                <w:iCs w:val="0"/>
                <w:color w:val="000000"/>
                <w:sz w:val="21"/>
                <w:szCs w:val="21"/>
                <w:u w:val="none"/>
              </w:rPr>
            </w:pPr>
          </w:p>
        </w:tc>
      </w:tr>
      <w:tr w14:paraId="333BB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5ABA72E8">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4FBF18C1">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CAA6">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3.按科室要求做好保洁。</w:t>
            </w:r>
          </w:p>
        </w:tc>
        <w:tc>
          <w:tcPr>
            <w:tcW w:w="2883" w:type="dxa"/>
            <w:vMerge w:val="continue"/>
            <w:tcBorders>
              <w:top w:val="single" w:color="000000" w:sz="4" w:space="0"/>
              <w:left w:val="single" w:color="000000" w:sz="4" w:space="0"/>
              <w:bottom w:val="nil"/>
              <w:right w:val="single" w:color="000000" w:sz="4" w:space="0"/>
            </w:tcBorders>
            <w:shd w:val="clear" w:color="auto" w:fill="auto"/>
            <w:vAlign w:val="center"/>
          </w:tcPr>
          <w:p w14:paraId="2347EBB4">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7014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7184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158D">
            <w:pPr>
              <w:jc w:val="both"/>
              <w:rPr>
                <w:rFonts w:hint="eastAsia" w:ascii="方正仿宋_GBK" w:hAnsi="方正仿宋_GBK" w:eastAsia="方正仿宋_GBK" w:cs="方正仿宋_GBK"/>
                <w:i w:val="0"/>
                <w:iCs w:val="0"/>
                <w:color w:val="000000"/>
                <w:sz w:val="21"/>
                <w:szCs w:val="21"/>
                <w:u w:val="none"/>
              </w:rPr>
            </w:pPr>
          </w:p>
        </w:tc>
      </w:tr>
      <w:tr w14:paraId="7A1DF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51B432EE">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2082D066">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14C3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4.保洁工作安全、规范操作。</w:t>
            </w:r>
          </w:p>
        </w:tc>
        <w:tc>
          <w:tcPr>
            <w:tcW w:w="2883" w:type="dxa"/>
            <w:vMerge w:val="continue"/>
            <w:tcBorders>
              <w:top w:val="single" w:color="000000" w:sz="4" w:space="0"/>
              <w:left w:val="single" w:color="000000" w:sz="4" w:space="0"/>
              <w:bottom w:val="nil"/>
              <w:right w:val="single" w:color="000000" w:sz="4" w:space="0"/>
            </w:tcBorders>
            <w:shd w:val="clear" w:color="auto" w:fill="auto"/>
            <w:vAlign w:val="center"/>
          </w:tcPr>
          <w:p w14:paraId="37196F42">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BF723">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0F017">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2FA5">
            <w:pPr>
              <w:jc w:val="both"/>
              <w:rPr>
                <w:rFonts w:hint="eastAsia" w:ascii="方正仿宋_GBK" w:hAnsi="方正仿宋_GBK" w:eastAsia="方正仿宋_GBK" w:cs="方正仿宋_GBK"/>
                <w:i w:val="0"/>
                <w:iCs w:val="0"/>
                <w:color w:val="000000"/>
                <w:sz w:val="21"/>
                <w:szCs w:val="21"/>
                <w:u w:val="none"/>
              </w:rPr>
            </w:pPr>
          </w:p>
        </w:tc>
      </w:tr>
      <w:tr w14:paraId="00991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 w:type="dxa"/>
            <w:tcBorders>
              <w:top w:val="nil"/>
              <w:left w:val="single" w:color="000000" w:sz="4" w:space="0"/>
              <w:bottom w:val="nil"/>
              <w:right w:val="single" w:color="000000" w:sz="4" w:space="0"/>
            </w:tcBorders>
            <w:shd w:val="clear" w:color="auto" w:fill="auto"/>
            <w:vAlign w:val="center"/>
          </w:tcPr>
          <w:p w14:paraId="2BD20179">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nil"/>
              <w:right w:val="single" w:color="000000" w:sz="4" w:space="0"/>
            </w:tcBorders>
            <w:shd w:val="clear" w:color="auto" w:fill="auto"/>
            <w:vAlign w:val="center"/>
          </w:tcPr>
          <w:p w14:paraId="1E13C94E">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724A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5.专项保洁计划完成率100%</w:t>
            </w:r>
          </w:p>
        </w:tc>
        <w:tc>
          <w:tcPr>
            <w:tcW w:w="2883" w:type="dxa"/>
            <w:vMerge w:val="continue"/>
            <w:tcBorders>
              <w:top w:val="single" w:color="000000" w:sz="4" w:space="0"/>
              <w:left w:val="single" w:color="000000" w:sz="4" w:space="0"/>
              <w:bottom w:val="nil"/>
              <w:right w:val="single" w:color="000000" w:sz="4" w:space="0"/>
            </w:tcBorders>
            <w:shd w:val="clear" w:color="auto" w:fill="auto"/>
            <w:vAlign w:val="center"/>
          </w:tcPr>
          <w:p w14:paraId="6B702E31">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BCBB2">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D74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CCDBD">
            <w:pPr>
              <w:jc w:val="both"/>
              <w:rPr>
                <w:rFonts w:hint="eastAsia" w:ascii="方正仿宋_GBK" w:hAnsi="方正仿宋_GBK" w:eastAsia="方正仿宋_GBK" w:cs="方正仿宋_GBK"/>
                <w:i w:val="0"/>
                <w:iCs w:val="0"/>
                <w:color w:val="000000"/>
                <w:sz w:val="21"/>
                <w:szCs w:val="21"/>
                <w:u w:val="none"/>
              </w:rPr>
            </w:pPr>
          </w:p>
        </w:tc>
      </w:tr>
      <w:tr w14:paraId="10150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2392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6</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7D80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安全管理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044DE">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1.日常安全巡视到位，巡视认真，登记规范：每2小时巡查一次。</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C7F0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D3175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83C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3CD76">
            <w:pPr>
              <w:jc w:val="both"/>
              <w:rPr>
                <w:rFonts w:hint="eastAsia" w:ascii="方正仿宋_GBK" w:hAnsi="方正仿宋_GBK" w:eastAsia="方正仿宋_GBK" w:cs="方正仿宋_GBK"/>
                <w:i w:val="0"/>
                <w:iCs w:val="0"/>
                <w:color w:val="000000"/>
                <w:sz w:val="21"/>
                <w:szCs w:val="21"/>
                <w:u w:val="none"/>
              </w:rPr>
            </w:pPr>
          </w:p>
        </w:tc>
      </w:tr>
      <w:tr w14:paraId="61F5A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08D40">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DD912">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18F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2.对科室消防器材进行检查、签字</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B122E">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589AA">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9C67">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E5FB">
            <w:pPr>
              <w:jc w:val="both"/>
              <w:rPr>
                <w:rFonts w:hint="eastAsia" w:ascii="方正仿宋_GBK" w:hAnsi="方正仿宋_GBK" w:eastAsia="方正仿宋_GBK" w:cs="方正仿宋_GBK"/>
                <w:i w:val="0"/>
                <w:iCs w:val="0"/>
                <w:color w:val="000000"/>
                <w:sz w:val="21"/>
                <w:szCs w:val="21"/>
                <w:u w:val="none"/>
              </w:rPr>
            </w:pPr>
          </w:p>
        </w:tc>
      </w:tr>
      <w:tr w14:paraId="5C7A8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0A60D">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DCD81">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D14FE">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3.消防治安出警及时，3分钟内到达</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0CE6C">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2F109">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7CD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8EC89">
            <w:pPr>
              <w:jc w:val="both"/>
              <w:rPr>
                <w:rFonts w:hint="eastAsia" w:ascii="方正仿宋_GBK" w:hAnsi="方正仿宋_GBK" w:eastAsia="方正仿宋_GBK" w:cs="方正仿宋_GBK"/>
                <w:i w:val="0"/>
                <w:iCs w:val="0"/>
                <w:color w:val="000000"/>
                <w:sz w:val="21"/>
                <w:szCs w:val="21"/>
                <w:u w:val="none"/>
              </w:rPr>
            </w:pPr>
          </w:p>
        </w:tc>
      </w:tr>
      <w:tr w14:paraId="44EC0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0B44B">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7F901">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D15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4.月度科室危化品、消防隐患的检查到位</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6488B">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AB996">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E7E8">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D9C7">
            <w:pPr>
              <w:jc w:val="both"/>
              <w:rPr>
                <w:rFonts w:hint="eastAsia" w:ascii="方正仿宋_GBK" w:hAnsi="方正仿宋_GBK" w:eastAsia="方正仿宋_GBK" w:cs="方正仿宋_GBK"/>
                <w:i w:val="0"/>
                <w:iCs w:val="0"/>
                <w:color w:val="000000"/>
                <w:sz w:val="21"/>
                <w:szCs w:val="21"/>
                <w:u w:val="none"/>
              </w:rPr>
            </w:pPr>
          </w:p>
        </w:tc>
      </w:tr>
      <w:tr w14:paraId="37C2F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363B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7</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3353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工程管理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213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1.维修及时，态度良好。</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31BDD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89A8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19D5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2987">
            <w:pPr>
              <w:jc w:val="both"/>
              <w:rPr>
                <w:rFonts w:hint="eastAsia" w:ascii="方正仿宋_GBK" w:hAnsi="方正仿宋_GBK" w:eastAsia="方正仿宋_GBK" w:cs="方正仿宋_GBK"/>
                <w:i w:val="0"/>
                <w:iCs w:val="0"/>
                <w:color w:val="000000"/>
                <w:sz w:val="21"/>
                <w:szCs w:val="21"/>
                <w:u w:val="none"/>
              </w:rPr>
            </w:pPr>
          </w:p>
        </w:tc>
      </w:tr>
      <w:tr w14:paraId="33F07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A1D82">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4C693">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839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2.系统运行保障良好，隐患问题及时排除。</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C9F8D">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DBBCC">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F1EDD">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31E9">
            <w:pPr>
              <w:jc w:val="both"/>
              <w:rPr>
                <w:rFonts w:hint="eastAsia" w:ascii="方正仿宋_GBK" w:hAnsi="方正仿宋_GBK" w:eastAsia="方正仿宋_GBK" w:cs="方正仿宋_GBK"/>
                <w:i w:val="0"/>
                <w:iCs w:val="0"/>
                <w:color w:val="000000"/>
                <w:sz w:val="21"/>
                <w:szCs w:val="21"/>
                <w:u w:val="none"/>
              </w:rPr>
            </w:pPr>
          </w:p>
        </w:tc>
      </w:tr>
      <w:tr w14:paraId="28EBA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0ECA5">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703CC">
            <w:pPr>
              <w:jc w:val="center"/>
              <w:rPr>
                <w:rFonts w:hint="eastAsia" w:ascii="方正仿宋_GBK" w:hAnsi="方正仿宋_GBK" w:eastAsia="方正仿宋_GBK" w:cs="方正仿宋_GBK"/>
                <w:i w:val="0"/>
                <w:iCs w:val="0"/>
                <w:color w:val="000000"/>
                <w:sz w:val="21"/>
                <w:szCs w:val="21"/>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1417">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3.突发事件立即相应，处置得当。</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1BA34">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29590">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608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15A2">
            <w:pPr>
              <w:jc w:val="both"/>
              <w:rPr>
                <w:rFonts w:hint="eastAsia" w:ascii="方正仿宋_GBK" w:hAnsi="方正仿宋_GBK" w:eastAsia="方正仿宋_GBK" w:cs="方正仿宋_GBK"/>
                <w:i w:val="0"/>
                <w:iCs w:val="0"/>
                <w:color w:val="000000"/>
                <w:sz w:val="21"/>
                <w:szCs w:val="21"/>
                <w:u w:val="none"/>
              </w:rPr>
            </w:pPr>
          </w:p>
        </w:tc>
      </w:tr>
      <w:tr w14:paraId="64346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26F62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8</w:t>
            </w:r>
          </w:p>
        </w:tc>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FF96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护工管理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B19CF">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1、病房管理、特殊科室各项工作落实到位。</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74E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8239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2BA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CB56">
            <w:pPr>
              <w:jc w:val="both"/>
              <w:rPr>
                <w:rFonts w:hint="eastAsia" w:ascii="方正仿宋_GBK" w:hAnsi="方正仿宋_GBK" w:eastAsia="方正仿宋_GBK" w:cs="方正仿宋_GBK"/>
                <w:i w:val="0"/>
                <w:iCs w:val="0"/>
                <w:color w:val="000000"/>
                <w:sz w:val="21"/>
                <w:szCs w:val="21"/>
                <w:u w:val="none"/>
              </w:rPr>
            </w:pPr>
          </w:p>
        </w:tc>
      </w:tr>
      <w:tr w14:paraId="22F86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AA5E2">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88FD8">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38D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2、终末处理、清洁、消毒与安全设施检查等按要求完成并有记录。</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EFAE8">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BC13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9511">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2E65">
            <w:pPr>
              <w:jc w:val="both"/>
              <w:rPr>
                <w:rFonts w:hint="eastAsia" w:ascii="方正仿宋_GBK" w:hAnsi="方正仿宋_GBK" w:eastAsia="方正仿宋_GBK" w:cs="方正仿宋_GBK"/>
                <w:i w:val="0"/>
                <w:iCs w:val="0"/>
                <w:color w:val="000000"/>
                <w:sz w:val="21"/>
                <w:szCs w:val="21"/>
                <w:u w:val="none"/>
              </w:rPr>
            </w:pPr>
          </w:p>
        </w:tc>
      </w:tr>
      <w:tr w14:paraId="70D27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651B0">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95A97">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3736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3、按要求参与各种培训，对于专业知识掌握熟练，并能正确运用至日常工作中。</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EF529">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F2226">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6F27D">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AB21">
            <w:pPr>
              <w:jc w:val="both"/>
              <w:rPr>
                <w:rFonts w:hint="eastAsia" w:ascii="方正仿宋_GBK" w:hAnsi="方正仿宋_GBK" w:eastAsia="方正仿宋_GBK" w:cs="方正仿宋_GBK"/>
                <w:i w:val="0"/>
                <w:iCs w:val="0"/>
                <w:color w:val="000000"/>
                <w:sz w:val="21"/>
                <w:szCs w:val="21"/>
                <w:u w:val="none"/>
              </w:rPr>
            </w:pPr>
          </w:p>
        </w:tc>
      </w:tr>
      <w:tr w14:paraId="47241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3C819">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BD28E">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66523">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4、遵守医院科室各项规章制度，服从科室的工作安排。无投诉、不良事件等发生。</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ED7B2">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AB131">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473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4380">
            <w:pPr>
              <w:jc w:val="both"/>
              <w:rPr>
                <w:rFonts w:hint="eastAsia" w:ascii="方正仿宋_GBK" w:hAnsi="方正仿宋_GBK" w:eastAsia="方正仿宋_GBK" w:cs="方正仿宋_GBK"/>
                <w:i w:val="0"/>
                <w:iCs w:val="0"/>
                <w:color w:val="000000"/>
                <w:sz w:val="21"/>
                <w:szCs w:val="21"/>
                <w:u w:val="none"/>
              </w:rPr>
            </w:pPr>
          </w:p>
        </w:tc>
      </w:tr>
      <w:tr w14:paraId="2393C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427" w:type="dxa"/>
            <w:vMerge w:val="restart"/>
            <w:tcBorders>
              <w:top w:val="single" w:color="000000" w:sz="4" w:space="0"/>
              <w:left w:val="single" w:color="000000" w:sz="4" w:space="0"/>
              <w:bottom w:val="nil"/>
              <w:right w:val="single" w:color="000000" w:sz="4" w:space="0"/>
            </w:tcBorders>
            <w:shd w:val="clear" w:color="auto" w:fill="auto"/>
            <w:vAlign w:val="center"/>
          </w:tcPr>
          <w:p w14:paraId="54DE395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9</w:t>
            </w:r>
          </w:p>
        </w:tc>
        <w:tc>
          <w:tcPr>
            <w:tcW w:w="673" w:type="dxa"/>
            <w:vMerge w:val="restart"/>
            <w:tcBorders>
              <w:top w:val="single" w:color="000000" w:sz="4" w:space="0"/>
              <w:left w:val="nil"/>
              <w:bottom w:val="nil"/>
              <w:right w:val="nil"/>
            </w:tcBorders>
            <w:shd w:val="clear" w:color="auto" w:fill="auto"/>
            <w:vAlign w:val="center"/>
          </w:tcPr>
          <w:p w14:paraId="7A9B3B3D">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中央运送</w:t>
            </w:r>
            <w:r>
              <w:rPr>
                <w:rFonts w:hint="eastAsia" w:ascii="方正仿宋_GBK" w:hAnsi="方正仿宋_GBK" w:eastAsia="方正仿宋_GBK" w:cs="方正仿宋_GBK"/>
                <w:i w:val="0"/>
                <w:iCs w:val="0"/>
                <w:color w:val="000000"/>
                <w:kern w:val="0"/>
                <w:sz w:val="22"/>
                <w:szCs w:val="22"/>
                <w:u w:val="none"/>
                <w:lang w:val="en-US" w:eastAsia="zh-CN" w:bidi="ar"/>
              </w:rPr>
              <w:br w:type="textWrapping"/>
            </w:r>
            <w:r>
              <w:rPr>
                <w:rFonts w:hint="eastAsia" w:ascii="方正仿宋_GBK" w:hAnsi="方正仿宋_GBK" w:eastAsia="方正仿宋_GBK" w:cs="方正仿宋_GBK"/>
                <w:i w:val="0"/>
                <w:iCs w:val="0"/>
                <w:color w:val="000000"/>
                <w:kern w:val="0"/>
                <w:sz w:val="22"/>
                <w:szCs w:val="22"/>
                <w:u w:val="none"/>
                <w:lang w:val="en-US" w:eastAsia="zh-CN" w:bidi="ar"/>
              </w:rPr>
              <w:t>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5A1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1。严格落实三查七对制度，防止差错发生。</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F1A6B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A45467">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744C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95AD">
            <w:pPr>
              <w:jc w:val="both"/>
              <w:rPr>
                <w:rFonts w:hint="eastAsia" w:ascii="方正仿宋_GBK" w:hAnsi="方正仿宋_GBK" w:eastAsia="方正仿宋_GBK" w:cs="方正仿宋_GBK"/>
                <w:i w:val="0"/>
                <w:iCs w:val="0"/>
                <w:color w:val="000000"/>
                <w:sz w:val="21"/>
                <w:szCs w:val="21"/>
                <w:u w:val="none"/>
              </w:rPr>
            </w:pPr>
          </w:p>
        </w:tc>
      </w:tr>
      <w:tr w14:paraId="19389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3E397D3A">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0A357F4D">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A365">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2.运送及时、准确。</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0C405">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75D6D">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8B3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EFB56">
            <w:pPr>
              <w:jc w:val="both"/>
              <w:rPr>
                <w:rFonts w:hint="eastAsia" w:ascii="方正仿宋_GBK" w:hAnsi="方正仿宋_GBK" w:eastAsia="方正仿宋_GBK" w:cs="方正仿宋_GBK"/>
                <w:i w:val="0"/>
                <w:iCs w:val="0"/>
                <w:color w:val="000000"/>
                <w:sz w:val="21"/>
                <w:szCs w:val="21"/>
                <w:u w:val="none"/>
              </w:rPr>
            </w:pPr>
          </w:p>
        </w:tc>
      </w:tr>
      <w:tr w14:paraId="1AFA6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54499B53">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1EAF8490">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7105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3.运送安全有效，无不良事件发生。</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59C08">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31669">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1CC73">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42748">
            <w:pPr>
              <w:jc w:val="both"/>
              <w:rPr>
                <w:rFonts w:hint="eastAsia" w:ascii="方正仿宋_GBK" w:hAnsi="方正仿宋_GBK" w:eastAsia="方正仿宋_GBK" w:cs="方正仿宋_GBK"/>
                <w:i w:val="0"/>
                <w:iCs w:val="0"/>
                <w:color w:val="000000"/>
                <w:sz w:val="21"/>
                <w:szCs w:val="21"/>
                <w:u w:val="none"/>
              </w:rPr>
            </w:pPr>
          </w:p>
        </w:tc>
      </w:tr>
      <w:tr w14:paraId="1FA33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27" w:type="dxa"/>
            <w:vMerge w:val="continue"/>
            <w:tcBorders>
              <w:top w:val="single" w:color="000000" w:sz="4" w:space="0"/>
              <w:left w:val="single" w:color="000000" w:sz="4" w:space="0"/>
              <w:bottom w:val="nil"/>
              <w:right w:val="single" w:color="000000" w:sz="4" w:space="0"/>
            </w:tcBorders>
            <w:shd w:val="clear" w:color="auto" w:fill="auto"/>
            <w:vAlign w:val="center"/>
          </w:tcPr>
          <w:p w14:paraId="6BEA772B">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195D6B95">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70141">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4.24小时接单派单响应，并做好记录</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C6F30">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F7CA3">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8945">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0975">
            <w:pPr>
              <w:jc w:val="both"/>
              <w:rPr>
                <w:rFonts w:hint="eastAsia" w:ascii="方正仿宋_GBK" w:hAnsi="方正仿宋_GBK" w:eastAsia="方正仿宋_GBK" w:cs="方正仿宋_GBK"/>
                <w:i w:val="0"/>
                <w:iCs w:val="0"/>
                <w:color w:val="000000"/>
                <w:sz w:val="21"/>
                <w:szCs w:val="21"/>
                <w:u w:val="none"/>
              </w:rPr>
            </w:pPr>
          </w:p>
        </w:tc>
      </w:tr>
      <w:tr w14:paraId="45865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30D9B0">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w:t>
            </w:r>
          </w:p>
        </w:tc>
        <w:tc>
          <w:tcPr>
            <w:tcW w:w="673" w:type="dxa"/>
            <w:vMerge w:val="restart"/>
            <w:tcBorders>
              <w:top w:val="single" w:color="000000" w:sz="4" w:space="0"/>
              <w:left w:val="nil"/>
              <w:bottom w:val="nil"/>
              <w:right w:val="nil"/>
            </w:tcBorders>
            <w:shd w:val="clear" w:color="auto" w:fill="auto"/>
            <w:vAlign w:val="center"/>
          </w:tcPr>
          <w:p w14:paraId="5407B91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医疗辅助</w:t>
            </w:r>
            <w:r>
              <w:rPr>
                <w:rFonts w:hint="eastAsia" w:ascii="方正仿宋_GBK" w:hAnsi="方正仿宋_GBK" w:eastAsia="方正仿宋_GBK" w:cs="方正仿宋_GBK"/>
                <w:i w:val="0"/>
                <w:iCs w:val="0"/>
                <w:color w:val="000000"/>
                <w:kern w:val="0"/>
                <w:sz w:val="22"/>
                <w:szCs w:val="22"/>
                <w:u w:val="none"/>
                <w:lang w:val="en-US" w:eastAsia="zh-CN" w:bidi="ar"/>
              </w:rPr>
              <w:br w:type="textWrapping"/>
            </w:r>
            <w:r>
              <w:rPr>
                <w:rFonts w:hint="eastAsia" w:ascii="方正仿宋_GBK" w:hAnsi="方正仿宋_GBK" w:eastAsia="方正仿宋_GBK" w:cs="方正仿宋_GBK"/>
                <w:i w:val="0"/>
                <w:iCs w:val="0"/>
                <w:color w:val="000000"/>
                <w:kern w:val="0"/>
                <w:sz w:val="22"/>
                <w:szCs w:val="22"/>
                <w:u w:val="none"/>
                <w:lang w:val="en-US" w:eastAsia="zh-CN" w:bidi="ar"/>
              </w:rPr>
              <w:t>管理</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0E8C0">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1.科室文档管理规范。</w:t>
            </w:r>
          </w:p>
        </w:tc>
        <w:tc>
          <w:tcPr>
            <w:tcW w:w="2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9636EE">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有一项不合格扣0.5分</w:t>
            </w:r>
          </w:p>
        </w:tc>
        <w:tc>
          <w:tcPr>
            <w:tcW w:w="8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AE72E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10分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5EE1E">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DACD6">
            <w:pPr>
              <w:jc w:val="both"/>
              <w:rPr>
                <w:rFonts w:hint="eastAsia" w:ascii="方正仿宋_GBK" w:hAnsi="方正仿宋_GBK" w:eastAsia="方正仿宋_GBK" w:cs="方正仿宋_GBK"/>
                <w:i w:val="0"/>
                <w:iCs w:val="0"/>
                <w:color w:val="000000"/>
                <w:sz w:val="21"/>
                <w:szCs w:val="21"/>
                <w:u w:val="none"/>
              </w:rPr>
            </w:pPr>
          </w:p>
        </w:tc>
      </w:tr>
      <w:tr w14:paraId="6C406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C4AE0">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53C0EDA9">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E2E9C">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2.熟悉科室业务流程，按科室要求完成工作。</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DF07F">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6595B">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9764">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02D0">
            <w:pPr>
              <w:jc w:val="both"/>
              <w:rPr>
                <w:rFonts w:hint="eastAsia" w:ascii="方正仿宋_GBK" w:hAnsi="方正仿宋_GBK" w:eastAsia="方正仿宋_GBK" w:cs="方正仿宋_GBK"/>
                <w:i w:val="0"/>
                <w:iCs w:val="0"/>
                <w:color w:val="000000"/>
                <w:sz w:val="21"/>
                <w:szCs w:val="21"/>
                <w:u w:val="none"/>
              </w:rPr>
            </w:pPr>
          </w:p>
        </w:tc>
      </w:tr>
      <w:tr w14:paraId="24399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0BD7D">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798D1B69">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EA09A">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3.协助科室做好各项统计报表。</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752B9">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869ED">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F880">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C229">
            <w:pPr>
              <w:jc w:val="both"/>
              <w:rPr>
                <w:rFonts w:hint="eastAsia" w:ascii="方正仿宋_GBK" w:hAnsi="方正仿宋_GBK" w:eastAsia="方正仿宋_GBK" w:cs="方正仿宋_GBK"/>
                <w:i w:val="0"/>
                <w:iCs w:val="0"/>
                <w:color w:val="000000"/>
                <w:sz w:val="21"/>
                <w:szCs w:val="21"/>
                <w:u w:val="none"/>
              </w:rPr>
            </w:pPr>
          </w:p>
        </w:tc>
      </w:tr>
      <w:tr w14:paraId="7CAB0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E8D80">
            <w:pPr>
              <w:jc w:val="center"/>
              <w:rPr>
                <w:rFonts w:hint="eastAsia" w:ascii="方正仿宋_GBK" w:hAnsi="方正仿宋_GBK" w:eastAsia="方正仿宋_GBK" w:cs="方正仿宋_GBK"/>
                <w:i w:val="0"/>
                <w:iCs w:val="0"/>
                <w:color w:val="000000"/>
                <w:sz w:val="21"/>
                <w:szCs w:val="21"/>
                <w:u w:val="none"/>
              </w:rPr>
            </w:pPr>
          </w:p>
        </w:tc>
        <w:tc>
          <w:tcPr>
            <w:tcW w:w="673" w:type="dxa"/>
            <w:vMerge w:val="continue"/>
            <w:tcBorders>
              <w:top w:val="single" w:color="000000" w:sz="4" w:space="0"/>
              <w:left w:val="nil"/>
              <w:bottom w:val="nil"/>
              <w:right w:val="nil"/>
            </w:tcBorders>
            <w:shd w:val="clear" w:color="auto" w:fill="auto"/>
            <w:vAlign w:val="center"/>
          </w:tcPr>
          <w:p w14:paraId="3CF53CEA">
            <w:pPr>
              <w:jc w:val="center"/>
              <w:rPr>
                <w:rFonts w:hint="eastAsia" w:ascii="方正仿宋_GBK" w:hAnsi="方正仿宋_GBK" w:eastAsia="方正仿宋_GBK" w:cs="方正仿宋_GBK"/>
                <w:i w:val="0"/>
                <w:iCs w:val="0"/>
                <w:color w:val="000000"/>
                <w:sz w:val="22"/>
                <w:szCs w:val="22"/>
                <w:u w:val="none"/>
              </w:rPr>
            </w:pP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2449">
            <w:pPr>
              <w:keepNext w:val="0"/>
              <w:keepLines w:val="0"/>
              <w:widowControl/>
              <w:suppressLineNumbers w:val="0"/>
              <w:jc w:val="both"/>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4.科室办公用品、各类耗材的申领、保管工作有序开展。</w:t>
            </w:r>
          </w:p>
        </w:tc>
        <w:tc>
          <w:tcPr>
            <w:tcW w:w="2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3C0AE">
            <w:pPr>
              <w:jc w:val="center"/>
              <w:rPr>
                <w:rFonts w:hint="eastAsia" w:ascii="方正仿宋_GBK" w:hAnsi="方正仿宋_GBK" w:eastAsia="方正仿宋_GBK" w:cs="方正仿宋_GBK"/>
                <w:i w:val="0"/>
                <w:iCs w:val="0"/>
                <w:color w:val="000000"/>
                <w:sz w:val="21"/>
                <w:szCs w:val="21"/>
                <w:u w:val="none"/>
              </w:rPr>
            </w:pPr>
          </w:p>
        </w:tc>
        <w:tc>
          <w:tcPr>
            <w:tcW w:w="8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96FF5">
            <w:pPr>
              <w:jc w:val="center"/>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1468">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989CE">
            <w:pPr>
              <w:jc w:val="both"/>
              <w:rPr>
                <w:rFonts w:hint="eastAsia" w:ascii="方正仿宋_GBK" w:hAnsi="方正仿宋_GBK" w:eastAsia="方正仿宋_GBK" w:cs="方正仿宋_GBK"/>
                <w:i w:val="0"/>
                <w:iCs w:val="0"/>
                <w:color w:val="000000"/>
                <w:sz w:val="21"/>
                <w:szCs w:val="21"/>
                <w:u w:val="none"/>
              </w:rPr>
            </w:pPr>
          </w:p>
        </w:tc>
      </w:tr>
      <w:tr w14:paraId="7748F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D63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11</w:t>
            </w:r>
          </w:p>
        </w:tc>
        <w:tc>
          <w:tcPr>
            <w:tcW w:w="673" w:type="dxa"/>
            <w:tcBorders>
              <w:top w:val="single" w:color="000000" w:sz="4" w:space="0"/>
              <w:left w:val="nil"/>
              <w:bottom w:val="nil"/>
              <w:right w:val="nil"/>
            </w:tcBorders>
            <w:shd w:val="clear" w:color="auto" w:fill="auto"/>
            <w:vAlign w:val="center"/>
          </w:tcPr>
          <w:p w14:paraId="400B6FEA">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其他</w:t>
            </w:r>
          </w:p>
        </w:tc>
        <w:tc>
          <w:tcPr>
            <w:tcW w:w="7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A683F">
            <w:pPr>
              <w:jc w:val="both"/>
              <w:rPr>
                <w:rFonts w:hint="eastAsia" w:ascii="方正仿宋_GBK" w:hAnsi="方正仿宋_GBK" w:eastAsia="方正仿宋_GBK" w:cs="方正仿宋_GBK"/>
                <w:i w:val="0"/>
                <w:iCs w:val="0"/>
                <w:color w:val="000000"/>
                <w:sz w:val="21"/>
                <w:szCs w:val="21"/>
                <w:u w:val="none"/>
              </w:rPr>
            </w:pPr>
          </w:p>
        </w:tc>
        <w:tc>
          <w:tcPr>
            <w:tcW w:w="2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E95B">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64B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5分</w:t>
            </w: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3ED1B">
            <w:pPr>
              <w:jc w:val="both"/>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A653">
            <w:pPr>
              <w:jc w:val="both"/>
              <w:rPr>
                <w:rFonts w:hint="eastAsia" w:ascii="方正仿宋_GBK" w:hAnsi="方正仿宋_GBK" w:eastAsia="方正仿宋_GBK" w:cs="方正仿宋_GBK"/>
                <w:i w:val="0"/>
                <w:iCs w:val="0"/>
                <w:color w:val="000000"/>
                <w:sz w:val="21"/>
                <w:szCs w:val="21"/>
                <w:u w:val="none"/>
              </w:rPr>
            </w:pPr>
          </w:p>
        </w:tc>
      </w:tr>
      <w:tr w14:paraId="1EA33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1151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96D714">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总得分</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38F15">
            <w:pPr>
              <w:jc w:val="left"/>
              <w:rPr>
                <w:rFonts w:hint="eastAsia" w:ascii="方正仿宋_GBK" w:hAnsi="方正仿宋_GBK" w:eastAsia="方正仿宋_GBK" w:cs="方正仿宋_GBK"/>
                <w:i w:val="0"/>
                <w:iCs w:val="0"/>
                <w:color w:val="000000"/>
                <w:sz w:val="21"/>
                <w:szCs w:val="21"/>
                <w:u w:val="none"/>
              </w:rPr>
            </w:pPr>
          </w:p>
        </w:tc>
        <w:tc>
          <w:tcPr>
            <w:tcW w:w="8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1D32">
            <w:pPr>
              <w:jc w:val="left"/>
              <w:rPr>
                <w:rFonts w:hint="eastAsia" w:ascii="方正仿宋_GBK" w:hAnsi="方正仿宋_GBK" w:eastAsia="方正仿宋_GBK" w:cs="方正仿宋_GBK"/>
                <w:i w:val="0"/>
                <w:iCs w:val="0"/>
                <w:color w:val="000000"/>
                <w:sz w:val="21"/>
                <w:szCs w:val="21"/>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5719">
            <w:pPr>
              <w:jc w:val="left"/>
              <w:rPr>
                <w:rFonts w:hint="eastAsia" w:ascii="方正仿宋_GBK" w:hAnsi="方正仿宋_GBK" w:eastAsia="方正仿宋_GBK" w:cs="方正仿宋_GBK"/>
                <w:i w:val="0"/>
                <w:iCs w:val="0"/>
                <w:color w:val="000000"/>
                <w:sz w:val="21"/>
                <w:szCs w:val="21"/>
                <w:u w:val="none"/>
              </w:rPr>
            </w:pPr>
          </w:p>
        </w:tc>
      </w:tr>
      <w:tr w14:paraId="15F4E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132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71EC3D">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 xml:space="preserve">评分项目：                            评分时间：   年     月     日        </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AB46">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1"/>
                <w:szCs w:val="21"/>
                <w:u w:val="none"/>
                <w:lang w:val="en-US" w:eastAsia="zh-CN" w:bidi="ar"/>
              </w:rPr>
            </w:pPr>
          </w:p>
        </w:tc>
      </w:tr>
      <w:tr w14:paraId="02D5E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1322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AA5F45">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1"/>
                <w:szCs w:val="21"/>
                <w:u w:val="none"/>
              </w:rPr>
            </w:pPr>
            <w:r>
              <w:rPr>
                <w:rFonts w:hint="eastAsia" w:ascii="方正仿宋_GBK" w:hAnsi="方正仿宋_GBK" w:eastAsia="方正仿宋_GBK" w:cs="方正仿宋_GBK"/>
                <w:i w:val="0"/>
                <w:iCs w:val="0"/>
                <w:color w:val="000000"/>
                <w:kern w:val="0"/>
                <w:sz w:val="21"/>
                <w:szCs w:val="21"/>
                <w:u w:val="none"/>
                <w:lang w:val="en-US" w:eastAsia="zh-CN" w:bidi="ar"/>
              </w:rPr>
              <w:t>评分部门：                            评分人：</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7D5B">
            <w:pPr>
              <w:keepNext w:val="0"/>
              <w:keepLines w:val="0"/>
              <w:widowControl/>
              <w:suppressLineNumbers w:val="0"/>
              <w:jc w:val="left"/>
              <w:textAlignment w:val="center"/>
              <w:rPr>
                <w:rFonts w:hint="eastAsia" w:ascii="方正仿宋_GBK" w:hAnsi="方正仿宋_GBK" w:eastAsia="方正仿宋_GBK" w:cs="方正仿宋_GBK"/>
                <w:i w:val="0"/>
                <w:iCs w:val="0"/>
                <w:color w:val="000000"/>
                <w:kern w:val="0"/>
                <w:sz w:val="21"/>
                <w:szCs w:val="21"/>
                <w:u w:val="none"/>
                <w:lang w:val="en-US" w:eastAsia="zh-CN" w:bidi="ar"/>
              </w:rPr>
            </w:pPr>
          </w:p>
        </w:tc>
      </w:tr>
    </w:tbl>
    <w:p w14:paraId="17C7C410">
      <w:pPr>
        <w:tabs>
          <w:tab w:val="left" w:pos="420"/>
        </w:tabs>
        <w:rPr>
          <w:rFonts w:ascii="方正仿宋_GBK" w:hAnsi="方正仿宋_GBK" w:eastAsia="方正仿宋_GBK" w:cs="方正仿宋_GBK"/>
          <w:spacing w:val="-11"/>
          <w:sz w:val="28"/>
          <w:szCs w:val="28"/>
        </w:rPr>
      </w:pPr>
    </w:p>
    <w:p w14:paraId="1253C31D">
      <w:pPr>
        <w:pStyle w:val="11"/>
      </w:pPr>
    </w:p>
    <w:p w14:paraId="6AD7C480">
      <w:pPr>
        <w:spacing w:before="33"/>
      </w:pPr>
    </w:p>
    <w:p w14:paraId="76F7E721">
      <w:pPr>
        <w:sectPr>
          <w:footerReference r:id="rId4" w:type="default"/>
          <w:pgSz w:w="16830" w:h="11900" w:orient="landscape"/>
          <w:pgMar w:top="400" w:right="1384" w:bottom="1175" w:left="1455" w:header="0" w:footer="1026" w:gutter="0"/>
          <w:pgBorders>
            <w:top w:val="none" w:sz="0" w:space="0"/>
            <w:left w:val="none" w:sz="0" w:space="0"/>
            <w:bottom w:val="none" w:sz="0" w:space="0"/>
            <w:right w:val="none" w:sz="0" w:space="0"/>
          </w:pgBorders>
          <w:cols w:space="720" w:num="1"/>
        </w:sectPr>
      </w:pPr>
    </w:p>
    <w:p w14:paraId="1FD0144C">
      <w:pPr>
        <w:ind w:firstLine="0" w:firstLineChars="0"/>
        <w:rPr>
          <w:rFonts w:hint="eastAsia" w:ascii="方正仿宋_GBK" w:hAnsi="方正仿宋_GBK" w:eastAsia="方正仿宋_GBK" w:cs="方正仿宋_GBK"/>
          <w:spacing w:val="-11"/>
          <w:sz w:val="28"/>
          <w:szCs w:val="28"/>
        </w:rPr>
      </w:pPr>
      <w:r>
        <w:rPr>
          <w:rFonts w:hint="eastAsia" w:ascii="方正仿宋_GBK" w:hAnsi="方正仿宋_GBK" w:eastAsia="方正仿宋_GBK" w:cs="方正仿宋_GBK"/>
          <w:spacing w:val="-11"/>
          <w:sz w:val="28"/>
          <w:szCs w:val="28"/>
        </w:rPr>
        <w:t>附表四</w:t>
      </w:r>
    </w:p>
    <w:p w14:paraId="2D28ECC1">
      <w:pPr>
        <w:ind w:firstLine="0" w:firstLineChars="0"/>
        <w:jc w:val="center"/>
        <w:rPr>
          <w:rFonts w:ascii="Times New Roman" w:hAnsi="Times New Roman"/>
          <w:color w:val="0D0D0D"/>
          <w:sz w:val="32"/>
          <w:szCs w:val="32"/>
        </w:rPr>
      </w:pPr>
      <w:r>
        <w:rPr>
          <w:rFonts w:hint="eastAsia" w:ascii="Times New Roman" w:hAnsi="宋体"/>
          <w:b/>
          <w:bCs/>
          <w:color w:val="0D0D0D"/>
          <w:sz w:val="32"/>
          <w:szCs w:val="32"/>
        </w:rPr>
        <w:t>医院感染管理质量评价标准</w:t>
      </w:r>
      <w:r>
        <w:rPr>
          <w:rFonts w:hint="eastAsia" w:ascii="Times New Roman" w:hAnsi="宋体"/>
          <w:b/>
          <w:bCs/>
          <w:color w:val="0D0D0D"/>
          <w:sz w:val="32"/>
          <w:szCs w:val="32"/>
          <w:lang w:eastAsia="zh-CN"/>
        </w:rPr>
        <w:t>（</w:t>
      </w:r>
      <w:r>
        <w:rPr>
          <w:rFonts w:hint="eastAsia" w:ascii="Times New Roman" w:hAnsi="宋体"/>
          <w:b/>
          <w:bCs/>
          <w:color w:val="0D0D0D"/>
          <w:sz w:val="32"/>
          <w:szCs w:val="32"/>
        </w:rPr>
        <w:t>医疗废物暂存处</w:t>
      </w:r>
      <w:r>
        <w:rPr>
          <w:rFonts w:hint="eastAsia" w:ascii="Times New Roman" w:hAnsi="宋体"/>
          <w:b/>
          <w:bCs/>
          <w:color w:val="0D0D0D"/>
          <w:sz w:val="32"/>
          <w:szCs w:val="32"/>
          <w:lang w:eastAsia="zh-CN"/>
        </w:rPr>
        <w:t>）</w:t>
      </w:r>
      <w:r>
        <w:rPr>
          <w:rFonts w:hint="eastAsia" w:ascii="Times New Roman" w:hAnsi="宋体"/>
          <w:b/>
          <w:bCs/>
          <w:color w:val="0D0D0D"/>
          <w:sz w:val="32"/>
          <w:szCs w:val="32"/>
        </w:rPr>
        <w:t>（</w:t>
      </w:r>
      <w:r>
        <w:rPr>
          <w:rFonts w:hint="eastAsia" w:ascii="Times New Roman" w:hAnsi="宋体"/>
          <w:b/>
          <w:bCs/>
          <w:color w:val="0D0D0D"/>
          <w:sz w:val="32"/>
          <w:szCs w:val="32"/>
          <w:lang w:val="en-US" w:eastAsia="zh-CN"/>
        </w:rPr>
        <w:t>100</w:t>
      </w:r>
      <w:r>
        <w:rPr>
          <w:rFonts w:hint="eastAsia" w:ascii="Times New Roman" w:hAnsi="宋体"/>
          <w:b/>
          <w:bCs/>
          <w:color w:val="0D0D0D"/>
          <w:sz w:val="32"/>
          <w:szCs w:val="32"/>
        </w:rPr>
        <w:t>分）</w:t>
      </w:r>
    </w:p>
    <w:p w14:paraId="2781415C">
      <w:pPr>
        <w:rPr>
          <w:rFonts w:hint="default" w:ascii="Times New Roman" w:hAnsi="Times New Roman" w:eastAsia="宋体"/>
          <w:color w:val="0D0D0D"/>
          <w:lang w:val="en-US" w:eastAsia="zh-CN"/>
        </w:rPr>
      </w:pPr>
      <w:r>
        <w:rPr>
          <w:rFonts w:hint="eastAsia" w:ascii="Times New Roman" w:hAnsi="宋体"/>
          <w:color w:val="0D0D0D"/>
        </w:rPr>
        <w:t>科室：</w:t>
      </w:r>
      <w:r>
        <w:rPr>
          <w:rFonts w:ascii="Times New Roman" w:hAnsi="Times New Roman"/>
          <w:color w:val="0D0D0D"/>
        </w:rPr>
        <w:t xml:space="preserve">            </w:t>
      </w:r>
      <w:r>
        <w:rPr>
          <w:rFonts w:hint="eastAsia" w:ascii="Times New Roman" w:hAnsi="Times New Roman"/>
          <w:color w:val="0D0D0D"/>
        </w:rPr>
        <w:t xml:space="preserve">    </w:t>
      </w:r>
      <w:r>
        <w:rPr>
          <w:rFonts w:hint="eastAsia" w:ascii="Times New Roman" w:hAnsi="Times New Roman"/>
          <w:color w:val="0D0D0D"/>
          <w:lang w:val="en-US" w:eastAsia="zh-CN"/>
        </w:rPr>
        <w:t>科室负责</w:t>
      </w:r>
      <w:r>
        <w:rPr>
          <w:rFonts w:hint="eastAsia" w:ascii="Times New Roman" w:hAnsi="宋体"/>
          <w:color w:val="0D0D0D"/>
        </w:rPr>
        <w:t>人：</w:t>
      </w:r>
      <w:r>
        <w:rPr>
          <w:rFonts w:ascii="Times New Roman" w:hAnsi="宋体"/>
          <w:color w:val="0D0D0D"/>
        </w:rPr>
        <w:t xml:space="preserve">          </w:t>
      </w:r>
      <w:r>
        <w:rPr>
          <w:rFonts w:hint="eastAsia" w:ascii="Times New Roman" w:hAnsi="宋体"/>
          <w:color w:val="0D0D0D"/>
        </w:rPr>
        <w:t xml:space="preserve">       </w:t>
      </w:r>
      <w:r>
        <w:rPr>
          <w:rFonts w:hint="eastAsia" w:ascii="Times New Roman" w:hAnsi="宋体"/>
          <w:color w:val="0D0D0D"/>
          <w:lang w:val="en-US" w:eastAsia="zh-CN"/>
        </w:rPr>
        <w:t>日期</w:t>
      </w:r>
      <w:r>
        <w:rPr>
          <w:rFonts w:hint="eastAsia" w:ascii="Times New Roman" w:hAnsi="宋体"/>
          <w:color w:val="0D0D0D"/>
        </w:rPr>
        <w:t xml:space="preserve">：    </w:t>
      </w:r>
      <w:r>
        <w:rPr>
          <w:rFonts w:hint="eastAsia" w:ascii="Times New Roman" w:hAnsi="宋体"/>
          <w:color w:val="0D0D0D"/>
          <w:lang w:val="en-US" w:eastAsia="zh-CN"/>
        </w:rPr>
        <w:t xml:space="preserve">               </w:t>
      </w:r>
      <w:r>
        <w:rPr>
          <w:rFonts w:hint="eastAsia" w:ascii="Times New Roman" w:hAnsi="宋体"/>
          <w:color w:val="0D0D0D"/>
        </w:rPr>
        <w:t>分数：</w:t>
      </w:r>
      <w:r>
        <w:rPr>
          <w:rFonts w:hint="eastAsia" w:ascii="Times New Roman" w:hAnsi="宋体"/>
          <w:color w:val="0D0D0D"/>
          <w:lang w:val="en-US" w:eastAsia="zh-CN"/>
        </w:rPr>
        <w:t xml:space="preserve">                     督导人员：</w:t>
      </w:r>
    </w:p>
    <w:tbl>
      <w:tblPr>
        <w:tblStyle w:val="19"/>
        <w:tblW w:w="14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7895"/>
        <w:gridCol w:w="1716"/>
        <w:gridCol w:w="740"/>
        <w:gridCol w:w="1981"/>
        <w:gridCol w:w="744"/>
      </w:tblGrid>
      <w:tr w14:paraId="0C5D5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9279" w:type="dxa"/>
            <w:gridSpan w:val="2"/>
            <w:noWrap w:val="0"/>
            <w:vAlign w:val="center"/>
          </w:tcPr>
          <w:p w14:paraId="17D29B1A">
            <w:pPr>
              <w:spacing w:line="276" w:lineRule="auto"/>
              <w:jc w:val="center"/>
              <w:rPr>
                <w:rFonts w:ascii="宋体" w:hAnsi="宋体"/>
                <w:b/>
                <w:color w:val="0D0D0D"/>
                <w:sz w:val="24"/>
                <w:szCs w:val="24"/>
              </w:rPr>
            </w:pPr>
            <w:r>
              <w:rPr>
                <w:rFonts w:hint="eastAsia" w:ascii="宋体" w:hAnsi="宋体"/>
                <w:b/>
                <w:color w:val="0D0D0D"/>
                <w:sz w:val="24"/>
                <w:szCs w:val="24"/>
              </w:rPr>
              <w:t>项目</w:t>
            </w:r>
          </w:p>
        </w:tc>
        <w:tc>
          <w:tcPr>
            <w:tcW w:w="1716" w:type="dxa"/>
            <w:noWrap w:val="0"/>
            <w:vAlign w:val="center"/>
          </w:tcPr>
          <w:p w14:paraId="6D19D741">
            <w:pPr>
              <w:spacing w:line="276" w:lineRule="auto"/>
              <w:jc w:val="center"/>
              <w:rPr>
                <w:rFonts w:hint="eastAsia" w:ascii="宋体" w:hAnsi="宋体"/>
                <w:b/>
                <w:color w:val="0D0D0D"/>
                <w:sz w:val="24"/>
                <w:szCs w:val="24"/>
              </w:rPr>
            </w:pPr>
            <w:r>
              <w:rPr>
                <w:rFonts w:hint="eastAsia" w:ascii="宋体" w:hAnsi="宋体"/>
                <w:b/>
                <w:color w:val="0D0D0D"/>
                <w:sz w:val="24"/>
                <w:szCs w:val="24"/>
              </w:rPr>
              <w:t>评价方法</w:t>
            </w:r>
          </w:p>
        </w:tc>
        <w:tc>
          <w:tcPr>
            <w:tcW w:w="740" w:type="dxa"/>
            <w:noWrap w:val="0"/>
            <w:vAlign w:val="center"/>
          </w:tcPr>
          <w:p w14:paraId="7510129F">
            <w:pPr>
              <w:spacing w:line="276" w:lineRule="auto"/>
              <w:jc w:val="center"/>
              <w:rPr>
                <w:rFonts w:hint="eastAsia" w:ascii="宋体" w:hAnsi="宋体"/>
                <w:b/>
                <w:color w:val="0D0D0D"/>
                <w:sz w:val="24"/>
                <w:szCs w:val="24"/>
              </w:rPr>
            </w:pPr>
            <w:r>
              <w:rPr>
                <w:rFonts w:hint="eastAsia" w:ascii="宋体" w:hAnsi="宋体"/>
                <w:b/>
                <w:color w:val="0D0D0D"/>
                <w:sz w:val="24"/>
                <w:szCs w:val="24"/>
              </w:rPr>
              <w:t>分值</w:t>
            </w:r>
          </w:p>
        </w:tc>
        <w:tc>
          <w:tcPr>
            <w:tcW w:w="1981" w:type="dxa"/>
            <w:noWrap w:val="0"/>
            <w:vAlign w:val="center"/>
          </w:tcPr>
          <w:p w14:paraId="40287898">
            <w:pPr>
              <w:spacing w:line="276" w:lineRule="auto"/>
              <w:jc w:val="center"/>
              <w:rPr>
                <w:rFonts w:ascii="宋体" w:hAnsi="宋体"/>
                <w:b/>
                <w:color w:val="0D0D0D"/>
                <w:sz w:val="24"/>
                <w:szCs w:val="24"/>
              </w:rPr>
            </w:pPr>
            <w:r>
              <w:rPr>
                <w:rFonts w:hint="eastAsia" w:ascii="宋体" w:hAnsi="宋体"/>
                <w:b/>
                <w:color w:val="0D0D0D"/>
                <w:sz w:val="24"/>
                <w:szCs w:val="24"/>
              </w:rPr>
              <w:t>考核方法</w:t>
            </w:r>
          </w:p>
        </w:tc>
        <w:tc>
          <w:tcPr>
            <w:tcW w:w="744" w:type="dxa"/>
            <w:noWrap w:val="0"/>
            <w:vAlign w:val="center"/>
          </w:tcPr>
          <w:p w14:paraId="56B83FA5">
            <w:pPr>
              <w:tabs>
                <w:tab w:val="left" w:pos="1614"/>
              </w:tabs>
              <w:spacing w:line="276" w:lineRule="auto"/>
              <w:jc w:val="center"/>
              <w:rPr>
                <w:rFonts w:hint="eastAsia" w:ascii="宋体" w:hAnsi="宋体"/>
                <w:b/>
                <w:color w:val="0D0D0D"/>
                <w:sz w:val="24"/>
                <w:szCs w:val="24"/>
              </w:rPr>
            </w:pPr>
            <w:r>
              <w:rPr>
                <w:rFonts w:hint="eastAsia" w:ascii="宋体" w:hAnsi="宋体"/>
                <w:b/>
                <w:color w:val="0D0D0D"/>
                <w:sz w:val="24"/>
                <w:szCs w:val="24"/>
              </w:rPr>
              <w:t>扣分</w:t>
            </w:r>
          </w:p>
        </w:tc>
      </w:tr>
      <w:tr w14:paraId="1817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384" w:type="dxa"/>
            <w:vMerge w:val="restart"/>
            <w:noWrap w:val="0"/>
            <w:vAlign w:val="center"/>
          </w:tcPr>
          <w:p w14:paraId="4B597CF6">
            <w:pPr>
              <w:spacing w:line="276" w:lineRule="auto"/>
              <w:ind w:left="450" w:hanging="450" w:hangingChars="250"/>
              <w:rPr>
                <w:rFonts w:ascii="宋体" w:hAnsi="宋体"/>
                <w:color w:val="0D0D0D"/>
                <w:sz w:val="18"/>
                <w:szCs w:val="18"/>
              </w:rPr>
            </w:pPr>
            <w:r>
              <w:rPr>
                <w:rFonts w:hint="eastAsia" w:ascii="宋体" w:hAnsi="宋体"/>
                <w:color w:val="0D0D0D"/>
                <w:sz w:val="18"/>
                <w:szCs w:val="18"/>
              </w:rPr>
              <w:t>一、制度管理    （</w:t>
            </w:r>
            <w:r>
              <w:rPr>
                <w:rFonts w:hint="eastAsia" w:ascii="宋体" w:hAnsi="宋体"/>
                <w:color w:val="0D0D0D"/>
                <w:sz w:val="18"/>
                <w:szCs w:val="18"/>
                <w:lang w:val="en-US" w:eastAsia="zh-CN"/>
              </w:rPr>
              <w:t>16</w:t>
            </w:r>
            <w:r>
              <w:rPr>
                <w:rFonts w:hint="eastAsia" w:ascii="宋体" w:hAnsi="宋体"/>
                <w:color w:val="0D0D0D"/>
                <w:sz w:val="18"/>
                <w:szCs w:val="18"/>
              </w:rPr>
              <w:t>分）</w:t>
            </w:r>
          </w:p>
        </w:tc>
        <w:tc>
          <w:tcPr>
            <w:tcW w:w="7895" w:type="dxa"/>
            <w:noWrap w:val="0"/>
            <w:vAlign w:val="center"/>
          </w:tcPr>
          <w:p w14:paraId="7ED2AFD3">
            <w:pPr>
              <w:spacing w:line="276" w:lineRule="auto"/>
              <w:jc w:val="left"/>
              <w:rPr>
                <w:rFonts w:ascii="宋体" w:hAnsi="宋体"/>
                <w:color w:val="0D0D0D"/>
                <w:sz w:val="18"/>
                <w:szCs w:val="18"/>
              </w:rPr>
            </w:pPr>
            <w:r>
              <w:rPr>
                <w:rFonts w:hint="eastAsia" w:ascii="宋体" w:hAnsi="宋体"/>
                <w:color w:val="0D0D0D"/>
                <w:sz w:val="18"/>
                <w:szCs w:val="18"/>
              </w:rPr>
              <w:t>1、制定医疗废物管理规章制度、工作流程和职责</w:t>
            </w:r>
          </w:p>
        </w:tc>
        <w:tc>
          <w:tcPr>
            <w:tcW w:w="1716" w:type="dxa"/>
            <w:vMerge w:val="restart"/>
            <w:noWrap w:val="0"/>
            <w:vAlign w:val="center"/>
          </w:tcPr>
          <w:p w14:paraId="30B8FBAF">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查阅资料</w:t>
            </w:r>
          </w:p>
        </w:tc>
        <w:tc>
          <w:tcPr>
            <w:tcW w:w="740" w:type="dxa"/>
            <w:noWrap w:val="0"/>
            <w:vAlign w:val="center"/>
          </w:tcPr>
          <w:p w14:paraId="504787B0">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4</w:t>
            </w:r>
          </w:p>
        </w:tc>
        <w:tc>
          <w:tcPr>
            <w:tcW w:w="1981" w:type="dxa"/>
            <w:noWrap w:val="0"/>
            <w:vAlign w:val="center"/>
          </w:tcPr>
          <w:p w14:paraId="133A1841">
            <w:pPr>
              <w:spacing w:line="276" w:lineRule="auto"/>
              <w:jc w:val="center"/>
              <w:rPr>
                <w:rFonts w:ascii="宋体" w:hAnsi="宋体"/>
                <w:color w:val="0D0D0D"/>
                <w:sz w:val="18"/>
                <w:szCs w:val="18"/>
              </w:rPr>
            </w:pPr>
            <w:r>
              <w:rPr>
                <w:rFonts w:hint="eastAsia" w:ascii="宋体" w:hAnsi="宋体"/>
                <w:sz w:val="18"/>
                <w:szCs w:val="18"/>
              </w:rPr>
              <w:t>达不到要求每项扣2分</w:t>
            </w:r>
          </w:p>
        </w:tc>
        <w:tc>
          <w:tcPr>
            <w:tcW w:w="744" w:type="dxa"/>
            <w:noWrap w:val="0"/>
            <w:vAlign w:val="top"/>
          </w:tcPr>
          <w:p w14:paraId="34C7678F">
            <w:pPr>
              <w:tabs>
                <w:tab w:val="left" w:pos="1614"/>
              </w:tabs>
              <w:spacing w:line="276" w:lineRule="auto"/>
              <w:jc w:val="center"/>
              <w:rPr>
                <w:rFonts w:hint="eastAsia" w:ascii="宋体" w:hAnsi="宋体"/>
                <w:color w:val="FF0000"/>
                <w:szCs w:val="21"/>
              </w:rPr>
            </w:pPr>
          </w:p>
        </w:tc>
      </w:tr>
      <w:tr w14:paraId="1D54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0D4F5339">
            <w:pPr>
              <w:spacing w:line="276" w:lineRule="auto"/>
              <w:jc w:val="left"/>
              <w:rPr>
                <w:rFonts w:ascii="宋体" w:hAnsi="宋体"/>
                <w:color w:val="0D0D0D"/>
                <w:sz w:val="18"/>
                <w:szCs w:val="18"/>
              </w:rPr>
            </w:pPr>
          </w:p>
        </w:tc>
        <w:tc>
          <w:tcPr>
            <w:tcW w:w="7895" w:type="dxa"/>
            <w:noWrap w:val="0"/>
            <w:vAlign w:val="center"/>
          </w:tcPr>
          <w:p w14:paraId="7F1CDC45">
            <w:pPr>
              <w:tabs>
                <w:tab w:val="left" w:pos="1614"/>
              </w:tabs>
              <w:spacing w:line="276" w:lineRule="auto"/>
              <w:jc w:val="left"/>
              <w:rPr>
                <w:rFonts w:ascii="宋体" w:hAnsi="宋体"/>
                <w:color w:val="0D0D0D"/>
                <w:sz w:val="18"/>
                <w:szCs w:val="18"/>
              </w:rPr>
            </w:pPr>
            <w:r>
              <w:rPr>
                <w:rFonts w:hint="eastAsia" w:ascii="宋体" w:hAnsi="宋体"/>
                <w:color w:val="0D0D0D"/>
                <w:sz w:val="18"/>
                <w:szCs w:val="18"/>
              </w:rPr>
              <w:t>2、有针对医疗废物流失、泄漏、扩散和意外事故的应急方案，每年至少组织一次演练</w:t>
            </w:r>
          </w:p>
        </w:tc>
        <w:tc>
          <w:tcPr>
            <w:tcW w:w="1716" w:type="dxa"/>
            <w:vMerge w:val="continue"/>
            <w:noWrap w:val="0"/>
            <w:vAlign w:val="center"/>
          </w:tcPr>
          <w:p w14:paraId="2CDE416C">
            <w:pPr>
              <w:tabs>
                <w:tab w:val="left" w:pos="1614"/>
              </w:tabs>
              <w:spacing w:line="276" w:lineRule="auto"/>
              <w:jc w:val="center"/>
              <w:rPr>
                <w:rFonts w:ascii="宋体" w:hAnsi="宋体"/>
                <w:color w:val="0D0D0D"/>
                <w:sz w:val="18"/>
                <w:szCs w:val="18"/>
              </w:rPr>
            </w:pPr>
          </w:p>
        </w:tc>
        <w:tc>
          <w:tcPr>
            <w:tcW w:w="740" w:type="dxa"/>
            <w:noWrap w:val="0"/>
            <w:vAlign w:val="center"/>
          </w:tcPr>
          <w:p w14:paraId="25C06D7D">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1981" w:type="dxa"/>
            <w:noWrap w:val="0"/>
            <w:vAlign w:val="center"/>
          </w:tcPr>
          <w:p w14:paraId="29209BE2">
            <w:pPr>
              <w:spacing w:line="276" w:lineRule="auto"/>
              <w:jc w:val="center"/>
              <w:rPr>
                <w:rFonts w:hint="eastAsia" w:ascii="宋体" w:hAnsi="宋体"/>
                <w:color w:val="0D0D0D"/>
                <w:sz w:val="18"/>
                <w:szCs w:val="18"/>
              </w:rPr>
            </w:pPr>
            <w:r>
              <w:rPr>
                <w:rFonts w:hint="eastAsia" w:ascii="宋体" w:hAnsi="宋体"/>
                <w:color w:val="0D0D0D"/>
                <w:sz w:val="18"/>
                <w:szCs w:val="18"/>
              </w:rPr>
              <w:t>无应急预案扣</w:t>
            </w:r>
            <w:r>
              <w:rPr>
                <w:rFonts w:hint="eastAsia" w:ascii="宋体" w:hAnsi="宋体"/>
                <w:color w:val="0D0D0D"/>
                <w:sz w:val="18"/>
                <w:szCs w:val="18"/>
                <w:lang w:val="en-US" w:eastAsia="zh-CN"/>
              </w:rPr>
              <w:t>5</w:t>
            </w:r>
            <w:r>
              <w:rPr>
                <w:rFonts w:hint="eastAsia" w:ascii="宋体" w:hAnsi="宋体"/>
                <w:color w:val="0D0D0D"/>
                <w:sz w:val="18"/>
                <w:szCs w:val="18"/>
              </w:rPr>
              <w:t>分</w:t>
            </w:r>
          </w:p>
          <w:p w14:paraId="28558125">
            <w:pPr>
              <w:spacing w:line="276" w:lineRule="auto"/>
              <w:jc w:val="center"/>
              <w:rPr>
                <w:rFonts w:ascii="宋体" w:hAnsi="宋体"/>
                <w:color w:val="0D0D0D"/>
                <w:sz w:val="18"/>
                <w:szCs w:val="18"/>
              </w:rPr>
            </w:pPr>
            <w:r>
              <w:rPr>
                <w:rFonts w:hint="eastAsia" w:ascii="宋体" w:hAnsi="宋体"/>
                <w:color w:val="0D0D0D"/>
                <w:sz w:val="18"/>
                <w:szCs w:val="18"/>
              </w:rPr>
              <w:t>未组织演练扣3分</w:t>
            </w:r>
          </w:p>
        </w:tc>
        <w:tc>
          <w:tcPr>
            <w:tcW w:w="744" w:type="dxa"/>
            <w:noWrap w:val="0"/>
            <w:vAlign w:val="top"/>
          </w:tcPr>
          <w:p w14:paraId="4CAF390A">
            <w:pPr>
              <w:tabs>
                <w:tab w:val="left" w:pos="1614"/>
              </w:tabs>
              <w:spacing w:line="276" w:lineRule="auto"/>
              <w:jc w:val="center"/>
              <w:rPr>
                <w:rFonts w:hint="eastAsia" w:ascii="宋体" w:hAnsi="宋体"/>
                <w:color w:val="FF0000"/>
                <w:szCs w:val="21"/>
              </w:rPr>
            </w:pPr>
          </w:p>
        </w:tc>
      </w:tr>
      <w:tr w14:paraId="2F20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1CE2EB4">
            <w:pPr>
              <w:spacing w:line="276" w:lineRule="auto"/>
              <w:jc w:val="left"/>
              <w:rPr>
                <w:rFonts w:ascii="宋体" w:hAnsi="宋体"/>
                <w:color w:val="0D0D0D"/>
                <w:sz w:val="18"/>
                <w:szCs w:val="18"/>
              </w:rPr>
            </w:pPr>
          </w:p>
        </w:tc>
        <w:tc>
          <w:tcPr>
            <w:tcW w:w="7895" w:type="dxa"/>
            <w:noWrap w:val="0"/>
            <w:vAlign w:val="center"/>
          </w:tcPr>
          <w:p w14:paraId="1391F412">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3、制定相关工作人员培训计划、制度并实施</w:t>
            </w:r>
          </w:p>
        </w:tc>
        <w:tc>
          <w:tcPr>
            <w:tcW w:w="1716" w:type="dxa"/>
            <w:vMerge w:val="continue"/>
            <w:noWrap w:val="0"/>
            <w:vAlign w:val="center"/>
          </w:tcPr>
          <w:p w14:paraId="761FC0D3">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637FBB49">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4</w:t>
            </w:r>
          </w:p>
        </w:tc>
        <w:tc>
          <w:tcPr>
            <w:tcW w:w="1981" w:type="dxa"/>
            <w:noWrap w:val="0"/>
            <w:vAlign w:val="center"/>
          </w:tcPr>
          <w:p w14:paraId="6F6842C0">
            <w:pPr>
              <w:spacing w:line="276" w:lineRule="auto"/>
              <w:jc w:val="center"/>
              <w:rPr>
                <w:rFonts w:hint="eastAsia" w:ascii="宋体" w:hAnsi="宋体"/>
                <w:color w:val="0D0D0D"/>
                <w:sz w:val="18"/>
                <w:szCs w:val="18"/>
              </w:rPr>
            </w:pPr>
            <w:r>
              <w:rPr>
                <w:rFonts w:hint="eastAsia" w:ascii="宋体" w:hAnsi="宋体"/>
                <w:color w:val="0D0D0D"/>
                <w:sz w:val="18"/>
                <w:szCs w:val="18"/>
              </w:rPr>
              <w:t>未培训扣</w:t>
            </w:r>
            <w:r>
              <w:rPr>
                <w:rFonts w:hint="eastAsia" w:ascii="宋体" w:hAnsi="宋体"/>
                <w:color w:val="0D0D0D"/>
                <w:sz w:val="18"/>
                <w:szCs w:val="18"/>
                <w:lang w:val="en-US" w:eastAsia="zh-CN"/>
              </w:rPr>
              <w:t>3</w:t>
            </w:r>
            <w:r>
              <w:rPr>
                <w:rFonts w:hint="eastAsia" w:ascii="宋体" w:hAnsi="宋体"/>
                <w:color w:val="0D0D0D"/>
                <w:sz w:val="18"/>
                <w:szCs w:val="18"/>
              </w:rPr>
              <w:t>分</w:t>
            </w:r>
          </w:p>
          <w:p w14:paraId="068BD533">
            <w:pPr>
              <w:spacing w:line="276" w:lineRule="auto"/>
              <w:jc w:val="center"/>
              <w:rPr>
                <w:rFonts w:hint="eastAsia" w:ascii="宋体" w:hAnsi="宋体"/>
                <w:color w:val="0D0D0D"/>
                <w:sz w:val="18"/>
                <w:szCs w:val="18"/>
              </w:rPr>
            </w:pPr>
            <w:r>
              <w:rPr>
                <w:rFonts w:hint="eastAsia" w:ascii="宋体" w:hAnsi="宋体"/>
                <w:color w:val="0D0D0D"/>
                <w:sz w:val="18"/>
                <w:szCs w:val="18"/>
              </w:rPr>
              <w:t>有培训无记录扣1分</w:t>
            </w:r>
          </w:p>
        </w:tc>
        <w:tc>
          <w:tcPr>
            <w:tcW w:w="744" w:type="dxa"/>
            <w:noWrap w:val="0"/>
            <w:vAlign w:val="top"/>
          </w:tcPr>
          <w:p w14:paraId="5ECD4EFA">
            <w:pPr>
              <w:tabs>
                <w:tab w:val="left" w:pos="1614"/>
              </w:tabs>
              <w:spacing w:line="276" w:lineRule="auto"/>
              <w:jc w:val="center"/>
              <w:rPr>
                <w:rFonts w:hint="eastAsia" w:ascii="宋体" w:hAnsi="宋体"/>
                <w:color w:val="FF0000"/>
                <w:szCs w:val="21"/>
              </w:rPr>
            </w:pPr>
          </w:p>
        </w:tc>
      </w:tr>
      <w:tr w14:paraId="174B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6056C1EC">
            <w:pPr>
              <w:numPr>
                <w:ilvl w:val="0"/>
                <w:numId w:val="129"/>
              </w:numPr>
              <w:spacing w:line="276" w:lineRule="auto"/>
              <w:ind w:left="0" w:leftChars="0" w:firstLine="0" w:firstLineChars="0"/>
              <w:jc w:val="center"/>
              <w:rPr>
                <w:rFonts w:hint="eastAsia" w:ascii="宋体" w:hAnsi="宋体"/>
                <w:color w:val="0D0D0D"/>
                <w:sz w:val="18"/>
                <w:szCs w:val="18"/>
              </w:rPr>
            </w:pPr>
            <w:r>
              <w:rPr>
                <w:rFonts w:hint="eastAsia" w:ascii="宋体" w:hAnsi="宋体"/>
                <w:color w:val="0D0D0D"/>
                <w:sz w:val="18"/>
                <w:szCs w:val="18"/>
              </w:rPr>
              <w:t>医疗废物管理</w:t>
            </w:r>
          </w:p>
          <w:p w14:paraId="7C707988">
            <w:pPr>
              <w:numPr>
                <w:ilvl w:val="0"/>
                <w:numId w:val="0"/>
              </w:numPr>
              <w:spacing w:line="276" w:lineRule="auto"/>
              <w:ind w:leftChars="0"/>
              <w:jc w:val="right"/>
              <w:rPr>
                <w:rFonts w:hint="eastAsia" w:ascii="宋体" w:hAnsi="宋体"/>
                <w:color w:val="0D0D0D"/>
                <w:sz w:val="18"/>
                <w:szCs w:val="18"/>
              </w:rPr>
            </w:pPr>
            <w:r>
              <w:rPr>
                <w:rFonts w:hint="eastAsia" w:ascii="宋体" w:hAnsi="宋体"/>
                <w:color w:val="0D0D0D"/>
                <w:sz w:val="18"/>
                <w:szCs w:val="18"/>
              </w:rPr>
              <w:t>（1</w:t>
            </w:r>
            <w:r>
              <w:rPr>
                <w:rFonts w:hint="eastAsia" w:ascii="宋体" w:hAnsi="宋体"/>
                <w:color w:val="0D0D0D"/>
                <w:sz w:val="18"/>
                <w:szCs w:val="18"/>
                <w:lang w:val="en-US" w:eastAsia="zh-CN"/>
              </w:rPr>
              <w:t>7</w:t>
            </w:r>
            <w:r>
              <w:rPr>
                <w:rFonts w:hint="eastAsia" w:ascii="宋体" w:hAnsi="宋体"/>
                <w:color w:val="0D0D0D"/>
                <w:sz w:val="18"/>
                <w:szCs w:val="18"/>
              </w:rPr>
              <w:t>分）</w:t>
            </w:r>
          </w:p>
        </w:tc>
        <w:tc>
          <w:tcPr>
            <w:tcW w:w="7895" w:type="dxa"/>
            <w:noWrap w:val="0"/>
            <w:vAlign w:val="center"/>
          </w:tcPr>
          <w:p w14:paraId="4F2F1DF7">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1、分类正确，不得混放。放入黄色塑料袋内或锐器盒内</w:t>
            </w:r>
          </w:p>
        </w:tc>
        <w:tc>
          <w:tcPr>
            <w:tcW w:w="1716" w:type="dxa"/>
            <w:vMerge w:val="restart"/>
            <w:noWrap w:val="0"/>
            <w:vAlign w:val="center"/>
          </w:tcPr>
          <w:p w14:paraId="136AA86F">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现场查看或询问</w:t>
            </w:r>
          </w:p>
          <w:p w14:paraId="73089837">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查阅记录</w:t>
            </w:r>
          </w:p>
          <w:p w14:paraId="41928D16">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现场查看1-2个病区，现场了解分类、锐器处理情况</w:t>
            </w:r>
          </w:p>
          <w:p w14:paraId="3BD7C888">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09DD9E44">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restart"/>
            <w:noWrap w:val="0"/>
            <w:vAlign w:val="center"/>
          </w:tcPr>
          <w:p w14:paraId="6210155C">
            <w:pPr>
              <w:spacing w:line="276" w:lineRule="auto"/>
              <w:jc w:val="center"/>
              <w:rPr>
                <w:rFonts w:hint="eastAsia" w:ascii="宋体" w:hAnsi="宋体"/>
                <w:kern w:val="0"/>
                <w:sz w:val="18"/>
                <w:szCs w:val="18"/>
              </w:rPr>
            </w:pPr>
            <w:r>
              <w:rPr>
                <w:rFonts w:hint="eastAsia" w:ascii="宋体" w:hAnsi="宋体"/>
                <w:sz w:val="18"/>
                <w:szCs w:val="18"/>
              </w:rPr>
              <w:t>达不到要求每项扣2分</w:t>
            </w:r>
          </w:p>
        </w:tc>
        <w:tc>
          <w:tcPr>
            <w:tcW w:w="744" w:type="dxa"/>
            <w:noWrap w:val="0"/>
            <w:vAlign w:val="top"/>
          </w:tcPr>
          <w:p w14:paraId="6853819F">
            <w:pPr>
              <w:tabs>
                <w:tab w:val="left" w:pos="1614"/>
              </w:tabs>
              <w:spacing w:line="276" w:lineRule="auto"/>
              <w:jc w:val="center"/>
              <w:rPr>
                <w:rFonts w:hint="eastAsia" w:ascii="宋体" w:hAnsi="宋体"/>
                <w:color w:val="FF0000"/>
                <w:szCs w:val="21"/>
              </w:rPr>
            </w:pPr>
          </w:p>
        </w:tc>
      </w:tr>
      <w:tr w14:paraId="7DFC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A23BEE2">
            <w:pPr>
              <w:spacing w:line="276" w:lineRule="auto"/>
              <w:ind w:firstLine="270" w:firstLineChars="150"/>
              <w:jc w:val="left"/>
              <w:rPr>
                <w:rFonts w:hint="eastAsia" w:ascii="宋体" w:hAnsi="宋体"/>
                <w:color w:val="0D0D0D"/>
                <w:sz w:val="18"/>
                <w:szCs w:val="18"/>
              </w:rPr>
            </w:pPr>
          </w:p>
        </w:tc>
        <w:tc>
          <w:tcPr>
            <w:tcW w:w="7895" w:type="dxa"/>
            <w:noWrap w:val="0"/>
            <w:vAlign w:val="center"/>
          </w:tcPr>
          <w:p w14:paraId="40D8F20D">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2、应当有医疗废物分类、收集方法的示意图或者文字说明</w:t>
            </w:r>
          </w:p>
        </w:tc>
        <w:tc>
          <w:tcPr>
            <w:tcW w:w="1716" w:type="dxa"/>
            <w:vMerge w:val="continue"/>
            <w:noWrap w:val="0"/>
            <w:vAlign w:val="center"/>
          </w:tcPr>
          <w:p w14:paraId="45E90BC8">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6C294EA6">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continue"/>
            <w:noWrap w:val="0"/>
            <w:vAlign w:val="center"/>
          </w:tcPr>
          <w:p w14:paraId="149AF8D8">
            <w:pPr>
              <w:spacing w:line="276" w:lineRule="auto"/>
              <w:jc w:val="center"/>
              <w:rPr>
                <w:rFonts w:hint="eastAsia" w:ascii="宋体" w:hAnsi="宋体"/>
                <w:kern w:val="0"/>
                <w:sz w:val="18"/>
                <w:szCs w:val="18"/>
              </w:rPr>
            </w:pPr>
          </w:p>
        </w:tc>
        <w:tc>
          <w:tcPr>
            <w:tcW w:w="744" w:type="dxa"/>
            <w:noWrap w:val="0"/>
            <w:vAlign w:val="top"/>
          </w:tcPr>
          <w:p w14:paraId="756E753E">
            <w:pPr>
              <w:tabs>
                <w:tab w:val="left" w:pos="1614"/>
              </w:tabs>
              <w:spacing w:line="276" w:lineRule="auto"/>
              <w:jc w:val="center"/>
              <w:rPr>
                <w:rFonts w:hint="eastAsia" w:ascii="宋体" w:hAnsi="宋体"/>
                <w:color w:val="FF0000"/>
                <w:szCs w:val="21"/>
              </w:rPr>
            </w:pPr>
          </w:p>
        </w:tc>
      </w:tr>
      <w:tr w14:paraId="60C87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384" w:type="dxa"/>
            <w:vMerge w:val="continue"/>
            <w:noWrap w:val="0"/>
            <w:vAlign w:val="top"/>
          </w:tcPr>
          <w:p w14:paraId="2E687FF3">
            <w:pPr>
              <w:spacing w:line="276" w:lineRule="auto"/>
              <w:ind w:firstLine="270" w:firstLineChars="150"/>
              <w:jc w:val="left"/>
              <w:rPr>
                <w:rFonts w:hint="eastAsia" w:ascii="宋体" w:hAnsi="宋体"/>
                <w:color w:val="0D0D0D"/>
                <w:sz w:val="18"/>
                <w:szCs w:val="18"/>
              </w:rPr>
            </w:pPr>
          </w:p>
        </w:tc>
        <w:tc>
          <w:tcPr>
            <w:tcW w:w="7895" w:type="dxa"/>
            <w:noWrap w:val="0"/>
            <w:vAlign w:val="center"/>
          </w:tcPr>
          <w:p w14:paraId="19207B22">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3、医疗废物专用包装袋和锐器盒盛满3/4时，封口紧实、严密。应当标明医疗废物的产生科室、产生时间、类别等</w:t>
            </w:r>
          </w:p>
        </w:tc>
        <w:tc>
          <w:tcPr>
            <w:tcW w:w="1716" w:type="dxa"/>
            <w:vMerge w:val="continue"/>
            <w:noWrap w:val="0"/>
            <w:vAlign w:val="center"/>
          </w:tcPr>
          <w:p w14:paraId="21342C52">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2C86823A">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continue"/>
            <w:noWrap w:val="0"/>
            <w:vAlign w:val="center"/>
          </w:tcPr>
          <w:p w14:paraId="1519B625">
            <w:pPr>
              <w:spacing w:line="276" w:lineRule="auto"/>
              <w:jc w:val="center"/>
              <w:rPr>
                <w:rFonts w:hint="eastAsia" w:ascii="宋体" w:hAnsi="宋体"/>
                <w:kern w:val="0"/>
                <w:sz w:val="18"/>
                <w:szCs w:val="18"/>
              </w:rPr>
            </w:pPr>
          </w:p>
        </w:tc>
        <w:tc>
          <w:tcPr>
            <w:tcW w:w="744" w:type="dxa"/>
            <w:noWrap w:val="0"/>
            <w:vAlign w:val="top"/>
          </w:tcPr>
          <w:p w14:paraId="6CD1B12D">
            <w:pPr>
              <w:tabs>
                <w:tab w:val="left" w:pos="1614"/>
              </w:tabs>
              <w:spacing w:line="276" w:lineRule="auto"/>
              <w:jc w:val="center"/>
              <w:rPr>
                <w:rFonts w:hint="eastAsia" w:ascii="宋体" w:hAnsi="宋体"/>
                <w:color w:val="FF0000"/>
                <w:szCs w:val="21"/>
              </w:rPr>
            </w:pPr>
          </w:p>
        </w:tc>
      </w:tr>
      <w:tr w14:paraId="7C79E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2A66AE2B">
            <w:pPr>
              <w:spacing w:line="276" w:lineRule="auto"/>
              <w:ind w:firstLine="270" w:firstLineChars="150"/>
              <w:jc w:val="left"/>
              <w:rPr>
                <w:rFonts w:ascii="宋体" w:hAnsi="宋体"/>
                <w:color w:val="0D0D0D"/>
                <w:sz w:val="18"/>
                <w:szCs w:val="18"/>
              </w:rPr>
            </w:pPr>
          </w:p>
        </w:tc>
        <w:tc>
          <w:tcPr>
            <w:tcW w:w="7895" w:type="dxa"/>
            <w:noWrap w:val="0"/>
            <w:vAlign w:val="center"/>
          </w:tcPr>
          <w:p w14:paraId="792C3F7C">
            <w:pPr>
              <w:tabs>
                <w:tab w:val="left" w:pos="1614"/>
              </w:tabs>
              <w:spacing w:line="276" w:lineRule="auto"/>
              <w:jc w:val="left"/>
              <w:rPr>
                <w:rFonts w:ascii="宋体" w:hAnsi="宋体"/>
                <w:color w:val="0D0D0D"/>
                <w:sz w:val="18"/>
                <w:szCs w:val="18"/>
              </w:rPr>
            </w:pPr>
            <w:r>
              <w:rPr>
                <w:rFonts w:hint="eastAsia" w:ascii="宋体" w:hAnsi="宋体"/>
                <w:color w:val="0D0D0D"/>
                <w:sz w:val="18"/>
                <w:szCs w:val="18"/>
              </w:rPr>
              <w:t>4、感染性废物污染时，应当对被污染处进行消毒处理或者增加一层包装</w:t>
            </w:r>
          </w:p>
        </w:tc>
        <w:tc>
          <w:tcPr>
            <w:tcW w:w="1716" w:type="dxa"/>
            <w:vMerge w:val="continue"/>
            <w:noWrap w:val="0"/>
            <w:vAlign w:val="center"/>
          </w:tcPr>
          <w:p w14:paraId="6867A792">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2EC837AE">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continue"/>
            <w:noWrap w:val="0"/>
            <w:vAlign w:val="center"/>
          </w:tcPr>
          <w:p w14:paraId="0933CDBD">
            <w:pPr>
              <w:spacing w:line="276" w:lineRule="auto"/>
              <w:jc w:val="center"/>
              <w:rPr>
                <w:rFonts w:hint="eastAsia" w:ascii="宋体" w:hAnsi="宋体"/>
                <w:color w:val="0D0D0D"/>
                <w:sz w:val="18"/>
                <w:szCs w:val="18"/>
              </w:rPr>
            </w:pPr>
          </w:p>
        </w:tc>
        <w:tc>
          <w:tcPr>
            <w:tcW w:w="744" w:type="dxa"/>
            <w:noWrap w:val="0"/>
            <w:vAlign w:val="top"/>
          </w:tcPr>
          <w:p w14:paraId="7B0D1735">
            <w:pPr>
              <w:tabs>
                <w:tab w:val="left" w:pos="1614"/>
              </w:tabs>
              <w:spacing w:line="276" w:lineRule="auto"/>
              <w:jc w:val="center"/>
              <w:rPr>
                <w:rFonts w:hint="eastAsia" w:ascii="宋体" w:hAnsi="宋体"/>
                <w:color w:val="FF0000"/>
                <w:szCs w:val="21"/>
              </w:rPr>
            </w:pPr>
          </w:p>
        </w:tc>
      </w:tr>
      <w:tr w14:paraId="1FD2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66602AD">
            <w:pPr>
              <w:spacing w:line="276" w:lineRule="auto"/>
              <w:jc w:val="left"/>
              <w:rPr>
                <w:rFonts w:ascii="宋体" w:hAnsi="宋体"/>
                <w:color w:val="0D0D0D"/>
                <w:sz w:val="18"/>
                <w:szCs w:val="18"/>
              </w:rPr>
            </w:pPr>
          </w:p>
        </w:tc>
        <w:tc>
          <w:tcPr>
            <w:tcW w:w="7895" w:type="dxa"/>
            <w:noWrap w:val="0"/>
            <w:vAlign w:val="center"/>
          </w:tcPr>
          <w:p w14:paraId="3D8AD90E">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5、医院环境受到感染性废物污染时，应及时对污染处进行消毒处理，感染病废物采用双层包装</w:t>
            </w:r>
          </w:p>
        </w:tc>
        <w:tc>
          <w:tcPr>
            <w:tcW w:w="1716" w:type="dxa"/>
            <w:vMerge w:val="continue"/>
            <w:noWrap w:val="0"/>
            <w:vAlign w:val="center"/>
          </w:tcPr>
          <w:p w14:paraId="0DE6025A">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0AE86C64">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continue"/>
            <w:noWrap w:val="0"/>
            <w:vAlign w:val="center"/>
          </w:tcPr>
          <w:p w14:paraId="0D664124">
            <w:pPr>
              <w:spacing w:line="276" w:lineRule="auto"/>
              <w:jc w:val="center"/>
              <w:rPr>
                <w:rFonts w:hint="eastAsia" w:ascii="宋体" w:hAnsi="宋体"/>
                <w:color w:val="0D0D0D"/>
                <w:sz w:val="18"/>
                <w:szCs w:val="18"/>
              </w:rPr>
            </w:pPr>
          </w:p>
        </w:tc>
        <w:tc>
          <w:tcPr>
            <w:tcW w:w="744" w:type="dxa"/>
            <w:noWrap w:val="0"/>
            <w:vAlign w:val="top"/>
          </w:tcPr>
          <w:p w14:paraId="7E7D43E9">
            <w:pPr>
              <w:tabs>
                <w:tab w:val="left" w:pos="1614"/>
              </w:tabs>
              <w:spacing w:line="276" w:lineRule="auto"/>
              <w:jc w:val="center"/>
              <w:rPr>
                <w:rFonts w:hint="eastAsia" w:ascii="宋体" w:hAnsi="宋体"/>
                <w:color w:val="FF0000"/>
                <w:szCs w:val="21"/>
              </w:rPr>
            </w:pPr>
          </w:p>
        </w:tc>
      </w:tr>
      <w:tr w14:paraId="0617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5F72712E">
            <w:pPr>
              <w:spacing w:line="276" w:lineRule="auto"/>
              <w:jc w:val="left"/>
              <w:rPr>
                <w:rFonts w:ascii="宋体" w:hAnsi="宋体"/>
                <w:color w:val="0D0D0D"/>
                <w:sz w:val="18"/>
                <w:szCs w:val="18"/>
              </w:rPr>
            </w:pPr>
          </w:p>
        </w:tc>
        <w:tc>
          <w:tcPr>
            <w:tcW w:w="7895" w:type="dxa"/>
            <w:noWrap w:val="0"/>
            <w:vAlign w:val="center"/>
          </w:tcPr>
          <w:p w14:paraId="587CCFEF">
            <w:pPr>
              <w:tabs>
                <w:tab w:val="left" w:pos="1614"/>
              </w:tabs>
              <w:spacing w:line="276" w:lineRule="auto"/>
              <w:jc w:val="left"/>
              <w:rPr>
                <w:rFonts w:hint="eastAsia" w:ascii="宋体" w:hAnsi="宋体"/>
                <w:color w:val="0D0D0D"/>
                <w:sz w:val="18"/>
                <w:szCs w:val="18"/>
              </w:rPr>
            </w:pPr>
            <w:r>
              <w:rPr>
                <w:rFonts w:hint="eastAsia" w:ascii="宋体" w:hAnsi="宋体"/>
                <w:color w:val="0D0D0D"/>
                <w:sz w:val="18"/>
                <w:szCs w:val="18"/>
              </w:rPr>
              <w:t>6、医疗废物交接有登记，资料保存3年</w:t>
            </w:r>
          </w:p>
        </w:tc>
        <w:tc>
          <w:tcPr>
            <w:tcW w:w="1716" w:type="dxa"/>
            <w:vMerge w:val="continue"/>
            <w:noWrap w:val="0"/>
            <w:vAlign w:val="center"/>
          </w:tcPr>
          <w:p w14:paraId="045E0E33">
            <w:pPr>
              <w:tabs>
                <w:tab w:val="left" w:pos="1614"/>
              </w:tabs>
              <w:spacing w:line="276" w:lineRule="auto"/>
              <w:jc w:val="center"/>
              <w:rPr>
                <w:rFonts w:hint="eastAsia" w:ascii="宋体" w:hAnsi="宋体"/>
                <w:color w:val="0D0D0D"/>
                <w:sz w:val="18"/>
                <w:szCs w:val="18"/>
              </w:rPr>
            </w:pPr>
          </w:p>
        </w:tc>
        <w:tc>
          <w:tcPr>
            <w:tcW w:w="740" w:type="dxa"/>
            <w:noWrap w:val="0"/>
            <w:vAlign w:val="center"/>
          </w:tcPr>
          <w:p w14:paraId="781411AA">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2</w:t>
            </w:r>
          </w:p>
        </w:tc>
        <w:tc>
          <w:tcPr>
            <w:tcW w:w="1981" w:type="dxa"/>
            <w:vMerge w:val="continue"/>
            <w:noWrap w:val="0"/>
            <w:vAlign w:val="center"/>
          </w:tcPr>
          <w:p w14:paraId="2CD8C74E">
            <w:pPr>
              <w:spacing w:line="276" w:lineRule="auto"/>
              <w:jc w:val="center"/>
              <w:rPr>
                <w:rFonts w:hint="eastAsia" w:ascii="宋体" w:hAnsi="宋体"/>
                <w:kern w:val="0"/>
                <w:sz w:val="18"/>
                <w:szCs w:val="18"/>
              </w:rPr>
            </w:pPr>
          </w:p>
        </w:tc>
        <w:tc>
          <w:tcPr>
            <w:tcW w:w="744" w:type="dxa"/>
            <w:noWrap w:val="0"/>
            <w:vAlign w:val="top"/>
          </w:tcPr>
          <w:p w14:paraId="56C115CF">
            <w:pPr>
              <w:tabs>
                <w:tab w:val="left" w:pos="1614"/>
              </w:tabs>
              <w:spacing w:line="276" w:lineRule="auto"/>
              <w:jc w:val="center"/>
              <w:rPr>
                <w:rFonts w:hint="eastAsia" w:ascii="宋体" w:hAnsi="宋体"/>
                <w:color w:val="FF0000"/>
                <w:szCs w:val="21"/>
              </w:rPr>
            </w:pPr>
          </w:p>
        </w:tc>
      </w:tr>
      <w:tr w14:paraId="7B13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2468DDE3">
            <w:pPr>
              <w:spacing w:line="276" w:lineRule="auto"/>
              <w:jc w:val="right"/>
              <w:rPr>
                <w:rFonts w:ascii="宋体" w:hAnsi="宋体"/>
                <w:color w:val="0D0D0D"/>
                <w:sz w:val="18"/>
                <w:szCs w:val="18"/>
              </w:rPr>
            </w:pPr>
            <w:r>
              <w:rPr>
                <w:rFonts w:hint="eastAsia" w:ascii="宋体" w:hAnsi="宋体"/>
                <w:color w:val="0D0D0D"/>
                <w:sz w:val="18"/>
                <w:szCs w:val="18"/>
              </w:rPr>
              <w:t>三、医疗废物暂存地要求              （</w:t>
            </w:r>
            <w:r>
              <w:rPr>
                <w:rFonts w:hint="eastAsia" w:ascii="宋体" w:hAnsi="宋体"/>
                <w:color w:val="0D0D0D"/>
                <w:sz w:val="18"/>
                <w:szCs w:val="18"/>
                <w:lang w:val="en-US" w:eastAsia="zh-CN"/>
              </w:rPr>
              <w:t>20</w:t>
            </w:r>
            <w:r>
              <w:rPr>
                <w:rFonts w:hint="eastAsia" w:ascii="宋体" w:hAnsi="宋体"/>
                <w:color w:val="0D0D0D"/>
                <w:sz w:val="18"/>
                <w:szCs w:val="18"/>
              </w:rPr>
              <w:t>分）</w:t>
            </w:r>
          </w:p>
        </w:tc>
        <w:tc>
          <w:tcPr>
            <w:tcW w:w="7895" w:type="dxa"/>
            <w:noWrap w:val="0"/>
            <w:vAlign w:val="center"/>
          </w:tcPr>
          <w:p w14:paraId="3FAABC67">
            <w:pPr>
              <w:tabs>
                <w:tab w:val="left" w:pos="0"/>
              </w:tabs>
              <w:spacing w:line="276" w:lineRule="auto"/>
              <w:rPr>
                <w:rFonts w:ascii="宋体" w:hAnsi="宋体"/>
                <w:color w:val="0D0D0D"/>
                <w:sz w:val="18"/>
                <w:szCs w:val="18"/>
              </w:rPr>
            </w:pPr>
            <w:r>
              <w:rPr>
                <w:rFonts w:hint="eastAsia" w:ascii="宋体" w:hAnsi="宋体"/>
                <w:color w:val="0D0D0D"/>
                <w:sz w:val="18"/>
                <w:szCs w:val="18"/>
              </w:rPr>
              <w:t>1、有专人管理、规章制度、工作程序及应急处理措施</w:t>
            </w:r>
          </w:p>
        </w:tc>
        <w:tc>
          <w:tcPr>
            <w:tcW w:w="1716" w:type="dxa"/>
            <w:vMerge w:val="restart"/>
            <w:noWrap w:val="0"/>
            <w:vAlign w:val="center"/>
          </w:tcPr>
          <w:p w14:paraId="5902994A">
            <w:pPr>
              <w:tabs>
                <w:tab w:val="left" w:pos="1614"/>
              </w:tabs>
              <w:spacing w:line="276" w:lineRule="auto"/>
              <w:rPr>
                <w:rFonts w:hint="eastAsia" w:ascii="宋体" w:hAnsi="宋体"/>
                <w:color w:val="0D0D0D"/>
                <w:sz w:val="18"/>
                <w:szCs w:val="18"/>
              </w:rPr>
            </w:pPr>
            <w:r>
              <w:rPr>
                <w:rFonts w:hint="eastAsia" w:ascii="宋体" w:hAnsi="宋体"/>
                <w:color w:val="0D0D0D"/>
                <w:sz w:val="18"/>
                <w:szCs w:val="18"/>
              </w:rPr>
              <w:t>1、查阅病房登记的重量是否与暂存地登记的重量相符合</w:t>
            </w:r>
          </w:p>
          <w:p w14:paraId="450AB8C4">
            <w:pPr>
              <w:tabs>
                <w:tab w:val="left" w:pos="1614"/>
              </w:tabs>
              <w:spacing w:line="276" w:lineRule="auto"/>
              <w:rPr>
                <w:rFonts w:hint="eastAsia" w:ascii="宋体" w:hAnsi="宋体"/>
                <w:color w:val="0D0D0D"/>
                <w:sz w:val="18"/>
                <w:szCs w:val="18"/>
              </w:rPr>
            </w:pPr>
            <w:r>
              <w:rPr>
                <w:rFonts w:hint="eastAsia" w:ascii="宋体" w:hAnsi="宋体"/>
                <w:color w:val="0D0D0D"/>
                <w:sz w:val="18"/>
                <w:szCs w:val="18"/>
              </w:rPr>
              <w:t>2、查《危险废物转移联单》</w:t>
            </w:r>
          </w:p>
          <w:p w14:paraId="5A4B2D0D">
            <w:pPr>
              <w:tabs>
                <w:tab w:val="left" w:pos="1614"/>
              </w:tabs>
              <w:spacing w:line="276" w:lineRule="auto"/>
              <w:rPr>
                <w:rFonts w:hint="eastAsia" w:ascii="宋体" w:hAnsi="宋体"/>
                <w:color w:val="0D0D0D"/>
                <w:sz w:val="18"/>
                <w:szCs w:val="18"/>
              </w:rPr>
            </w:pPr>
            <w:r>
              <w:rPr>
                <w:rFonts w:hint="eastAsia" w:ascii="宋体" w:hAnsi="宋体"/>
                <w:color w:val="0D0D0D"/>
                <w:sz w:val="18"/>
                <w:szCs w:val="18"/>
              </w:rPr>
              <w:t>3、现场查看</w:t>
            </w:r>
          </w:p>
        </w:tc>
        <w:tc>
          <w:tcPr>
            <w:tcW w:w="740" w:type="dxa"/>
            <w:noWrap w:val="0"/>
            <w:vAlign w:val="center"/>
          </w:tcPr>
          <w:p w14:paraId="397E7C29">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1</w:t>
            </w:r>
          </w:p>
        </w:tc>
        <w:tc>
          <w:tcPr>
            <w:tcW w:w="1981" w:type="dxa"/>
            <w:vMerge w:val="restart"/>
            <w:noWrap w:val="0"/>
            <w:vAlign w:val="center"/>
          </w:tcPr>
          <w:p w14:paraId="23AE7205">
            <w:pPr>
              <w:spacing w:line="276" w:lineRule="auto"/>
              <w:jc w:val="center"/>
              <w:rPr>
                <w:rFonts w:hint="eastAsia" w:ascii="宋体" w:hAnsi="宋体"/>
                <w:color w:val="0D0D0D"/>
                <w:sz w:val="18"/>
                <w:szCs w:val="18"/>
              </w:rPr>
            </w:pPr>
            <w:r>
              <w:rPr>
                <w:rFonts w:hint="eastAsia" w:ascii="宋体" w:hAnsi="宋体"/>
                <w:sz w:val="18"/>
                <w:szCs w:val="18"/>
              </w:rPr>
              <w:t>达不到要求每项扣1分</w:t>
            </w:r>
          </w:p>
        </w:tc>
        <w:tc>
          <w:tcPr>
            <w:tcW w:w="744" w:type="dxa"/>
            <w:noWrap w:val="0"/>
            <w:vAlign w:val="top"/>
          </w:tcPr>
          <w:p w14:paraId="61CAF2D2">
            <w:pPr>
              <w:tabs>
                <w:tab w:val="left" w:pos="1614"/>
              </w:tabs>
              <w:spacing w:line="276" w:lineRule="auto"/>
              <w:jc w:val="center"/>
              <w:rPr>
                <w:rFonts w:hint="eastAsia" w:ascii="宋体" w:hAnsi="宋体"/>
                <w:color w:val="FF0000"/>
                <w:szCs w:val="21"/>
              </w:rPr>
            </w:pPr>
          </w:p>
        </w:tc>
      </w:tr>
      <w:tr w14:paraId="0AE21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A81FB26">
            <w:pPr>
              <w:spacing w:line="276" w:lineRule="auto"/>
              <w:ind w:firstLine="270" w:firstLineChars="150"/>
              <w:jc w:val="left"/>
              <w:rPr>
                <w:rFonts w:hint="eastAsia" w:ascii="宋体" w:hAnsi="宋体"/>
                <w:color w:val="0D0D0D"/>
                <w:sz w:val="18"/>
                <w:szCs w:val="18"/>
              </w:rPr>
            </w:pPr>
          </w:p>
        </w:tc>
        <w:tc>
          <w:tcPr>
            <w:tcW w:w="7895" w:type="dxa"/>
            <w:noWrap w:val="0"/>
            <w:vAlign w:val="center"/>
          </w:tcPr>
          <w:p w14:paraId="634A4472">
            <w:pPr>
              <w:tabs>
                <w:tab w:val="left" w:pos="0"/>
              </w:tabs>
              <w:spacing w:line="276" w:lineRule="auto"/>
              <w:rPr>
                <w:rFonts w:hint="eastAsia" w:ascii="宋体" w:hAnsi="宋体"/>
                <w:color w:val="0D0D0D"/>
                <w:sz w:val="18"/>
                <w:szCs w:val="18"/>
              </w:rPr>
            </w:pPr>
            <w:r>
              <w:rPr>
                <w:rFonts w:hint="eastAsia" w:ascii="宋体" w:hAnsi="宋体"/>
                <w:color w:val="0D0D0D"/>
                <w:sz w:val="18"/>
                <w:szCs w:val="18"/>
              </w:rPr>
              <w:t>2、医疗废物的暂时贮存设施、设备，应当远离医疗区、食品加工区和人员活动区以及生活垃圾存放场所</w:t>
            </w:r>
          </w:p>
        </w:tc>
        <w:tc>
          <w:tcPr>
            <w:tcW w:w="1716" w:type="dxa"/>
            <w:vMerge w:val="continue"/>
            <w:noWrap w:val="0"/>
            <w:vAlign w:val="center"/>
          </w:tcPr>
          <w:p w14:paraId="349AE9F7">
            <w:pPr>
              <w:tabs>
                <w:tab w:val="left" w:pos="1614"/>
              </w:tabs>
              <w:spacing w:line="276" w:lineRule="auto"/>
              <w:rPr>
                <w:rFonts w:hint="eastAsia" w:ascii="宋体" w:hAnsi="宋体"/>
                <w:color w:val="0D0D0D"/>
                <w:sz w:val="18"/>
                <w:szCs w:val="18"/>
              </w:rPr>
            </w:pPr>
          </w:p>
        </w:tc>
        <w:tc>
          <w:tcPr>
            <w:tcW w:w="740" w:type="dxa"/>
            <w:noWrap w:val="0"/>
            <w:vAlign w:val="center"/>
          </w:tcPr>
          <w:p w14:paraId="110CBCF2">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61AFD7CF">
            <w:pPr>
              <w:spacing w:line="276" w:lineRule="auto"/>
              <w:jc w:val="center"/>
              <w:rPr>
                <w:rFonts w:hint="eastAsia" w:ascii="宋体" w:hAnsi="宋体"/>
                <w:color w:val="0D0D0D"/>
                <w:sz w:val="18"/>
                <w:szCs w:val="18"/>
              </w:rPr>
            </w:pPr>
          </w:p>
        </w:tc>
        <w:tc>
          <w:tcPr>
            <w:tcW w:w="744" w:type="dxa"/>
            <w:noWrap w:val="0"/>
            <w:vAlign w:val="top"/>
          </w:tcPr>
          <w:p w14:paraId="2C9A3D9E">
            <w:pPr>
              <w:tabs>
                <w:tab w:val="left" w:pos="1614"/>
              </w:tabs>
              <w:spacing w:line="276" w:lineRule="auto"/>
              <w:jc w:val="center"/>
              <w:rPr>
                <w:rFonts w:hint="eastAsia" w:ascii="宋体" w:hAnsi="宋体"/>
                <w:color w:val="FF0000"/>
                <w:szCs w:val="21"/>
              </w:rPr>
            </w:pPr>
          </w:p>
        </w:tc>
      </w:tr>
      <w:tr w14:paraId="43388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51D7C45">
            <w:pPr>
              <w:spacing w:line="276" w:lineRule="auto"/>
              <w:jc w:val="left"/>
              <w:rPr>
                <w:rFonts w:ascii="宋体" w:hAnsi="宋体"/>
                <w:color w:val="0D0D0D"/>
                <w:sz w:val="18"/>
                <w:szCs w:val="18"/>
              </w:rPr>
            </w:pPr>
          </w:p>
        </w:tc>
        <w:tc>
          <w:tcPr>
            <w:tcW w:w="7895" w:type="dxa"/>
            <w:noWrap w:val="0"/>
            <w:vAlign w:val="center"/>
          </w:tcPr>
          <w:p w14:paraId="0442F251">
            <w:pPr>
              <w:tabs>
                <w:tab w:val="left" w:pos="0"/>
              </w:tabs>
              <w:spacing w:line="276" w:lineRule="auto"/>
              <w:rPr>
                <w:rFonts w:ascii="宋体" w:hAnsi="宋体"/>
                <w:color w:val="0D0D0D"/>
                <w:sz w:val="18"/>
                <w:szCs w:val="18"/>
              </w:rPr>
            </w:pPr>
            <w:r>
              <w:rPr>
                <w:rFonts w:hint="eastAsia" w:ascii="宋体" w:hAnsi="宋体"/>
                <w:color w:val="0D0D0D"/>
                <w:sz w:val="18"/>
                <w:szCs w:val="18"/>
              </w:rPr>
              <w:t>3、设施符合标准设施、有明显警示标识</w:t>
            </w:r>
          </w:p>
        </w:tc>
        <w:tc>
          <w:tcPr>
            <w:tcW w:w="1716" w:type="dxa"/>
            <w:vMerge w:val="continue"/>
            <w:noWrap w:val="0"/>
            <w:vAlign w:val="center"/>
          </w:tcPr>
          <w:p w14:paraId="6348A5D1">
            <w:pPr>
              <w:tabs>
                <w:tab w:val="left" w:pos="1614"/>
              </w:tabs>
              <w:spacing w:line="276" w:lineRule="auto"/>
              <w:jc w:val="center"/>
              <w:rPr>
                <w:rFonts w:ascii="宋体" w:hAnsi="宋体"/>
                <w:color w:val="0D0D0D"/>
                <w:sz w:val="18"/>
                <w:szCs w:val="18"/>
              </w:rPr>
            </w:pPr>
          </w:p>
        </w:tc>
        <w:tc>
          <w:tcPr>
            <w:tcW w:w="740" w:type="dxa"/>
            <w:noWrap w:val="0"/>
            <w:vAlign w:val="center"/>
          </w:tcPr>
          <w:p w14:paraId="1B51E210">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1</w:t>
            </w:r>
          </w:p>
        </w:tc>
        <w:tc>
          <w:tcPr>
            <w:tcW w:w="1981" w:type="dxa"/>
            <w:vMerge w:val="continue"/>
            <w:noWrap w:val="0"/>
            <w:vAlign w:val="center"/>
          </w:tcPr>
          <w:p w14:paraId="0DD715ED">
            <w:pPr>
              <w:spacing w:line="276" w:lineRule="auto"/>
              <w:jc w:val="center"/>
              <w:rPr>
                <w:rFonts w:ascii="宋体" w:hAnsi="宋体"/>
                <w:color w:val="0D0D0D"/>
                <w:sz w:val="18"/>
                <w:szCs w:val="18"/>
              </w:rPr>
            </w:pPr>
          </w:p>
        </w:tc>
        <w:tc>
          <w:tcPr>
            <w:tcW w:w="744" w:type="dxa"/>
            <w:noWrap w:val="0"/>
            <w:vAlign w:val="top"/>
          </w:tcPr>
          <w:p w14:paraId="23D40228">
            <w:pPr>
              <w:tabs>
                <w:tab w:val="left" w:pos="1614"/>
              </w:tabs>
              <w:spacing w:line="276" w:lineRule="auto"/>
              <w:jc w:val="center"/>
              <w:rPr>
                <w:rFonts w:hint="eastAsia" w:ascii="宋体" w:hAnsi="宋体"/>
                <w:color w:val="0D0D0D"/>
                <w:szCs w:val="21"/>
              </w:rPr>
            </w:pPr>
          </w:p>
        </w:tc>
      </w:tr>
      <w:tr w14:paraId="1D56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04384F07">
            <w:pPr>
              <w:spacing w:line="276" w:lineRule="auto"/>
              <w:jc w:val="left"/>
              <w:rPr>
                <w:rFonts w:ascii="宋体" w:hAnsi="宋体"/>
                <w:color w:val="0D0D0D"/>
                <w:sz w:val="18"/>
                <w:szCs w:val="18"/>
              </w:rPr>
            </w:pPr>
          </w:p>
        </w:tc>
        <w:tc>
          <w:tcPr>
            <w:tcW w:w="7895" w:type="dxa"/>
            <w:noWrap w:val="0"/>
            <w:vAlign w:val="center"/>
          </w:tcPr>
          <w:p w14:paraId="46EF0240">
            <w:pPr>
              <w:spacing w:line="276" w:lineRule="auto"/>
              <w:rPr>
                <w:rFonts w:hint="eastAsia" w:ascii="宋体" w:hAnsi="宋体"/>
                <w:color w:val="0D0D0D"/>
                <w:sz w:val="18"/>
                <w:szCs w:val="18"/>
              </w:rPr>
            </w:pPr>
            <w:r>
              <w:rPr>
                <w:rFonts w:hint="eastAsia" w:ascii="宋体" w:hAnsi="宋体"/>
                <w:color w:val="0D0D0D"/>
                <w:sz w:val="18"/>
                <w:szCs w:val="18"/>
              </w:rPr>
              <w:t>4、环境卫生良好，定期消毒</w:t>
            </w:r>
          </w:p>
        </w:tc>
        <w:tc>
          <w:tcPr>
            <w:tcW w:w="1716" w:type="dxa"/>
            <w:vMerge w:val="continue"/>
            <w:noWrap w:val="0"/>
            <w:vAlign w:val="center"/>
          </w:tcPr>
          <w:p w14:paraId="15033453">
            <w:pPr>
              <w:tabs>
                <w:tab w:val="left" w:pos="1614"/>
              </w:tabs>
              <w:spacing w:line="276" w:lineRule="auto"/>
              <w:jc w:val="center"/>
              <w:rPr>
                <w:rFonts w:ascii="宋体" w:hAnsi="宋体"/>
                <w:color w:val="0D0D0D"/>
                <w:sz w:val="18"/>
                <w:szCs w:val="18"/>
              </w:rPr>
            </w:pPr>
          </w:p>
        </w:tc>
        <w:tc>
          <w:tcPr>
            <w:tcW w:w="740" w:type="dxa"/>
            <w:noWrap w:val="0"/>
            <w:vAlign w:val="center"/>
          </w:tcPr>
          <w:p w14:paraId="409C5A81">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67804941">
            <w:pPr>
              <w:spacing w:line="276" w:lineRule="auto"/>
              <w:jc w:val="center"/>
              <w:rPr>
                <w:rFonts w:ascii="宋体" w:hAnsi="宋体"/>
                <w:color w:val="0D0D0D"/>
                <w:sz w:val="18"/>
                <w:szCs w:val="18"/>
              </w:rPr>
            </w:pPr>
          </w:p>
        </w:tc>
        <w:tc>
          <w:tcPr>
            <w:tcW w:w="744" w:type="dxa"/>
            <w:noWrap w:val="0"/>
            <w:vAlign w:val="top"/>
          </w:tcPr>
          <w:p w14:paraId="7F91FCC9">
            <w:pPr>
              <w:tabs>
                <w:tab w:val="left" w:pos="1614"/>
              </w:tabs>
              <w:spacing w:line="276" w:lineRule="auto"/>
              <w:jc w:val="center"/>
              <w:rPr>
                <w:rFonts w:hint="eastAsia" w:ascii="宋体" w:hAnsi="宋体"/>
                <w:color w:val="0D0D0D"/>
                <w:szCs w:val="21"/>
              </w:rPr>
            </w:pPr>
          </w:p>
        </w:tc>
      </w:tr>
      <w:tr w14:paraId="3C0E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0163921D">
            <w:pPr>
              <w:spacing w:line="276" w:lineRule="auto"/>
              <w:jc w:val="left"/>
              <w:rPr>
                <w:rFonts w:ascii="宋体" w:hAnsi="宋体"/>
                <w:color w:val="0D0D0D"/>
                <w:sz w:val="18"/>
                <w:szCs w:val="18"/>
              </w:rPr>
            </w:pPr>
          </w:p>
        </w:tc>
        <w:tc>
          <w:tcPr>
            <w:tcW w:w="7895" w:type="dxa"/>
            <w:noWrap w:val="0"/>
            <w:vAlign w:val="center"/>
          </w:tcPr>
          <w:p w14:paraId="35499042">
            <w:pPr>
              <w:spacing w:line="276" w:lineRule="auto"/>
              <w:rPr>
                <w:rFonts w:ascii="宋体" w:hAnsi="宋体"/>
                <w:color w:val="0D0D0D"/>
                <w:sz w:val="18"/>
                <w:szCs w:val="18"/>
              </w:rPr>
            </w:pPr>
            <w:r>
              <w:rPr>
                <w:rFonts w:hint="eastAsia" w:ascii="宋体" w:hAnsi="宋体"/>
                <w:color w:val="0D0D0D"/>
                <w:sz w:val="18"/>
                <w:szCs w:val="18"/>
              </w:rPr>
              <w:t>5、有防护用品、专用运输车、箱</w:t>
            </w:r>
          </w:p>
        </w:tc>
        <w:tc>
          <w:tcPr>
            <w:tcW w:w="1716" w:type="dxa"/>
            <w:vMerge w:val="continue"/>
            <w:noWrap w:val="0"/>
            <w:vAlign w:val="center"/>
          </w:tcPr>
          <w:p w14:paraId="372DD836">
            <w:pPr>
              <w:tabs>
                <w:tab w:val="left" w:pos="1614"/>
              </w:tabs>
              <w:spacing w:line="276" w:lineRule="auto"/>
              <w:jc w:val="center"/>
              <w:rPr>
                <w:rFonts w:ascii="宋体" w:hAnsi="宋体"/>
                <w:color w:val="0D0D0D"/>
                <w:sz w:val="18"/>
                <w:szCs w:val="18"/>
              </w:rPr>
            </w:pPr>
          </w:p>
        </w:tc>
        <w:tc>
          <w:tcPr>
            <w:tcW w:w="740" w:type="dxa"/>
            <w:noWrap w:val="0"/>
            <w:vAlign w:val="center"/>
          </w:tcPr>
          <w:p w14:paraId="785F1D03">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1</w:t>
            </w:r>
          </w:p>
        </w:tc>
        <w:tc>
          <w:tcPr>
            <w:tcW w:w="1981" w:type="dxa"/>
            <w:vMerge w:val="continue"/>
            <w:noWrap w:val="0"/>
            <w:vAlign w:val="center"/>
          </w:tcPr>
          <w:p w14:paraId="2071EE60">
            <w:pPr>
              <w:spacing w:line="276" w:lineRule="auto"/>
              <w:jc w:val="center"/>
              <w:rPr>
                <w:rFonts w:ascii="宋体" w:hAnsi="宋体"/>
                <w:color w:val="0D0D0D"/>
                <w:sz w:val="18"/>
                <w:szCs w:val="18"/>
              </w:rPr>
            </w:pPr>
          </w:p>
        </w:tc>
        <w:tc>
          <w:tcPr>
            <w:tcW w:w="744" w:type="dxa"/>
            <w:noWrap w:val="0"/>
            <w:vAlign w:val="top"/>
          </w:tcPr>
          <w:p w14:paraId="077891D0">
            <w:pPr>
              <w:tabs>
                <w:tab w:val="left" w:pos="1614"/>
              </w:tabs>
              <w:spacing w:line="276" w:lineRule="auto"/>
              <w:jc w:val="center"/>
              <w:rPr>
                <w:rFonts w:hint="eastAsia" w:ascii="宋体" w:hAnsi="宋体"/>
                <w:color w:val="0D0D0D"/>
                <w:szCs w:val="21"/>
              </w:rPr>
            </w:pPr>
          </w:p>
        </w:tc>
      </w:tr>
      <w:tr w14:paraId="6635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DAAF3F8">
            <w:pPr>
              <w:spacing w:line="276" w:lineRule="auto"/>
              <w:jc w:val="left"/>
              <w:rPr>
                <w:rFonts w:ascii="宋体" w:hAnsi="宋体"/>
                <w:color w:val="0D0D0D"/>
                <w:sz w:val="18"/>
                <w:szCs w:val="18"/>
              </w:rPr>
            </w:pPr>
          </w:p>
        </w:tc>
        <w:tc>
          <w:tcPr>
            <w:tcW w:w="7895" w:type="dxa"/>
            <w:noWrap w:val="0"/>
            <w:vAlign w:val="top"/>
          </w:tcPr>
          <w:p w14:paraId="7738B7D7">
            <w:pPr>
              <w:spacing w:line="276" w:lineRule="auto"/>
              <w:rPr>
                <w:rFonts w:hint="eastAsia" w:ascii="宋体" w:hAnsi="宋体"/>
                <w:color w:val="0D0D0D"/>
                <w:sz w:val="18"/>
                <w:szCs w:val="18"/>
              </w:rPr>
            </w:pPr>
            <w:r>
              <w:rPr>
                <w:rFonts w:hint="eastAsia" w:ascii="宋体" w:hAnsi="宋体"/>
                <w:color w:val="0D0D0D"/>
                <w:sz w:val="18"/>
                <w:szCs w:val="18"/>
              </w:rPr>
              <w:t>6、医疗废物在暂存处贮存时间＜</w:t>
            </w:r>
            <w:r>
              <w:rPr>
                <w:rFonts w:hint="eastAsia" w:ascii="宋体" w:hAnsi="宋体"/>
                <w:color w:val="0D0D0D"/>
                <w:sz w:val="18"/>
                <w:szCs w:val="18"/>
                <w:lang w:val="en-US" w:eastAsia="zh-CN"/>
              </w:rPr>
              <w:t>48小时</w:t>
            </w:r>
            <w:r>
              <w:rPr>
                <w:rFonts w:hint="eastAsia" w:ascii="宋体" w:hAnsi="宋体"/>
                <w:color w:val="0D0D0D"/>
                <w:sz w:val="18"/>
                <w:szCs w:val="18"/>
              </w:rPr>
              <w:t>，尽量日产日清</w:t>
            </w:r>
          </w:p>
        </w:tc>
        <w:tc>
          <w:tcPr>
            <w:tcW w:w="1716" w:type="dxa"/>
            <w:vMerge w:val="continue"/>
            <w:noWrap w:val="0"/>
            <w:vAlign w:val="center"/>
          </w:tcPr>
          <w:p w14:paraId="0149DADA">
            <w:pPr>
              <w:tabs>
                <w:tab w:val="left" w:pos="1614"/>
              </w:tabs>
              <w:spacing w:line="276" w:lineRule="auto"/>
              <w:jc w:val="center"/>
              <w:rPr>
                <w:rFonts w:ascii="宋体" w:hAnsi="宋体"/>
                <w:color w:val="0D0D0D"/>
                <w:sz w:val="18"/>
                <w:szCs w:val="18"/>
              </w:rPr>
            </w:pPr>
          </w:p>
        </w:tc>
        <w:tc>
          <w:tcPr>
            <w:tcW w:w="740" w:type="dxa"/>
            <w:noWrap w:val="0"/>
            <w:vAlign w:val="center"/>
          </w:tcPr>
          <w:p w14:paraId="02A9ABF7">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49924702">
            <w:pPr>
              <w:spacing w:line="276" w:lineRule="auto"/>
              <w:jc w:val="center"/>
              <w:rPr>
                <w:rFonts w:ascii="宋体" w:hAnsi="宋体"/>
                <w:color w:val="0D0D0D"/>
                <w:sz w:val="18"/>
                <w:szCs w:val="18"/>
              </w:rPr>
            </w:pPr>
          </w:p>
        </w:tc>
        <w:tc>
          <w:tcPr>
            <w:tcW w:w="744" w:type="dxa"/>
            <w:noWrap w:val="0"/>
            <w:vAlign w:val="top"/>
          </w:tcPr>
          <w:p w14:paraId="371DCAD1">
            <w:pPr>
              <w:tabs>
                <w:tab w:val="left" w:pos="1614"/>
              </w:tabs>
              <w:spacing w:line="276" w:lineRule="auto"/>
              <w:jc w:val="center"/>
              <w:rPr>
                <w:rFonts w:hint="eastAsia" w:ascii="宋体" w:hAnsi="宋体"/>
                <w:color w:val="0D0D0D"/>
                <w:szCs w:val="21"/>
              </w:rPr>
            </w:pPr>
          </w:p>
        </w:tc>
      </w:tr>
      <w:tr w14:paraId="0193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188D3B4A">
            <w:pPr>
              <w:spacing w:line="276" w:lineRule="auto"/>
              <w:jc w:val="left"/>
              <w:rPr>
                <w:rFonts w:ascii="宋体" w:hAnsi="宋体"/>
                <w:color w:val="0D0D0D"/>
                <w:sz w:val="18"/>
                <w:szCs w:val="18"/>
              </w:rPr>
            </w:pPr>
          </w:p>
        </w:tc>
        <w:tc>
          <w:tcPr>
            <w:tcW w:w="7895" w:type="dxa"/>
            <w:noWrap w:val="0"/>
            <w:vAlign w:val="top"/>
          </w:tcPr>
          <w:p w14:paraId="3B30239F">
            <w:pPr>
              <w:spacing w:line="276" w:lineRule="auto"/>
              <w:rPr>
                <w:rFonts w:hint="eastAsia" w:ascii="宋体" w:hAnsi="宋体"/>
                <w:color w:val="0D0D0D"/>
                <w:sz w:val="18"/>
                <w:szCs w:val="18"/>
              </w:rPr>
            </w:pPr>
            <w:r>
              <w:rPr>
                <w:rFonts w:hint="eastAsia" w:ascii="宋体" w:hAnsi="宋体"/>
                <w:color w:val="0D0D0D"/>
                <w:sz w:val="18"/>
                <w:szCs w:val="18"/>
              </w:rPr>
              <w:t>7、医疗废物应交给持有许可的集中处置单位处置填写和保存转移联单</w:t>
            </w:r>
          </w:p>
        </w:tc>
        <w:tc>
          <w:tcPr>
            <w:tcW w:w="1716" w:type="dxa"/>
            <w:vMerge w:val="continue"/>
            <w:noWrap w:val="0"/>
            <w:vAlign w:val="center"/>
          </w:tcPr>
          <w:p w14:paraId="5E7B314A">
            <w:pPr>
              <w:tabs>
                <w:tab w:val="left" w:pos="1614"/>
              </w:tabs>
              <w:spacing w:line="276" w:lineRule="auto"/>
              <w:jc w:val="center"/>
              <w:rPr>
                <w:rFonts w:ascii="宋体" w:hAnsi="宋体"/>
                <w:color w:val="0D0D0D"/>
                <w:sz w:val="18"/>
                <w:szCs w:val="18"/>
              </w:rPr>
            </w:pPr>
          </w:p>
        </w:tc>
        <w:tc>
          <w:tcPr>
            <w:tcW w:w="740" w:type="dxa"/>
            <w:noWrap w:val="0"/>
            <w:vAlign w:val="center"/>
          </w:tcPr>
          <w:p w14:paraId="6C4EB6B0">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1</w:t>
            </w:r>
          </w:p>
        </w:tc>
        <w:tc>
          <w:tcPr>
            <w:tcW w:w="1981" w:type="dxa"/>
            <w:vMerge w:val="continue"/>
            <w:noWrap w:val="0"/>
            <w:vAlign w:val="center"/>
          </w:tcPr>
          <w:p w14:paraId="776A2C88">
            <w:pPr>
              <w:spacing w:line="276" w:lineRule="auto"/>
              <w:jc w:val="center"/>
              <w:rPr>
                <w:rFonts w:ascii="宋体" w:hAnsi="宋体"/>
                <w:color w:val="0D0D0D"/>
                <w:sz w:val="18"/>
                <w:szCs w:val="18"/>
              </w:rPr>
            </w:pPr>
          </w:p>
        </w:tc>
        <w:tc>
          <w:tcPr>
            <w:tcW w:w="744" w:type="dxa"/>
            <w:noWrap w:val="0"/>
            <w:vAlign w:val="top"/>
          </w:tcPr>
          <w:p w14:paraId="0CFF70F5">
            <w:pPr>
              <w:tabs>
                <w:tab w:val="left" w:pos="1614"/>
              </w:tabs>
              <w:spacing w:line="276" w:lineRule="auto"/>
              <w:jc w:val="center"/>
              <w:rPr>
                <w:rFonts w:hint="eastAsia" w:ascii="宋体" w:hAnsi="宋体"/>
                <w:color w:val="0D0D0D"/>
                <w:szCs w:val="21"/>
              </w:rPr>
            </w:pPr>
          </w:p>
        </w:tc>
      </w:tr>
      <w:tr w14:paraId="5D9C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54413C46">
            <w:pPr>
              <w:spacing w:line="276" w:lineRule="auto"/>
              <w:jc w:val="left"/>
              <w:rPr>
                <w:rFonts w:ascii="宋体" w:hAnsi="宋体"/>
                <w:color w:val="0D0D0D"/>
                <w:sz w:val="18"/>
                <w:szCs w:val="18"/>
              </w:rPr>
            </w:pPr>
          </w:p>
        </w:tc>
        <w:tc>
          <w:tcPr>
            <w:tcW w:w="7895" w:type="dxa"/>
            <w:noWrap w:val="0"/>
            <w:vAlign w:val="top"/>
          </w:tcPr>
          <w:p w14:paraId="0B60AB89">
            <w:pPr>
              <w:spacing w:line="276" w:lineRule="auto"/>
              <w:rPr>
                <w:rFonts w:hint="eastAsia" w:ascii="宋体" w:hAnsi="宋体"/>
                <w:color w:val="0D0D0D"/>
                <w:sz w:val="18"/>
                <w:szCs w:val="18"/>
              </w:rPr>
            </w:pPr>
            <w:r>
              <w:rPr>
                <w:rFonts w:hint="eastAsia" w:ascii="宋体" w:hAnsi="宋体"/>
                <w:color w:val="0D0D0D"/>
                <w:sz w:val="18"/>
                <w:szCs w:val="18"/>
              </w:rPr>
              <w:t>8、医疗废物达到3/4满时，封口严密、紧实；锐器废物应放入防刺、防渗漏容器中。</w:t>
            </w:r>
          </w:p>
        </w:tc>
        <w:tc>
          <w:tcPr>
            <w:tcW w:w="1716" w:type="dxa"/>
            <w:vMerge w:val="continue"/>
            <w:noWrap w:val="0"/>
            <w:vAlign w:val="center"/>
          </w:tcPr>
          <w:p w14:paraId="6FD890F0">
            <w:pPr>
              <w:tabs>
                <w:tab w:val="left" w:pos="1614"/>
              </w:tabs>
              <w:spacing w:line="276" w:lineRule="auto"/>
              <w:jc w:val="center"/>
              <w:rPr>
                <w:rFonts w:ascii="宋体" w:hAnsi="宋体"/>
                <w:color w:val="0D0D0D"/>
                <w:sz w:val="18"/>
                <w:szCs w:val="18"/>
              </w:rPr>
            </w:pPr>
          </w:p>
        </w:tc>
        <w:tc>
          <w:tcPr>
            <w:tcW w:w="740" w:type="dxa"/>
            <w:noWrap w:val="0"/>
            <w:vAlign w:val="center"/>
          </w:tcPr>
          <w:p w14:paraId="4B842E50">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179C4AEC">
            <w:pPr>
              <w:jc w:val="center"/>
              <w:rPr>
                <w:sz w:val="18"/>
                <w:szCs w:val="18"/>
              </w:rPr>
            </w:pPr>
          </w:p>
        </w:tc>
        <w:tc>
          <w:tcPr>
            <w:tcW w:w="744" w:type="dxa"/>
            <w:noWrap w:val="0"/>
            <w:vAlign w:val="top"/>
          </w:tcPr>
          <w:p w14:paraId="78D91C7D">
            <w:pPr>
              <w:tabs>
                <w:tab w:val="left" w:pos="1614"/>
              </w:tabs>
              <w:spacing w:line="276" w:lineRule="auto"/>
              <w:jc w:val="center"/>
              <w:rPr>
                <w:rFonts w:hint="eastAsia" w:ascii="宋体" w:hAnsi="宋体"/>
                <w:color w:val="0D0D0D"/>
                <w:szCs w:val="21"/>
              </w:rPr>
            </w:pPr>
          </w:p>
        </w:tc>
      </w:tr>
      <w:tr w14:paraId="33692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58F5B0F3">
            <w:pPr>
              <w:spacing w:line="276" w:lineRule="auto"/>
              <w:jc w:val="left"/>
              <w:rPr>
                <w:rFonts w:ascii="宋体" w:hAnsi="宋体"/>
                <w:color w:val="0D0D0D"/>
                <w:sz w:val="18"/>
                <w:szCs w:val="18"/>
              </w:rPr>
            </w:pPr>
          </w:p>
        </w:tc>
        <w:tc>
          <w:tcPr>
            <w:tcW w:w="7895" w:type="dxa"/>
            <w:noWrap w:val="0"/>
            <w:vAlign w:val="top"/>
          </w:tcPr>
          <w:p w14:paraId="645B59EA">
            <w:pPr>
              <w:spacing w:line="276" w:lineRule="auto"/>
              <w:rPr>
                <w:rFonts w:hint="eastAsia" w:ascii="宋体" w:hAnsi="宋体"/>
                <w:color w:val="0D0D0D"/>
                <w:sz w:val="18"/>
                <w:szCs w:val="18"/>
              </w:rPr>
            </w:pPr>
            <w:r>
              <w:rPr>
                <w:rFonts w:hint="eastAsia" w:ascii="宋体" w:hAnsi="宋体"/>
                <w:color w:val="0D0D0D"/>
                <w:sz w:val="18"/>
                <w:szCs w:val="18"/>
              </w:rPr>
              <w:t>9、医疗废物的暂时贮存设施、设备应当定期消毒和清洁，有记录</w:t>
            </w:r>
          </w:p>
        </w:tc>
        <w:tc>
          <w:tcPr>
            <w:tcW w:w="1716" w:type="dxa"/>
            <w:vMerge w:val="continue"/>
            <w:noWrap w:val="0"/>
            <w:vAlign w:val="center"/>
          </w:tcPr>
          <w:p w14:paraId="25CA763F">
            <w:pPr>
              <w:tabs>
                <w:tab w:val="left" w:pos="1614"/>
              </w:tabs>
              <w:spacing w:line="276" w:lineRule="auto"/>
              <w:jc w:val="center"/>
              <w:rPr>
                <w:rFonts w:ascii="宋体" w:hAnsi="宋体"/>
                <w:color w:val="0D0D0D"/>
                <w:sz w:val="18"/>
                <w:szCs w:val="18"/>
              </w:rPr>
            </w:pPr>
          </w:p>
        </w:tc>
        <w:tc>
          <w:tcPr>
            <w:tcW w:w="740" w:type="dxa"/>
            <w:noWrap w:val="0"/>
            <w:vAlign w:val="center"/>
          </w:tcPr>
          <w:p w14:paraId="659211D6">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2F122C5D">
            <w:pPr>
              <w:jc w:val="center"/>
              <w:rPr>
                <w:sz w:val="18"/>
                <w:szCs w:val="18"/>
              </w:rPr>
            </w:pPr>
          </w:p>
        </w:tc>
        <w:tc>
          <w:tcPr>
            <w:tcW w:w="744" w:type="dxa"/>
            <w:noWrap w:val="0"/>
            <w:vAlign w:val="top"/>
          </w:tcPr>
          <w:p w14:paraId="195F3800">
            <w:pPr>
              <w:tabs>
                <w:tab w:val="left" w:pos="1614"/>
              </w:tabs>
              <w:spacing w:line="276" w:lineRule="auto"/>
              <w:jc w:val="center"/>
              <w:rPr>
                <w:rFonts w:hint="eastAsia" w:ascii="宋体" w:hAnsi="宋体"/>
                <w:color w:val="0D0D0D"/>
                <w:szCs w:val="21"/>
              </w:rPr>
            </w:pPr>
          </w:p>
        </w:tc>
      </w:tr>
      <w:tr w14:paraId="522F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63E83AB5">
            <w:pPr>
              <w:spacing w:line="276" w:lineRule="auto"/>
              <w:jc w:val="left"/>
              <w:rPr>
                <w:rFonts w:ascii="宋体" w:hAnsi="宋体"/>
                <w:color w:val="0D0D0D"/>
                <w:sz w:val="18"/>
                <w:szCs w:val="18"/>
              </w:rPr>
            </w:pPr>
          </w:p>
        </w:tc>
        <w:tc>
          <w:tcPr>
            <w:tcW w:w="7895" w:type="dxa"/>
            <w:noWrap w:val="0"/>
            <w:vAlign w:val="top"/>
          </w:tcPr>
          <w:p w14:paraId="2BBD669D">
            <w:pPr>
              <w:spacing w:line="276" w:lineRule="auto"/>
              <w:rPr>
                <w:rFonts w:hint="eastAsia" w:ascii="宋体" w:hAnsi="宋体"/>
                <w:color w:val="0D0D0D"/>
                <w:sz w:val="18"/>
                <w:szCs w:val="18"/>
              </w:rPr>
            </w:pPr>
            <w:r>
              <w:rPr>
                <w:rFonts w:hint="eastAsia" w:ascii="宋体" w:hAnsi="宋体"/>
                <w:color w:val="0D0D0D"/>
                <w:sz w:val="18"/>
                <w:szCs w:val="18"/>
              </w:rPr>
              <w:t>10、禁止在非收集、非暂存地倾倒、堆放，禁止混入其它废物和生活垃圾</w:t>
            </w:r>
          </w:p>
        </w:tc>
        <w:tc>
          <w:tcPr>
            <w:tcW w:w="1716" w:type="dxa"/>
            <w:vMerge w:val="continue"/>
            <w:noWrap w:val="0"/>
            <w:vAlign w:val="center"/>
          </w:tcPr>
          <w:p w14:paraId="7B7230C1">
            <w:pPr>
              <w:tabs>
                <w:tab w:val="left" w:pos="1614"/>
              </w:tabs>
              <w:spacing w:line="276" w:lineRule="auto"/>
              <w:jc w:val="center"/>
              <w:rPr>
                <w:rFonts w:ascii="宋体" w:hAnsi="宋体"/>
                <w:color w:val="0D0D0D"/>
                <w:sz w:val="18"/>
                <w:szCs w:val="18"/>
              </w:rPr>
            </w:pPr>
          </w:p>
        </w:tc>
        <w:tc>
          <w:tcPr>
            <w:tcW w:w="740" w:type="dxa"/>
            <w:noWrap w:val="0"/>
            <w:vAlign w:val="center"/>
          </w:tcPr>
          <w:p w14:paraId="7F498C67">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5405AA77">
            <w:pPr>
              <w:jc w:val="center"/>
              <w:rPr>
                <w:sz w:val="18"/>
                <w:szCs w:val="18"/>
              </w:rPr>
            </w:pPr>
          </w:p>
        </w:tc>
        <w:tc>
          <w:tcPr>
            <w:tcW w:w="744" w:type="dxa"/>
            <w:noWrap w:val="0"/>
            <w:vAlign w:val="top"/>
          </w:tcPr>
          <w:p w14:paraId="45C6E23A">
            <w:pPr>
              <w:tabs>
                <w:tab w:val="left" w:pos="1614"/>
              </w:tabs>
              <w:spacing w:line="276" w:lineRule="auto"/>
              <w:jc w:val="center"/>
              <w:rPr>
                <w:rFonts w:hint="eastAsia" w:ascii="宋体" w:hAnsi="宋体"/>
                <w:color w:val="0D0D0D"/>
                <w:szCs w:val="21"/>
              </w:rPr>
            </w:pPr>
          </w:p>
        </w:tc>
      </w:tr>
      <w:tr w14:paraId="60FE4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109D1268">
            <w:pPr>
              <w:spacing w:line="276" w:lineRule="auto"/>
              <w:jc w:val="left"/>
              <w:rPr>
                <w:rFonts w:ascii="宋体" w:hAnsi="宋体"/>
                <w:color w:val="0D0D0D"/>
                <w:sz w:val="18"/>
                <w:szCs w:val="18"/>
              </w:rPr>
            </w:pPr>
          </w:p>
        </w:tc>
        <w:tc>
          <w:tcPr>
            <w:tcW w:w="7895" w:type="dxa"/>
            <w:noWrap w:val="0"/>
            <w:vAlign w:val="top"/>
          </w:tcPr>
          <w:p w14:paraId="3261A847">
            <w:pPr>
              <w:spacing w:line="276" w:lineRule="auto"/>
              <w:rPr>
                <w:rFonts w:hint="default" w:ascii="宋体" w:hAnsi="宋体" w:eastAsia="宋体"/>
                <w:color w:val="0D0D0D"/>
                <w:sz w:val="18"/>
                <w:szCs w:val="18"/>
                <w:lang w:val="en-US" w:eastAsia="zh-CN"/>
              </w:rPr>
            </w:pPr>
            <w:r>
              <w:rPr>
                <w:rFonts w:hint="eastAsia" w:ascii="宋体" w:hAnsi="宋体"/>
                <w:color w:val="0D0D0D"/>
                <w:sz w:val="18"/>
                <w:szCs w:val="18"/>
              </w:rPr>
              <w:t>11、暂存地每日紫外线消毒，记录规范；紫外线灯管保持清洁</w:t>
            </w:r>
            <w:r>
              <w:rPr>
                <w:rFonts w:hint="eastAsia" w:ascii="宋体" w:hAnsi="宋体"/>
                <w:color w:val="0D0D0D"/>
                <w:sz w:val="18"/>
                <w:szCs w:val="18"/>
                <w:lang w:eastAsia="zh-CN"/>
              </w:rPr>
              <w:t>，</w:t>
            </w:r>
            <w:r>
              <w:rPr>
                <w:rFonts w:hint="eastAsia" w:ascii="宋体" w:hAnsi="宋体"/>
                <w:color w:val="0D0D0D"/>
                <w:sz w:val="18"/>
                <w:szCs w:val="18"/>
                <w:lang w:val="en-US" w:eastAsia="zh-CN"/>
              </w:rPr>
              <w:t>每周用%75酒精擦拭。</w:t>
            </w:r>
          </w:p>
        </w:tc>
        <w:tc>
          <w:tcPr>
            <w:tcW w:w="1716" w:type="dxa"/>
            <w:vMerge w:val="continue"/>
            <w:noWrap w:val="0"/>
            <w:vAlign w:val="center"/>
          </w:tcPr>
          <w:p w14:paraId="33DE4D98">
            <w:pPr>
              <w:tabs>
                <w:tab w:val="left" w:pos="1614"/>
              </w:tabs>
              <w:spacing w:line="276" w:lineRule="auto"/>
              <w:jc w:val="center"/>
              <w:rPr>
                <w:rFonts w:ascii="宋体" w:hAnsi="宋体"/>
                <w:color w:val="0D0D0D"/>
                <w:sz w:val="18"/>
                <w:szCs w:val="18"/>
              </w:rPr>
            </w:pPr>
          </w:p>
        </w:tc>
        <w:tc>
          <w:tcPr>
            <w:tcW w:w="740" w:type="dxa"/>
            <w:noWrap w:val="0"/>
            <w:vAlign w:val="center"/>
          </w:tcPr>
          <w:p w14:paraId="39FA1181">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30E2E969">
            <w:pPr>
              <w:jc w:val="center"/>
              <w:rPr>
                <w:sz w:val="18"/>
                <w:szCs w:val="18"/>
              </w:rPr>
            </w:pPr>
          </w:p>
        </w:tc>
        <w:tc>
          <w:tcPr>
            <w:tcW w:w="744" w:type="dxa"/>
            <w:noWrap w:val="0"/>
            <w:vAlign w:val="top"/>
          </w:tcPr>
          <w:p w14:paraId="418ADFEC">
            <w:pPr>
              <w:tabs>
                <w:tab w:val="left" w:pos="1614"/>
              </w:tabs>
              <w:spacing w:line="276" w:lineRule="auto"/>
              <w:jc w:val="center"/>
              <w:rPr>
                <w:rFonts w:hint="eastAsia" w:ascii="宋体" w:hAnsi="宋体"/>
                <w:color w:val="0D0D0D"/>
                <w:szCs w:val="21"/>
              </w:rPr>
            </w:pPr>
          </w:p>
        </w:tc>
      </w:tr>
      <w:tr w14:paraId="3F0F7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0487B6A3">
            <w:pPr>
              <w:spacing w:line="276" w:lineRule="auto"/>
              <w:jc w:val="left"/>
              <w:rPr>
                <w:rFonts w:ascii="宋体" w:hAnsi="宋体"/>
                <w:color w:val="0D0D0D"/>
                <w:sz w:val="18"/>
                <w:szCs w:val="18"/>
              </w:rPr>
            </w:pPr>
          </w:p>
        </w:tc>
        <w:tc>
          <w:tcPr>
            <w:tcW w:w="7895" w:type="dxa"/>
            <w:noWrap w:val="0"/>
            <w:vAlign w:val="top"/>
          </w:tcPr>
          <w:p w14:paraId="1577C411">
            <w:pPr>
              <w:spacing w:line="276" w:lineRule="auto"/>
              <w:rPr>
                <w:rFonts w:hint="eastAsia" w:ascii="宋体" w:hAnsi="宋体"/>
                <w:color w:val="0D0D0D"/>
                <w:sz w:val="18"/>
                <w:szCs w:val="18"/>
              </w:rPr>
            </w:pPr>
            <w:r>
              <w:rPr>
                <w:rFonts w:hint="eastAsia" w:ascii="宋体" w:hAnsi="宋体"/>
                <w:color w:val="0D0D0D"/>
                <w:sz w:val="18"/>
                <w:szCs w:val="18"/>
              </w:rPr>
              <w:t>12、消毒液浓度符合要求，按时监测有记录</w:t>
            </w:r>
          </w:p>
        </w:tc>
        <w:tc>
          <w:tcPr>
            <w:tcW w:w="1716" w:type="dxa"/>
            <w:vMerge w:val="continue"/>
            <w:noWrap w:val="0"/>
            <w:vAlign w:val="center"/>
          </w:tcPr>
          <w:p w14:paraId="5BEDB718">
            <w:pPr>
              <w:tabs>
                <w:tab w:val="left" w:pos="1614"/>
              </w:tabs>
              <w:spacing w:line="276" w:lineRule="auto"/>
              <w:jc w:val="center"/>
              <w:rPr>
                <w:rFonts w:ascii="宋体" w:hAnsi="宋体"/>
                <w:color w:val="0D0D0D"/>
                <w:sz w:val="18"/>
                <w:szCs w:val="18"/>
              </w:rPr>
            </w:pPr>
          </w:p>
        </w:tc>
        <w:tc>
          <w:tcPr>
            <w:tcW w:w="740" w:type="dxa"/>
            <w:noWrap w:val="0"/>
            <w:vAlign w:val="center"/>
          </w:tcPr>
          <w:p w14:paraId="05E7C300">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0CE7EB8F">
            <w:pPr>
              <w:jc w:val="center"/>
              <w:rPr>
                <w:sz w:val="18"/>
                <w:szCs w:val="18"/>
              </w:rPr>
            </w:pPr>
          </w:p>
        </w:tc>
        <w:tc>
          <w:tcPr>
            <w:tcW w:w="744" w:type="dxa"/>
            <w:noWrap w:val="0"/>
            <w:vAlign w:val="top"/>
          </w:tcPr>
          <w:p w14:paraId="1E38F1A0">
            <w:pPr>
              <w:tabs>
                <w:tab w:val="left" w:pos="1614"/>
              </w:tabs>
              <w:spacing w:line="276" w:lineRule="auto"/>
              <w:jc w:val="center"/>
              <w:rPr>
                <w:rFonts w:hint="eastAsia" w:ascii="宋体" w:hAnsi="宋体"/>
                <w:color w:val="0D0D0D"/>
                <w:szCs w:val="21"/>
              </w:rPr>
            </w:pPr>
          </w:p>
        </w:tc>
      </w:tr>
      <w:tr w14:paraId="5E7C0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700DCB3A">
            <w:pPr>
              <w:numPr>
                <w:ilvl w:val="-1"/>
                <w:numId w:val="0"/>
              </w:numPr>
              <w:spacing w:line="276" w:lineRule="auto"/>
              <w:ind w:left="0" w:leftChars="0" w:firstLine="0" w:firstLineChars="0"/>
              <w:jc w:val="both"/>
              <w:rPr>
                <w:rFonts w:hint="eastAsia" w:ascii="宋体" w:hAnsi="宋体"/>
                <w:color w:val="0D0D0D"/>
                <w:sz w:val="18"/>
                <w:szCs w:val="18"/>
              </w:rPr>
            </w:pPr>
            <w:r>
              <w:rPr>
                <w:rFonts w:hint="eastAsia" w:ascii="宋体" w:hAnsi="宋体"/>
                <w:color w:val="0D0D0D"/>
                <w:sz w:val="18"/>
                <w:szCs w:val="18"/>
                <w:lang w:val="en-US" w:eastAsia="zh-CN"/>
              </w:rPr>
              <w:t>四、</w:t>
            </w:r>
            <w:r>
              <w:rPr>
                <w:rFonts w:hint="eastAsia" w:ascii="宋体" w:hAnsi="宋体"/>
                <w:color w:val="0D0D0D"/>
                <w:sz w:val="18"/>
                <w:szCs w:val="18"/>
              </w:rPr>
              <w:t>医疗废物转运</w:t>
            </w:r>
          </w:p>
          <w:p w14:paraId="04EAFC5A">
            <w:pPr>
              <w:numPr>
                <w:ilvl w:val="0"/>
                <w:numId w:val="0"/>
              </w:numPr>
              <w:spacing w:line="276" w:lineRule="auto"/>
              <w:ind w:leftChars="0"/>
              <w:jc w:val="center"/>
              <w:rPr>
                <w:rFonts w:ascii="宋体" w:hAnsi="宋体"/>
                <w:color w:val="0D0D0D"/>
                <w:sz w:val="18"/>
                <w:szCs w:val="18"/>
              </w:rPr>
            </w:pPr>
            <w:r>
              <w:rPr>
                <w:rFonts w:hint="eastAsia" w:ascii="宋体" w:hAnsi="宋体"/>
                <w:color w:val="0D0D0D"/>
                <w:sz w:val="18"/>
                <w:szCs w:val="18"/>
              </w:rPr>
              <w:t>（</w:t>
            </w:r>
            <w:r>
              <w:rPr>
                <w:rFonts w:hint="eastAsia" w:ascii="宋体" w:hAnsi="宋体"/>
                <w:color w:val="0D0D0D"/>
                <w:sz w:val="18"/>
                <w:szCs w:val="18"/>
                <w:lang w:val="en-US" w:eastAsia="zh-CN"/>
              </w:rPr>
              <w:t>13</w:t>
            </w:r>
            <w:r>
              <w:rPr>
                <w:rFonts w:hint="eastAsia" w:ascii="宋体" w:hAnsi="宋体"/>
                <w:color w:val="0D0D0D"/>
                <w:sz w:val="18"/>
                <w:szCs w:val="18"/>
              </w:rPr>
              <w:t>分）</w:t>
            </w:r>
          </w:p>
        </w:tc>
        <w:tc>
          <w:tcPr>
            <w:tcW w:w="7895" w:type="dxa"/>
            <w:noWrap w:val="0"/>
            <w:vAlign w:val="top"/>
          </w:tcPr>
          <w:p w14:paraId="6AAB1C7A">
            <w:pPr>
              <w:spacing w:line="276" w:lineRule="auto"/>
              <w:rPr>
                <w:rFonts w:hint="eastAsia" w:ascii="宋体" w:hAnsi="宋体"/>
                <w:color w:val="0D0D0D"/>
                <w:sz w:val="18"/>
                <w:szCs w:val="18"/>
              </w:rPr>
            </w:pPr>
            <w:r>
              <w:rPr>
                <w:rFonts w:hint="eastAsia" w:ascii="宋体" w:hAnsi="宋体"/>
                <w:color w:val="0D0D0D"/>
                <w:sz w:val="18"/>
                <w:szCs w:val="18"/>
              </w:rPr>
              <w:t>1、运送时，应防止流失、泄漏、扩散和直接接触身体</w:t>
            </w:r>
          </w:p>
        </w:tc>
        <w:tc>
          <w:tcPr>
            <w:tcW w:w="1716" w:type="dxa"/>
            <w:vMerge w:val="restart"/>
            <w:noWrap w:val="0"/>
            <w:vAlign w:val="center"/>
          </w:tcPr>
          <w:p w14:paraId="73351C62">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w:t>
            </w:r>
          </w:p>
          <w:p w14:paraId="638D6D72">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查阅记录</w:t>
            </w:r>
          </w:p>
        </w:tc>
        <w:tc>
          <w:tcPr>
            <w:tcW w:w="740" w:type="dxa"/>
            <w:noWrap w:val="0"/>
            <w:vAlign w:val="center"/>
          </w:tcPr>
          <w:p w14:paraId="6DA27221">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5</w:t>
            </w:r>
          </w:p>
        </w:tc>
        <w:tc>
          <w:tcPr>
            <w:tcW w:w="1981" w:type="dxa"/>
            <w:vMerge w:val="restart"/>
            <w:noWrap w:val="0"/>
            <w:vAlign w:val="center"/>
          </w:tcPr>
          <w:p w14:paraId="23D5AA93">
            <w:pPr>
              <w:jc w:val="center"/>
              <w:rPr>
                <w:sz w:val="18"/>
                <w:szCs w:val="18"/>
              </w:rPr>
            </w:pPr>
            <w:r>
              <w:rPr>
                <w:rFonts w:hint="eastAsia" w:ascii="宋体" w:hAnsi="宋体"/>
                <w:sz w:val="18"/>
                <w:szCs w:val="18"/>
              </w:rPr>
              <w:t>达不到要求每项扣</w:t>
            </w:r>
            <w:r>
              <w:rPr>
                <w:rFonts w:hint="eastAsia" w:ascii="宋体" w:hAnsi="宋体"/>
                <w:sz w:val="18"/>
                <w:szCs w:val="18"/>
                <w:lang w:val="en-US" w:eastAsia="zh-CN"/>
              </w:rPr>
              <w:t>2</w:t>
            </w:r>
            <w:r>
              <w:rPr>
                <w:rFonts w:hint="eastAsia" w:ascii="宋体" w:hAnsi="宋体"/>
                <w:sz w:val="18"/>
                <w:szCs w:val="18"/>
              </w:rPr>
              <w:t>分</w:t>
            </w:r>
          </w:p>
        </w:tc>
        <w:tc>
          <w:tcPr>
            <w:tcW w:w="744" w:type="dxa"/>
            <w:noWrap w:val="0"/>
            <w:vAlign w:val="top"/>
          </w:tcPr>
          <w:p w14:paraId="19604BAB">
            <w:pPr>
              <w:tabs>
                <w:tab w:val="left" w:pos="1614"/>
              </w:tabs>
              <w:spacing w:line="276" w:lineRule="auto"/>
              <w:jc w:val="center"/>
              <w:rPr>
                <w:rFonts w:hint="eastAsia" w:ascii="宋体" w:hAnsi="宋体"/>
                <w:color w:val="0D0D0D"/>
                <w:szCs w:val="21"/>
              </w:rPr>
            </w:pPr>
          </w:p>
        </w:tc>
      </w:tr>
      <w:tr w14:paraId="3957D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3B16B74">
            <w:pPr>
              <w:spacing w:line="276" w:lineRule="auto"/>
              <w:jc w:val="left"/>
              <w:rPr>
                <w:rFonts w:ascii="宋体" w:hAnsi="宋体"/>
                <w:color w:val="0D0D0D"/>
                <w:sz w:val="18"/>
                <w:szCs w:val="18"/>
              </w:rPr>
            </w:pPr>
          </w:p>
        </w:tc>
        <w:tc>
          <w:tcPr>
            <w:tcW w:w="7895" w:type="dxa"/>
            <w:noWrap w:val="0"/>
            <w:vAlign w:val="top"/>
          </w:tcPr>
          <w:p w14:paraId="16EBE56A">
            <w:pPr>
              <w:spacing w:line="276" w:lineRule="auto"/>
              <w:rPr>
                <w:rFonts w:hint="eastAsia" w:ascii="宋体" w:hAnsi="宋体"/>
                <w:color w:val="0D0D0D"/>
                <w:sz w:val="18"/>
                <w:szCs w:val="18"/>
              </w:rPr>
            </w:pPr>
            <w:r>
              <w:rPr>
                <w:rFonts w:hint="eastAsia" w:ascii="宋体" w:hAnsi="宋体"/>
                <w:color w:val="0D0D0D"/>
                <w:sz w:val="18"/>
                <w:szCs w:val="18"/>
              </w:rPr>
              <w:t>2、运送医疗废物应当使用防渗漏、防遗撒、无锐利边角、易于装卸和清洁的专用运送工具。应有明显警示标识</w:t>
            </w:r>
          </w:p>
        </w:tc>
        <w:tc>
          <w:tcPr>
            <w:tcW w:w="1716" w:type="dxa"/>
            <w:vMerge w:val="continue"/>
            <w:noWrap w:val="0"/>
            <w:vAlign w:val="center"/>
          </w:tcPr>
          <w:p w14:paraId="4C19B355">
            <w:pPr>
              <w:tabs>
                <w:tab w:val="left" w:pos="1614"/>
              </w:tabs>
              <w:spacing w:line="276" w:lineRule="auto"/>
              <w:jc w:val="center"/>
              <w:rPr>
                <w:rFonts w:ascii="宋体" w:hAnsi="宋体"/>
                <w:color w:val="0D0D0D"/>
                <w:sz w:val="18"/>
                <w:szCs w:val="18"/>
              </w:rPr>
            </w:pPr>
          </w:p>
        </w:tc>
        <w:tc>
          <w:tcPr>
            <w:tcW w:w="740" w:type="dxa"/>
            <w:noWrap w:val="0"/>
            <w:vAlign w:val="center"/>
          </w:tcPr>
          <w:p w14:paraId="57AB9ADD">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5</w:t>
            </w:r>
          </w:p>
        </w:tc>
        <w:tc>
          <w:tcPr>
            <w:tcW w:w="1981" w:type="dxa"/>
            <w:vMerge w:val="continue"/>
            <w:noWrap w:val="0"/>
            <w:vAlign w:val="center"/>
          </w:tcPr>
          <w:p w14:paraId="73B77A04">
            <w:pPr>
              <w:jc w:val="center"/>
              <w:rPr>
                <w:sz w:val="18"/>
                <w:szCs w:val="18"/>
              </w:rPr>
            </w:pPr>
          </w:p>
        </w:tc>
        <w:tc>
          <w:tcPr>
            <w:tcW w:w="744" w:type="dxa"/>
            <w:noWrap w:val="0"/>
            <w:vAlign w:val="top"/>
          </w:tcPr>
          <w:p w14:paraId="25FE173B">
            <w:pPr>
              <w:tabs>
                <w:tab w:val="left" w:pos="1614"/>
              </w:tabs>
              <w:spacing w:line="276" w:lineRule="auto"/>
              <w:jc w:val="center"/>
              <w:rPr>
                <w:rFonts w:hint="eastAsia" w:ascii="宋体" w:hAnsi="宋体"/>
                <w:color w:val="0D0D0D"/>
                <w:szCs w:val="21"/>
              </w:rPr>
            </w:pPr>
          </w:p>
        </w:tc>
      </w:tr>
      <w:tr w14:paraId="55FD6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676E879">
            <w:pPr>
              <w:spacing w:line="276" w:lineRule="auto"/>
              <w:jc w:val="left"/>
              <w:rPr>
                <w:rFonts w:ascii="宋体" w:hAnsi="宋体"/>
                <w:color w:val="0D0D0D"/>
                <w:sz w:val="18"/>
                <w:szCs w:val="18"/>
              </w:rPr>
            </w:pPr>
          </w:p>
        </w:tc>
        <w:tc>
          <w:tcPr>
            <w:tcW w:w="7895" w:type="dxa"/>
            <w:noWrap w:val="0"/>
            <w:vAlign w:val="top"/>
          </w:tcPr>
          <w:p w14:paraId="03618097">
            <w:pPr>
              <w:spacing w:line="276" w:lineRule="auto"/>
              <w:rPr>
                <w:rFonts w:hint="eastAsia" w:ascii="宋体" w:hAnsi="宋体" w:eastAsia="宋体"/>
                <w:color w:val="0D0D0D"/>
                <w:sz w:val="18"/>
                <w:szCs w:val="18"/>
                <w:lang w:eastAsia="zh-CN"/>
              </w:rPr>
            </w:pPr>
            <w:r>
              <w:rPr>
                <w:rFonts w:hint="eastAsia" w:ascii="宋体" w:hAnsi="宋体"/>
                <w:color w:val="0D0D0D"/>
                <w:sz w:val="18"/>
                <w:szCs w:val="18"/>
              </w:rPr>
              <w:t>3、每天运送工作结束后，应当对运送工具及运送电梯及时进行清洁和消毒，保持室内清洁，整齐，桌椅地面及用物每日用消毒液擦拭</w:t>
            </w:r>
            <w:r>
              <w:rPr>
                <w:rFonts w:hint="eastAsia" w:ascii="宋体" w:hAnsi="宋体"/>
                <w:color w:val="0D0D0D"/>
                <w:sz w:val="18"/>
                <w:szCs w:val="18"/>
                <w:lang w:eastAsia="zh-CN"/>
              </w:rPr>
              <w:t>。</w:t>
            </w:r>
          </w:p>
        </w:tc>
        <w:tc>
          <w:tcPr>
            <w:tcW w:w="1716" w:type="dxa"/>
            <w:vMerge w:val="continue"/>
            <w:noWrap w:val="0"/>
            <w:vAlign w:val="center"/>
          </w:tcPr>
          <w:p w14:paraId="22F2BEA8">
            <w:pPr>
              <w:tabs>
                <w:tab w:val="left" w:pos="1614"/>
              </w:tabs>
              <w:spacing w:line="276" w:lineRule="auto"/>
              <w:jc w:val="center"/>
              <w:rPr>
                <w:rFonts w:ascii="宋体" w:hAnsi="宋体"/>
                <w:color w:val="0D0D0D"/>
                <w:sz w:val="18"/>
                <w:szCs w:val="18"/>
              </w:rPr>
            </w:pPr>
          </w:p>
        </w:tc>
        <w:tc>
          <w:tcPr>
            <w:tcW w:w="740" w:type="dxa"/>
            <w:noWrap w:val="0"/>
            <w:vAlign w:val="center"/>
          </w:tcPr>
          <w:p w14:paraId="2AF9044C">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noWrap w:val="0"/>
            <w:vAlign w:val="center"/>
          </w:tcPr>
          <w:p w14:paraId="1ADC93CE">
            <w:pPr>
              <w:jc w:val="center"/>
              <w:rPr>
                <w:sz w:val="18"/>
                <w:szCs w:val="18"/>
              </w:rPr>
            </w:pPr>
            <w:r>
              <w:rPr>
                <w:rFonts w:hint="eastAsia" w:ascii="宋体" w:hAnsi="宋体"/>
                <w:sz w:val="18"/>
                <w:szCs w:val="18"/>
              </w:rPr>
              <w:t>达不到要求扣2分</w:t>
            </w:r>
          </w:p>
        </w:tc>
        <w:tc>
          <w:tcPr>
            <w:tcW w:w="744" w:type="dxa"/>
            <w:noWrap w:val="0"/>
            <w:vAlign w:val="top"/>
          </w:tcPr>
          <w:p w14:paraId="26F4422B">
            <w:pPr>
              <w:tabs>
                <w:tab w:val="left" w:pos="1614"/>
              </w:tabs>
              <w:spacing w:line="276" w:lineRule="auto"/>
              <w:jc w:val="center"/>
              <w:rPr>
                <w:rFonts w:hint="eastAsia" w:ascii="宋体" w:hAnsi="宋体"/>
                <w:color w:val="0D0D0D"/>
                <w:szCs w:val="21"/>
              </w:rPr>
            </w:pPr>
          </w:p>
        </w:tc>
      </w:tr>
      <w:tr w14:paraId="6C68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433E05DC">
            <w:pPr>
              <w:spacing w:line="276" w:lineRule="auto"/>
              <w:ind w:left="360" w:hanging="360" w:hangingChars="200"/>
              <w:jc w:val="left"/>
              <w:rPr>
                <w:rFonts w:ascii="宋体" w:hAnsi="宋体"/>
                <w:color w:val="0D0D0D"/>
                <w:sz w:val="18"/>
                <w:szCs w:val="18"/>
              </w:rPr>
            </w:pPr>
            <w:r>
              <w:rPr>
                <w:rFonts w:hint="eastAsia" w:ascii="宋体" w:hAnsi="宋体"/>
                <w:color w:val="0D0D0D"/>
                <w:sz w:val="18"/>
                <w:szCs w:val="18"/>
                <w:lang w:val="en-US" w:eastAsia="zh-CN"/>
              </w:rPr>
              <w:t>五、</w:t>
            </w:r>
            <w:r>
              <w:rPr>
                <w:rFonts w:hint="eastAsia" w:ascii="宋体" w:hAnsi="宋体"/>
                <w:color w:val="0D0D0D"/>
                <w:sz w:val="18"/>
                <w:szCs w:val="18"/>
              </w:rPr>
              <w:t>职业防护    （</w:t>
            </w:r>
            <w:r>
              <w:rPr>
                <w:rFonts w:hint="eastAsia" w:ascii="宋体" w:hAnsi="宋体"/>
                <w:color w:val="0D0D0D"/>
                <w:sz w:val="18"/>
                <w:szCs w:val="18"/>
                <w:lang w:val="en-US" w:eastAsia="zh-CN"/>
              </w:rPr>
              <w:t>10</w:t>
            </w:r>
            <w:r>
              <w:rPr>
                <w:rFonts w:hint="eastAsia" w:ascii="宋体" w:hAnsi="宋体"/>
                <w:color w:val="0D0D0D"/>
                <w:sz w:val="18"/>
                <w:szCs w:val="18"/>
              </w:rPr>
              <w:t>分）</w:t>
            </w:r>
          </w:p>
        </w:tc>
        <w:tc>
          <w:tcPr>
            <w:tcW w:w="7895" w:type="dxa"/>
            <w:noWrap w:val="0"/>
            <w:vAlign w:val="top"/>
          </w:tcPr>
          <w:p w14:paraId="4DBA6960">
            <w:pPr>
              <w:jc w:val="left"/>
              <w:rPr>
                <w:rFonts w:ascii="宋体" w:hAnsi="宋体"/>
                <w:color w:val="0D0D0D"/>
                <w:sz w:val="18"/>
                <w:szCs w:val="18"/>
              </w:rPr>
            </w:pPr>
            <w:r>
              <w:rPr>
                <w:rFonts w:hint="eastAsia" w:ascii="宋体" w:hAnsi="宋体"/>
                <w:color w:val="0D0D0D"/>
                <w:sz w:val="18"/>
                <w:szCs w:val="18"/>
              </w:rPr>
              <w:t>1、工作人员掌握隔离技术，配备相应的防护设备（帽子、口罩、手套、隔离衣、眼罩、胶靴等），合理使用各类防护用品；防护用品有标识，方便取用</w:t>
            </w:r>
          </w:p>
        </w:tc>
        <w:tc>
          <w:tcPr>
            <w:tcW w:w="1716" w:type="dxa"/>
            <w:vMerge w:val="restart"/>
            <w:noWrap w:val="0"/>
            <w:vAlign w:val="center"/>
          </w:tcPr>
          <w:p w14:paraId="7579FF93">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现场查看及询问</w:t>
            </w:r>
          </w:p>
          <w:p w14:paraId="45EC1453">
            <w:pPr>
              <w:tabs>
                <w:tab w:val="left" w:pos="1614"/>
              </w:tabs>
              <w:spacing w:line="276" w:lineRule="auto"/>
              <w:jc w:val="center"/>
              <w:rPr>
                <w:rFonts w:ascii="宋体" w:hAnsi="宋体"/>
                <w:color w:val="0D0D0D"/>
                <w:sz w:val="18"/>
                <w:szCs w:val="18"/>
              </w:rPr>
            </w:pPr>
          </w:p>
        </w:tc>
        <w:tc>
          <w:tcPr>
            <w:tcW w:w="740" w:type="dxa"/>
            <w:noWrap w:val="0"/>
            <w:vAlign w:val="center"/>
          </w:tcPr>
          <w:p w14:paraId="1C5BF06B">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restart"/>
            <w:noWrap w:val="0"/>
            <w:vAlign w:val="center"/>
          </w:tcPr>
          <w:p w14:paraId="63BFC84B">
            <w:pPr>
              <w:jc w:val="center"/>
              <w:rPr>
                <w:sz w:val="18"/>
                <w:szCs w:val="18"/>
              </w:rPr>
            </w:pPr>
            <w:r>
              <w:rPr>
                <w:rFonts w:hint="eastAsia" w:ascii="宋体" w:hAnsi="宋体"/>
                <w:sz w:val="18"/>
                <w:szCs w:val="18"/>
              </w:rPr>
              <w:t>达不到要求每项扣</w:t>
            </w:r>
            <w:r>
              <w:rPr>
                <w:rFonts w:hint="eastAsia" w:ascii="宋体" w:hAnsi="宋体"/>
                <w:sz w:val="18"/>
                <w:szCs w:val="18"/>
                <w:lang w:val="en-US" w:eastAsia="zh-CN"/>
              </w:rPr>
              <w:t>2</w:t>
            </w:r>
            <w:r>
              <w:rPr>
                <w:rFonts w:hint="eastAsia" w:ascii="宋体" w:hAnsi="宋体"/>
                <w:sz w:val="18"/>
                <w:szCs w:val="18"/>
              </w:rPr>
              <w:t>分</w:t>
            </w:r>
          </w:p>
        </w:tc>
        <w:tc>
          <w:tcPr>
            <w:tcW w:w="744" w:type="dxa"/>
            <w:noWrap w:val="0"/>
            <w:vAlign w:val="top"/>
          </w:tcPr>
          <w:p w14:paraId="14CC39EF">
            <w:pPr>
              <w:tabs>
                <w:tab w:val="left" w:pos="1614"/>
              </w:tabs>
              <w:spacing w:line="276" w:lineRule="auto"/>
              <w:jc w:val="center"/>
              <w:rPr>
                <w:rFonts w:hint="eastAsia" w:ascii="宋体" w:hAnsi="宋体"/>
                <w:color w:val="0D0D0D"/>
                <w:szCs w:val="21"/>
              </w:rPr>
            </w:pPr>
          </w:p>
        </w:tc>
      </w:tr>
      <w:tr w14:paraId="0BF6C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74E94752">
            <w:pPr>
              <w:spacing w:line="276" w:lineRule="auto"/>
              <w:jc w:val="left"/>
              <w:rPr>
                <w:rFonts w:ascii="宋体" w:hAnsi="宋体"/>
                <w:color w:val="0D0D0D"/>
                <w:sz w:val="18"/>
                <w:szCs w:val="18"/>
              </w:rPr>
            </w:pPr>
          </w:p>
        </w:tc>
        <w:tc>
          <w:tcPr>
            <w:tcW w:w="7895" w:type="dxa"/>
            <w:noWrap w:val="0"/>
            <w:vAlign w:val="top"/>
          </w:tcPr>
          <w:p w14:paraId="5C70F8D2">
            <w:pPr>
              <w:jc w:val="left"/>
              <w:rPr>
                <w:rFonts w:ascii="宋体" w:hAnsi="宋体"/>
                <w:color w:val="0D0D0D"/>
                <w:sz w:val="18"/>
                <w:szCs w:val="18"/>
              </w:rPr>
            </w:pPr>
            <w:r>
              <w:rPr>
                <w:rFonts w:hint="eastAsia" w:ascii="宋体" w:hAnsi="宋体"/>
                <w:color w:val="0D0D0D"/>
                <w:sz w:val="18"/>
                <w:szCs w:val="18"/>
              </w:rPr>
              <w:t>2、工作人员掌握洗手指征，执行六步洗手法及手卫生依从性</w:t>
            </w:r>
          </w:p>
        </w:tc>
        <w:tc>
          <w:tcPr>
            <w:tcW w:w="1716" w:type="dxa"/>
            <w:vMerge w:val="continue"/>
            <w:noWrap w:val="0"/>
            <w:vAlign w:val="center"/>
          </w:tcPr>
          <w:p w14:paraId="4C2AE03F">
            <w:pPr>
              <w:tabs>
                <w:tab w:val="left" w:pos="1614"/>
              </w:tabs>
              <w:spacing w:line="276" w:lineRule="auto"/>
              <w:jc w:val="center"/>
              <w:rPr>
                <w:rFonts w:ascii="宋体" w:hAnsi="宋体"/>
                <w:color w:val="0D0D0D"/>
                <w:sz w:val="18"/>
                <w:szCs w:val="18"/>
              </w:rPr>
            </w:pPr>
          </w:p>
        </w:tc>
        <w:tc>
          <w:tcPr>
            <w:tcW w:w="740" w:type="dxa"/>
            <w:noWrap w:val="0"/>
            <w:vAlign w:val="center"/>
          </w:tcPr>
          <w:p w14:paraId="406C42AB">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16FA3C9B">
            <w:pPr>
              <w:jc w:val="center"/>
              <w:rPr>
                <w:sz w:val="18"/>
                <w:szCs w:val="18"/>
              </w:rPr>
            </w:pPr>
          </w:p>
        </w:tc>
        <w:tc>
          <w:tcPr>
            <w:tcW w:w="744" w:type="dxa"/>
            <w:noWrap w:val="0"/>
            <w:vAlign w:val="top"/>
          </w:tcPr>
          <w:p w14:paraId="273FF107">
            <w:pPr>
              <w:tabs>
                <w:tab w:val="left" w:pos="1614"/>
              </w:tabs>
              <w:spacing w:line="276" w:lineRule="auto"/>
              <w:jc w:val="center"/>
              <w:rPr>
                <w:rFonts w:hint="eastAsia" w:ascii="宋体" w:hAnsi="宋体"/>
                <w:color w:val="0D0D0D"/>
                <w:szCs w:val="21"/>
              </w:rPr>
            </w:pPr>
          </w:p>
        </w:tc>
      </w:tr>
      <w:tr w14:paraId="7262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25322092">
            <w:pPr>
              <w:spacing w:line="276" w:lineRule="auto"/>
              <w:jc w:val="left"/>
              <w:rPr>
                <w:rFonts w:ascii="宋体" w:hAnsi="宋体"/>
                <w:color w:val="0D0D0D"/>
                <w:sz w:val="18"/>
                <w:szCs w:val="18"/>
              </w:rPr>
            </w:pPr>
          </w:p>
        </w:tc>
        <w:tc>
          <w:tcPr>
            <w:tcW w:w="7895" w:type="dxa"/>
            <w:noWrap w:val="0"/>
            <w:vAlign w:val="top"/>
          </w:tcPr>
          <w:p w14:paraId="5FF4C600">
            <w:pPr>
              <w:jc w:val="left"/>
              <w:rPr>
                <w:rFonts w:ascii="宋体" w:hAnsi="宋体"/>
                <w:color w:val="0D0D0D"/>
                <w:sz w:val="18"/>
                <w:szCs w:val="18"/>
              </w:rPr>
            </w:pPr>
            <w:r>
              <w:rPr>
                <w:rFonts w:hint="eastAsia" w:ascii="宋体" w:hAnsi="宋体"/>
                <w:color w:val="0D0D0D"/>
                <w:sz w:val="18"/>
                <w:szCs w:val="18"/>
              </w:rPr>
              <w:t>3、工作人员掌握预防利器伤的方法及利器伤的应急处理知识</w:t>
            </w:r>
          </w:p>
        </w:tc>
        <w:tc>
          <w:tcPr>
            <w:tcW w:w="1716" w:type="dxa"/>
            <w:vMerge w:val="continue"/>
            <w:noWrap w:val="0"/>
            <w:vAlign w:val="center"/>
          </w:tcPr>
          <w:p w14:paraId="3F851FFA">
            <w:pPr>
              <w:tabs>
                <w:tab w:val="left" w:pos="1614"/>
              </w:tabs>
              <w:spacing w:line="276" w:lineRule="auto"/>
              <w:jc w:val="center"/>
              <w:rPr>
                <w:rFonts w:ascii="宋体" w:hAnsi="宋体"/>
                <w:color w:val="0D0D0D"/>
                <w:sz w:val="18"/>
                <w:szCs w:val="18"/>
              </w:rPr>
            </w:pPr>
          </w:p>
        </w:tc>
        <w:tc>
          <w:tcPr>
            <w:tcW w:w="740" w:type="dxa"/>
            <w:noWrap w:val="0"/>
            <w:vAlign w:val="center"/>
          </w:tcPr>
          <w:p w14:paraId="2794D82B">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63C111B2">
            <w:pPr>
              <w:jc w:val="center"/>
              <w:rPr>
                <w:sz w:val="18"/>
                <w:szCs w:val="18"/>
              </w:rPr>
            </w:pPr>
          </w:p>
        </w:tc>
        <w:tc>
          <w:tcPr>
            <w:tcW w:w="744" w:type="dxa"/>
            <w:noWrap w:val="0"/>
            <w:vAlign w:val="top"/>
          </w:tcPr>
          <w:p w14:paraId="480F894E">
            <w:pPr>
              <w:tabs>
                <w:tab w:val="left" w:pos="1614"/>
              </w:tabs>
              <w:spacing w:line="276" w:lineRule="auto"/>
              <w:jc w:val="center"/>
              <w:rPr>
                <w:rFonts w:hint="eastAsia" w:ascii="宋体" w:hAnsi="宋体"/>
                <w:color w:val="0D0D0D"/>
                <w:szCs w:val="21"/>
              </w:rPr>
            </w:pPr>
          </w:p>
        </w:tc>
      </w:tr>
      <w:tr w14:paraId="70009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6958B9E1">
            <w:pPr>
              <w:spacing w:line="276" w:lineRule="auto"/>
              <w:jc w:val="left"/>
              <w:rPr>
                <w:rFonts w:ascii="宋体" w:hAnsi="宋体"/>
                <w:color w:val="0D0D0D"/>
                <w:sz w:val="18"/>
                <w:szCs w:val="18"/>
              </w:rPr>
            </w:pPr>
          </w:p>
        </w:tc>
        <w:tc>
          <w:tcPr>
            <w:tcW w:w="7895" w:type="dxa"/>
            <w:noWrap w:val="0"/>
            <w:vAlign w:val="top"/>
          </w:tcPr>
          <w:p w14:paraId="27FDA04F">
            <w:pPr>
              <w:jc w:val="left"/>
              <w:rPr>
                <w:rFonts w:ascii="宋体" w:hAnsi="宋体"/>
                <w:color w:val="0D0D0D"/>
                <w:sz w:val="18"/>
                <w:szCs w:val="18"/>
              </w:rPr>
            </w:pPr>
            <w:r>
              <w:rPr>
                <w:rFonts w:hint="eastAsia" w:ascii="宋体" w:hAnsi="宋体"/>
                <w:color w:val="0D0D0D"/>
                <w:sz w:val="18"/>
                <w:szCs w:val="18"/>
              </w:rPr>
              <w:t>4、医务人员职业防护和职业暴露处置知晓率</w:t>
            </w:r>
            <w:r>
              <w:rPr>
                <w:rFonts w:ascii="宋体" w:hAnsi="宋体"/>
                <w:color w:val="0D0D0D"/>
                <w:sz w:val="18"/>
                <w:szCs w:val="18"/>
              </w:rPr>
              <w:t>100%</w:t>
            </w:r>
          </w:p>
        </w:tc>
        <w:tc>
          <w:tcPr>
            <w:tcW w:w="1716" w:type="dxa"/>
            <w:vMerge w:val="continue"/>
            <w:noWrap w:val="0"/>
            <w:vAlign w:val="center"/>
          </w:tcPr>
          <w:p w14:paraId="62184138">
            <w:pPr>
              <w:tabs>
                <w:tab w:val="left" w:pos="1614"/>
              </w:tabs>
              <w:spacing w:line="276" w:lineRule="auto"/>
              <w:jc w:val="center"/>
              <w:rPr>
                <w:rFonts w:ascii="宋体" w:hAnsi="宋体"/>
                <w:color w:val="0D0D0D"/>
                <w:sz w:val="18"/>
                <w:szCs w:val="18"/>
              </w:rPr>
            </w:pPr>
          </w:p>
        </w:tc>
        <w:tc>
          <w:tcPr>
            <w:tcW w:w="740" w:type="dxa"/>
            <w:noWrap w:val="0"/>
            <w:vAlign w:val="center"/>
          </w:tcPr>
          <w:p w14:paraId="37340AA5">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1CFBF32C">
            <w:pPr>
              <w:jc w:val="center"/>
              <w:rPr>
                <w:sz w:val="18"/>
                <w:szCs w:val="18"/>
              </w:rPr>
            </w:pPr>
          </w:p>
        </w:tc>
        <w:tc>
          <w:tcPr>
            <w:tcW w:w="744" w:type="dxa"/>
            <w:noWrap w:val="0"/>
            <w:vAlign w:val="top"/>
          </w:tcPr>
          <w:p w14:paraId="6746C246">
            <w:pPr>
              <w:tabs>
                <w:tab w:val="left" w:pos="1614"/>
              </w:tabs>
              <w:spacing w:line="276" w:lineRule="auto"/>
              <w:jc w:val="center"/>
              <w:rPr>
                <w:rFonts w:hint="eastAsia" w:ascii="宋体" w:hAnsi="宋体"/>
                <w:color w:val="0D0D0D"/>
                <w:szCs w:val="21"/>
              </w:rPr>
            </w:pPr>
          </w:p>
        </w:tc>
      </w:tr>
      <w:tr w14:paraId="298D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8E3FF2A">
            <w:pPr>
              <w:spacing w:line="276" w:lineRule="auto"/>
              <w:jc w:val="left"/>
              <w:rPr>
                <w:rFonts w:ascii="宋体" w:hAnsi="宋体"/>
                <w:color w:val="0D0D0D"/>
                <w:sz w:val="18"/>
                <w:szCs w:val="18"/>
              </w:rPr>
            </w:pPr>
          </w:p>
        </w:tc>
        <w:tc>
          <w:tcPr>
            <w:tcW w:w="7895" w:type="dxa"/>
            <w:noWrap w:val="0"/>
            <w:vAlign w:val="top"/>
          </w:tcPr>
          <w:p w14:paraId="13773449">
            <w:pPr>
              <w:jc w:val="left"/>
              <w:rPr>
                <w:rFonts w:ascii="宋体" w:hAnsi="宋体"/>
                <w:color w:val="0D0D0D"/>
                <w:sz w:val="18"/>
                <w:szCs w:val="18"/>
              </w:rPr>
            </w:pPr>
            <w:r>
              <w:rPr>
                <w:rFonts w:hint="eastAsia" w:ascii="宋体" w:hAnsi="宋体"/>
                <w:color w:val="0D0D0D"/>
                <w:sz w:val="18"/>
                <w:szCs w:val="18"/>
              </w:rPr>
              <w:t>5、喷淋及洗眼装置专人管理，定期维护保养</w:t>
            </w:r>
          </w:p>
        </w:tc>
        <w:tc>
          <w:tcPr>
            <w:tcW w:w="1716" w:type="dxa"/>
            <w:vMerge w:val="continue"/>
            <w:noWrap w:val="0"/>
            <w:vAlign w:val="center"/>
          </w:tcPr>
          <w:p w14:paraId="4EFC3051">
            <w:pPr>
              <w:tabs>
                <w:tab w:val="left" w:pos="1614"/>
              </w:tabs>
              <w:spacing w:line="276" w:lineRule="auto"/>
              <w:jc w:val="center"/>
              <w:rPr>
                <w:rFonts w:ascii="宋体" w:hAnsi="宋体"/>
                <w:color w:val="0D0D0D"/>
                <w:sz w:val="18"/>
                <w:szCs w:val="18"/>
              </w:rPr>
            </w:pPr>
          </w:p>
        </w:tc>
        <w:tc>
          <w:tcPr>
            <w:tcW w:w="740" w:type="dxa"/>
            <w:noWrap w:val="0"/>
            <w:vAlign w:val="center"/>
          </w:tcPr>
          <w:p w14:paraId="55EE9A7F">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2</w:t>
            </w:r>
          </w:p>
        </w:tc>
        <w:tc>
          <w:tcPr>
            <w:tcW w:w="1981" w:type="dxa"/>
            <w:vMerge w:val="continue"/>
            <w:noWrap w:val="0"/>
            <w:vAlign w:val="center"/>
          </w:tcPr>
          <w:p w14:paraId="0F3325A4">
            <w:pPr>
              <w:jc w:val="center"/>
              <w:rPr>
                <w:sz w:val="18"/>
                <w:szCs w:val="18"/>
              </w:rPr>
            </w:pPr>
          </w:p>
        </w:tc>
        <w:tc>
          <w:tcPr>
            <w:tcW w:w="744" w:type="dxa"/>
            <w:noWrap w:val="0"/>
            <w:vAlign w:val="top"/>
          </w:tcPr>
          <w:p w14:paraId="54272E77">
            <w:pPr>
              <w:tabs>
                <w:tab w:val="left" w:pos="1614"/>
              </w:tabs>
              <w:spacing w:line="276" w:lineRule="auto"/>
              <w:jc w:val="center"/>
              <w:rPr>
                <w:rFonts w:hint="eastAsia" w:ascii="宋体" w:hAnsi="宋体"/>
                <w:color w:val="0D0D0D"/>
                <w:szCs w:val="21"/>
              </w:rPr>
            </w:pPr>
          </w:p>
        </w:tc>
      </w:tr>
      <w:tr w14:paraId="7E7B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46E6DCF6">
            <w:pPr>
              <w:numPr>
                <w:ilvl w:val="-1"/>
                <w:numId w:val="0"/>
              </w:numPr>
              <w:spacing w:line="276" w:lineRule="auto"/>
              <w:ind w:left="0" w:leftChars="0" w:firstLine="0" w:firstLineChars="0"/>
              <w:jc w:val="both"/>
              <w:rPr>
                <w:rFonts w:ascii="宋体" w:hAnsi="宋体"/>
                <w:color w:val="0D0D0D"/>
                <w:sz w:val="18"/>
                <w:szCs w:val="18"/>
              </w:rPr>
            </w:pPr>
            <w:r>
              <w:rPr>
                <w:rFonts w:hint="eastAsia" w:ascii="宋体" w:hAnsi="宋体"/>
                <w:color w:val="0D0D0D"/>
                <w:sz w:val="18"/>
                <w:szCs w:val="18"/>
                <w:lang w:val="en-US" w:eastAsia="zh-CN"/>
              </w:rPr>
              <w:t>六、</w:t>
            </w:r>
            <w:r>
              <w:rPr>
                <w:rFonts w:hint="eastAsia" w:ascii="宋体" w:hAnsi="宋体"/>
                <w:color w:val="0D0D0D"/>
                <w:sz w:val="18"/>
                <w:szCs w:val="18"/>
              </w:rPr>
              <w:t>消毒效</w:t>
            </w:r>
            <w:r>
              <w:rPr>
                <w:rFonts w:hint="eastAsia" w:ascii="宋体" w:hAnsi="宋体"/>
                <w:color w:val="0D0D0D"/>
                <w:sz w:val="18"/>
                <w:szCs w:val="18"/>
                <w:lang w:val="en-US" w:eastAsia="zh-CN"/>
              </w:rPr>
              <w:t>果</w:t>
            </w:r>
            <w:r>
              <w:rPr>
                <w:rFonts w:hint="eastAsia" w:ascii="宋体" w:hAnsi="宋体"/>
                <w:color w:val="0D0D0D"/>
                <w:sz w:val="18"/>
                <w:szCs w:val="18"/>
              </w:rPr>
              <w:t>监测（</w:t>
            </w:r>
            <w:r>
              <w:rPr>
                <w:rFonts w:hint="eastAsia" w:ascii="宋体" w:hAnsi="宋体"/>
                <w:color w:val="0D0D0D"/>
                <w:sz w:val="18"/>
                <w:szCs w:val="18"/>
                <w:lang w:val="en-US" w:eastAsia="zh-CN"/>
              </w:rPr>
              <w:t>9</w:t>
            </w:r>
            <w:r>
              <w:rPr>
                <w:rFonts w:hint="eastAsia" w:ascii="宋体" w:hAnsi="宋体"/>
                <w:color w:val="0D0D0D"/>
                <w:sz w:val="18"/>
                <w:szCs w:val="18"/>
              </w:rPr>
              <w:t>分）</w:t>
            </w:r>
          </w:p>
        </w:tc>
        <w:tc>
          <w:tcPr>
            <w:tcW w:w="7895" w:type="dxa"/>
            <w:noWrap w:val="0"/>
            <w:vAlign w:val="top"/>
          </w:tcPr>
          <w:p w14:paraId="0A3A996D">
            <w:pPr>
              <w:spacing w:line="276" w:lineRule="auto"/>
              <w:rPr>
                <w:rFonts w:hint="eastAsia" w:ascii="宋体" w:hAnsi="宋体"/>
                <w:color w:val="0D0D0D"/>
                <w:sz w:val="18"/>
                <w:szCs w:val="18"/>
              </w:rPr>
            </w:pPr>
            <w:r>
              <w:rPr>
                <w:rFonts w:hint="eastAsia" w:ascii="宋体" w:hAnsi="宋体"/>
                <w:color w:val="0D0D0D"/>
                <w:sz w:val="18"/>
                <w:szCs w:val="18"/>
              </w:rPr>
              <w:t>1、使用中消毒剂每日监测</w:t>
            </w:r>
          </w:p>
        </w:tc>
        <w:tc>
          <w:tcPr>
            <w:tcW w:w="1716" w:type="dxa"/>
            <w:vMerge w:val="restart"/>
            <w:noWrap w:val="0"/>
            <w:vAlign w:val="center"/>
          </w:tcPr>
          <w:p w14:paraId="514DBED5">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查阅记录</w:t>
            </w:r>
          </w:p>
        </w:tc>
        <w:tc>
          <w:tcPr>
            <w:tcW w:w="740" w:type="dxa"/>
            <w:noWrap w:val="0"/>
            <w:vAlign w:val="center"/>
          </w:tcPr>
          <w:p w14:paraId="6E571B77">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5</w:t>
            </w:r>
          </w:p>
        </w:tc>
        <w:tc>
          <w:tcPr>
            <w:tcW w:w="1981" w:type="dxa"/>
            <w:vMerge w:val="restart"/>
            <w:noWrap w:val="0"/>
            <w:vAlign w:val="center"/>
          </w:tcPr>
          <w:p w14:paraId="47D5027F">
            <w:pPr>
              <w:jc w:val="center"/>
              <w:rPr>
                <w:sz w:val="18"/>
                <w:szCs w:val="18"/>
              </w:rPr>
            </w:pPr>
            <w:r>
              <w:rPr>
                <w:rFonts w:hint="eastAsia" w:ascii="宋体" w:hAnsi="宋体"/>
                <w:sz w:val="18"/>
                <w:szCs w:val="18"/>
              </w:rPr>
              <w:t>达不到要求每项扣</w:t>
            </w:r>
            <w:r>
              <w:rPr>
                <w:rFonts w:hint="eastAsia" w:ascii="宋体" w:hAnsi="宋体"/>
                <w:sz w:val="18"/>
                <w:szCs w:val="18"/>
                <w:lang w:val="en-US" w:eastAsia="zh-CN"/>
              </w:rPr>
              <w:t>3</w:t>
            </w:r>
            <w:r>
              <w:rPr>
                <w:rFonts w:hint="eastAsia" w:ascii="宋体" w:hAnsi="宋体"/>
                <w:sz w:val="18"/>
                <w:szCs w:val="18"/>
              </w:rPr>
              <w:t>分</w:t>
            </w:r>
          </w:p>
        </w:tc>
        <w:tc>
          <w:tcPr>
            <w:tcW w:w="744" w:type="dxa"/>
            <w:noWrap w:val="0"/>
            <w:vAlign w:val="top"/>
          </w:tcPr>
          <w:p w14:paraId="1611F0E5">
            <w:pPr>
              <w:tabs>
                <w:tab w:val="left" w:pos="1614"/>
              </w:tabs>
              <w:spacing w:line="276" w:lineRule="auto"/>
              <w:jc w:val="center"/>
              <w:rPr>
                <w:rFonts w:hint="eastAsia" w:ascii="宋体" w:hAnsi="宋体"/>
                <w:color w:val="0D0D0D"/>
                <w:szCs w:val="21"/>
              </w:rPr>
            </w:pPr>
          </w:p>
        </w:tc>
      </w:tr>
      <w:tr w14:paraId="246C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38E0AA62">
            <w:pPr>
              <w:spacing w:line="276" w:lineRule="auto"/>
              <w:jc w:val="left"/>
              <w:rPr>
                <w:rFonts w:ascii="宋体" w:hAnsi="宋体"/>
                <w:color w:val="0D0D0D"/>
                <w:sz w:val="18"/>
                <w:szCs w:val="18"/>
              </w:rPr>
            </w:pPr>
          </w:p>
        </w:tc>
        <w:tc>
          <w:tcPr>
            <w:tcW w:w="7895" w:type="dxa"/>
            <w:noWrap w:val="0"/>
            <w:vAlign w:val="top"/>
          </w:tcPr>
          <w:p w14:paraId="5A0AAF5E">
            <w:pPr>
              <w:spacing w:line="276" w:lineRule="auto"/>
              <w:rPr>
                <w:rFonts w:hint="eastAsia" w:ascii="宋体" w:hAnsi="宋体"/>
                <w:color w:val="0D0D0D"/>
                <w:sz w:val="18"/>
                <w:szCs w:val="18"/>
              </w:rPr>
            </w:pPr>
            <w:r>
              <w:rPr>
                <w:rFonts w:hint="eastAsia" w:ascii="宋体" w:hAnsi="宋体"/>
                <w:color w:val="0D0D0D"/>
                <w:sz w:val="18"/>
                <w:szCs w:val="18"/>
              </w:rPr>
              <w:t>2、紫外线灯管照射强度监测每季度1次</w:t>
            </w:r>
          </w:p>
        </w:tc>
        <w:tc>
          <w:tcPr>
            <w:tcW w:w="1716" w:type="dxa"/>
            <w:vMerge w:val="continue"/>
            <w:noWrap w:val="0"/>
            <w:vAlign w:val="center"/>
          </w:tcPr>
          <w:p w14:paraId="7820F73D">
            <w:pPr>
              <w:tabs>
                <w:tab w:val="left" w:pos="1614"/>
              </w:tabs>
              <w:spacing w:line="276" w:lineRule="auto"/>
              <w:jc w:val="center"/>
              <w:rPr>
                <w:rFonts w:ascii="宋体" w:hAnsi="宋体"/>
                <w:color w:val="0D0D0D"/>
                <w:sz w:val="18"/>
                <w:szCs w:val="18"/>
              </w:rPr>
            </w:pPr>
          </w:p>
        </w:tc>
        <w:tc>
          <w:tcPr>
            <w:tcW w:w="740" w:type="dxa"/>
            <w:noWrap w:val="0"/>
            <w:vAlign w:val="center"/>
          </w:tcPr>
          <w:p w14:paraId="7CD46344">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4</w:t>
            </w:r>
          </w:p>
        </w:tc>
        <w:tc>
          <w:tcPr>
            <w:tcW w:w="1981" w:type="dxa"/>
            <w:vMerge w:val="continue"/>
            <w:noWrap w:val="0"/>
            <w:vAlign w:val="center"/>
          </w:tcPr>
          <w:p w14:paraId="6968F936">
            <w:pPr>
              <w:jc w:val="center"/>
              <w:rPr>
                <w:sz w:val="18"/>
                <w:szCs w:val="18"/>
              </w:rPr>
            </w:pPr>
          </w:p>
        </w:tc>
        <w:tc>
          <w:tcPr>
            <w:tcW w:w="744" w:type="dxa"/>
            <w:noWrap w:val="0"/>
            <w:vAlign w:val="top"/>
          </w:tcPr>
          <w:p w14:paraId="650EEB10">
            <w:pPr>
              <w:tabs>
                <w:tab w:val="left" w:pos="1614"/>
              </w:tabs>
              <w:spacing w:line="276" w:lineRule="auto"/>
              <w:jc w:val="center"/>
              <w:rPr>
                <w:rFonts w:hint="eastAsia" w:ascii="宋体" w:hAnsi="宋体"/>
                <w:color w:val="0D0D0D"/>
                <w:szCs w:val="21"/>
              </w:rPr>
            </w:pPr>
          </w:p>
        </w:tc>
      </w:tr>
      <w:tr w14:paraId="6C94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restart"/>
            <w:noWrap w:val="0"/>
            <w:vAlign w:val="top"/>
          </w:tcPr>
          <w:p w14:paraId="6BEC13C8">
            <w:pPr>
              <w:spacing w:line="276" w:lineRule="auto"/>
              <w:jc w:val="left"/>
              <w:rPr>
                <w:rFonts w:ascii="宋体" w:hAnsi="宋体"/>
                <w:color w:val="0D0D0D"/>
                <w:sz w:val="18"/>
                <w:szCs w:val="18"/>
              </w:rPr>
            </w:pPr>
            <w:r>
              <w:rPr>
                <w:rFonts w:hint="eastAsia" w:ascii="宋体" w:hAnsi="宋体"/>
                <w:color w:val="0D0D0D"/>
                <w:sz w:val="18"/>
                <w:szCs w:val="18"/>
                <w:lang w:val="en-US" w:eastAsia="zh-CN"/>
              </w:rPr>
              <w:t>七、</w:t>
            </w:r>
            <w:r>
              <w:rPr>
                <w:rFonts w:hint="eastAsia" w:ascii="宋体" w:hAnsi="宋体"/>
                <w:color w:val="0D0D0D"/>
                <w:sz w:val="18"/>
                <w:szCs w:val="18"/>
              </w:rPr>
              <w:t>医疗废物职能转运监控系统（</w:t>
            </w:r>
            <w:r>
              <w:rPr>
                <w:rFonts w:hint="eastAsia" w:ascii="宋体" w:hAnsi="宋体"/>
                <w:color w:val="0D0D0D"/>
                <w:sz w:val="18"/>
                <w:szCs w:val="18"/>
                <w:lang w:val="en-US" w:eastAsia="zh-CN"/>
              </w:rPr>
              <w:t>15</w:t>
            </w:r>
            <w:r>
              <w:rPr>
                <w:rFonts w:hint="eastAsia" w:ascii="宋体" w:hAnsi="宋体"/>
                <w:color w:val="0D0D0D"/>
                <w:sz w:val="18"/>
                <w:szCs w:val="18"/>
              </w:rPr>
              <w:t>分）</w:t>
            </w:r>
          </w:p>
        </w:tc>
        <w:tc>
          <w:tcPr>
            <w:tcW w:w="7895" w:type="dxa"/>
            <w:noWrap w:val="0"/>
            <w:vAlign w:val="top"/>
          </w:tcPr>
          <w:p w14:paraId="7D58BE26">
            <w:pPr>
              <w:spacing w:line="276" w:lineRule="auto"/>
              <w:rPr>
                <w:rFonts w:hint="eastAsia" w:ascii="宋体" w:hAnsi="宋体"/>
                <w:color w:val="0D0D0D"/>
                <w:sz w:val="18"/>
                <w:szCs w:val="18"/>
              </w:rPr>
            </w:pPr>
            <w:r>
              <w:rPr>
                <w:rFonts w:hint="eastAsia" w:ascii="宋体" w:hAnsi="宋体"/>
                <w:color w:val="0D0D0D"/>
                <w:sz w:val="18"/>
                <w:szCs w:val="18"/>
              </w:rPr>
              <w:t>1、抽查科室医疗废物运送流程</w:t>
            </w:r>
          </w:p>
        </w:tc>
        <w:tc>
          <w:tcPr>
            <w:tcW w:w="1716" w:type="dxa"/>
            <w:noWrap w:val="0"/>
            <w:vAlign w:val="center"/>
          </w:tcPr>
          <w:p w14:paraId="75A49BCC">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跟踪转运流程</w:t>
            </w:r>
          </w:p>
        </w:tc>
        <w:tc>
          <w:tcPr>
            <w:tcW w:w="740" w:type="dxa"/>
            <w:noWrap w:val="0"/>
            <w:vAlign w:val="center"/>
          </w:tcPr>
          <w:p w14:paraId="6074BF5A">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3</w:t>
            </w:r>
          </w:p>
        </w:tc>
        <w:tc>
          <w:tcPr>
            <w:tcW w:w="1981" w:type="dxa"/>
            <w:vMerge w:val="restart"/>
            <w:noWrap w:val="0"/>
            <w:vAlign w:val="center"/>
          </w:tcPr>
          <w:p w14:paraId="5365D9E5">
            <w:pPr>
              <w:jc w:val="center"/>
              <w:rPr>
                <w:sz w:val="18"/>
                <w:szCs w:val="18"/>
              </w:rPr>
            </w:pPr>
            <w:r>
              <w:rPr>
                <w:rFonts w:hint="eastAsia" w:ascii="宋体" w:hAnsi="宋体"/>
                <w:sz w:val="18"/>
                <w:szCs w:val="18"/>
              </w:rPr>
              <w:t>达不到要求每项扣</w:t>
            </w:r>
            <w:r>
              <w:rPr>
                <w:rFonts w:hint="eastAsia" w:ascii="宋体" w:hAnsi="宋体"/>
                <w:sz w:val="18"/>
                <w:szCs w:val="18"/>
                <w:lang w:val="en-US" w:eastAsia="zh-CN"/>
              </w:rPr>
              <w:t>3</w:t>
            </w:r>
            <w:r>
              <w:rPr>
                <w:rFonts w:hint="eastAsia" w:ascii="宋体" w:hAnsi="宋体"/>
                <w:sz w:val="18"/>
                <w:szCs w:val="18"/>
              </w:rPr>
              <w:t>分</w:t>
            </w:r>
          </w:p>
        </w:tc>
        <w:tc>
          <w:tcPr>
            <w:tcW w:w="744" w:type="dxa"/>
            <w:noWrap w:val="0"/>
            <w:vAlign w:val="top"/>
          </w:tcPr>
          <w:p w14:paraId="3BEEE439">
            <w:pPr>
              <w:tabs>
                <w:tab w:val="left" w:pos="1614"/>
              </w:tabs>
              <w:spacing w:line="276" w:lineRule="auto"/>
              <w:jc w:val="center"/>
              <w:rPr>
                <w:rFonts w:hint="eastAsia" w:ascii="宋体" w:hAnsi="宋体"/>
                <w:color w:val="0D0D0D"/>
                <w:szCs w:val="21"/>
              </w:rPr>
            </w:pPr>
          </w:p>
        </w:tc>
      </w:tr>
      <w:tr w14:paraId="7A70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2C57E35E">
            <w:pPr>
              <w:spacing w:line="276" w:lineRule="auto"/>
              <w:jc w:val="left"/>
              <w:rPr>
                <w:rFonts w:hint="eastAsia" w:ascii="宋体" w:hAnsi="宋体"/>
                <w:color w:val="0D0D0D"/>
                <w:sz w:val="18"/>
                <w:szCs w:val="18"/>
              </w:rPr>
            </w:pPr>
          </w:p>
        </w:tc>
        <w:tc>
          <w:tcPr>
            <w:tcW w:w="7895" w:type="dxa"/>
            <w:noWrap w:val="0"/>
            <w:vAlign w:val="top"/>
          </w:tcPr>
          <w:p w14:paraId="15E860E3">
            <w:pPr>
              <w:spacing w:line="276" w:lineRule="auto"/>
              <w:rPr>
                <w:rFonts w:hint="eastAsia" w:ascii="宋体" w:hAnsi="宋体"/>
                <w:color w:val="0D0D0D"/>
                <w:sz w:val="18"/>
                <w:szCs w:val="18"/>
              </w:rPr>
            </w:pPr>
            <w:r>
              <w:rPr>
                <w:rFonts w:hint="eastAsia" w:ascii="宋体" w:hAnsi="宋体"/>
                <w:color w:val="0D0D0D"/>
                <w:sz w:val="18"/>
                <w:szCs w:val="18"/>
              </w:rPr>
              <w:t>2、查询医疗废物监控系统及</w:t>
            </w:r>
            <w:r>
              <w:rPr>
                <w:rFonts w:hint="eastAsia" w:ascii="宋体" w:hAnsi="宋体"/>
                <w:color w:val="0D0D0D"/>
                <w:sz w:val="18"/>
                <w:szCs w:val="18"/>
                <w:lang w:val="en-US" w:eastAsia="zh-CN"/>
              </w:rPr>
              <w:t>第三方回收公司</w:t>
            </w:r>
            <w:r>
              <w:rPr>
                <w:rFonts w:hint="eastAsia" w:ascii="宋体" w:hAnsi="宋体"/>
                <w:color w:val="0D0D0D"/>
                <w:sz w:val="18"/>
                <w:szCs w:val="18"/>
              </w:rPr>
              <w:t>交接记录</w:t>
            </w:r>
          </w:p>
        </w:tc>
        <w:tc>
          <w:tcPr>
            <w:tcW w:w="1716" w:type="dxa"/>
            <w:noWrap w:val="0"/>
            <w:vAlign w:val="center"/>
          </w:tcPr>
          <w:p w14:paraId="0D09AD6E">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查询监控系统</w:t>
            </w:r>
          </w:p>
        </w:tc>
        <w:tc>
          <w:tcPr>
            <w:tcW w:w="740" w:type="dxa"/>
            <w:noWrap w:val="0"/>
            <w:vAlign w:val="center"/>
          </w:tcPr>
          <w:p w14:paraId="2DC0E758">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1981" w:type="dxa"/>
            <w:vMerge w:val="continue"/>
            <w:noWrap w:val="0"/>
            <w:vAlign w:val="center"/>
          </w:tcPr>
          <w:p w14:paraId="09970950">
            <w:pPr>
              <w:jc w:val="center"/>
              <w:rPr>
                <w:rFonts w:hint="eastAsia"/>
                <w:sz w:val="18"/>
                <w:szCs w:val="18"/>
              </w:rPr>
            </w:pPr>
          </w:p>
        </w:tc>
        <w:tc>
          <w:tcPr>
            <w:tcW w:w="744" w:type="dxa"/>
            <w:noWrap w:val="0"/>
            <w:vAlign w:val="top"/>
          </w:tcPr>
          <w:p w14:paraId="236C6C7C">
            <w:pPr>
              <w:tabs>
                <w:tab w:val="left" w:pos="1614"/>
              </w:tabs>
              <w:spacing w:line="276" w:lineRule="auto"/>
              <w:jc w:val="center"/>
              <w:rPr>
                <w:rFonts w:hint="eastAsia" w:ascii="宋体" w:hAnsi="宋体"/>
                <w:color w:val="0D0D0D"/>
                <w:szCs w:val="21"/>
              </w:rPr>
            </w:pPr>
          </w:p>
        </w:tc>
      </w:tr>
      <w:tr w14:paraId="7F1A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Merge w:val="continue"/>
            <w:noWrap w:val="0"/>
            <w:vAlign w:val="top"/>
          </w:tcPr>
          <w:p w14:paraId="435C5DC0">
            <w:pPr>
              <w:spacing w:line="276" w:lineRule="auto"/>
              <w:jc w:val="left"/>
              <w:rPr>
                <w:rFonts w:hint="eastAsia" w:ascii="宋体" w:hAnsi="宋体"/>
                <w:color w:val="0D0D0D"/>
                <w:sz w:val="18"/>
                <w:szCs w:val="18"/>
              </w:rPr>
            </w:pPr>
          </w:p>
        </w:tc>
        <w:tc>
          <w:tcPr>
            <w:tcW w:w="7895" w:type="dxa"/>
            <w:noWrap w:val="0"/>
            <w:vAlign w:val="top"/>
          </w:tcPr>
          <w:p w14:paraId="5931C522">
            <w:pPr>
              <w:spacing w:line="276" w:lineRule="auto"/>
              <w:rPr>
                <w:rFonts w:hint="eastAsia" w:ascii="宋体" w:hAnsi="宋体"/>
                <w:color w:val="0D0D0D"/>
                <w:sz w:val="18"/>
                <w:szCs w:val="18"/>
              </w:rPr>
            </w:pPr>
            <w:r>
              <w:rPr>
                <w:rFonts w:hint="eastAsia" w:ascii="宋体" w:hAnsi="宋体"/>
                <w:color w:val="0D0D0D"/>
                <w:sz w:val="18"/>
                <w:szCs w:val="18"/>
              </w:rPr>
              <w:t>3、查询高值耗材及血袋登记</w:t>
            </w:r>
          </w:p>
        </w:tc>
        <w:tc>
          <w:tcPr>
            <w:tcW w:w="1716" w:type="dxa"/>
            <w:noWrap w:val="0"/>
            <w:vAlign w:val="center"/>
          </w:tcPr>
          <w:p w14:paraId="02078D87">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查询登记本</w:t>
            </w:r>
          </w:p>
        </w:tc>
        <w:tc>
          <w:tcPr>
            <w:tcW w:w="740" w:type="dxa"/>
            <w:noWrap w:val="0"/>
            <w:vAlign w:val="center"/>
          </w:tcPr>
          <w:p w14:paraId="44BEB207">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1981" w:type="dxa"/>
            <w:vMerge w:val="continue"/>
            <w:noWrap w:val="0"/>
            <w:vAlign w:val="center"/>
          </w:tcPr>
          <w:p w14:paraId="1186F425">
            <w:pPr>
              <w:jc w:val="center"/>
              <w:rPr>
                <w:rFonts w:hint="eastAsia"/>
                <w:sz w:val="18"/>
                <w:szCs w:val="18"/>
              </w:rPr>
            </w:pPr>
          </w:p>
        </w:tc>
        <w:tc>
          <w:tcPr>
            <w:tcW w:w="744" w:type="dxa"/>
            <w:noWrap w:val="0"/>
            <w:vAlign w:val="top"/>
          </w:tcPr>
          <w:p w14:paraId="130C00E0">
            <w:pPr>
              <w:tabs>
                <w:tab w:val="left" w:pos="1614"/>
              </w:tabs>
              <w:spacing w:line="276" w:lineRule="auto"/>
              <w:jc w:val="center"/>
              <w:rPr>
                <w:rFonts w:hint="eastAsia" w:ascii="宋体" w:hAnsi="宋体"/>
                <w:color w:val="0D0D0D"/>
                <w:szCs w:val="21"/>
              </w:rPr>
            </w:pPr>
          </w:p>
        </w:tc>
      </w:tr>
    </w:tbl>
    <w:p w14:paraId="537A5FEA">
      <w:pPr>
        <w:rPr>
          <w:rFonts w:hint="eastAsia" w:ascii="宋体" w:hAnsi="宋体"/>
          <w:color w:val="FF0000"/>
          <w:szCs w:val="21"/>
        </w:rPr>
      </w:pPr>
    </w:p>
    <w:p w14:paraId="628E2886">
      <w:pPr>
        <w:spacing w:before="173" w:line="219" w:lineRule="auto"/>
        <w:jc w:val="left"/>
        <w:rPr>
          <w:rFonts w:ascii="方正仿宋_GBK" w:hAnsi="方正仿宋_GBK" w:eastAsia="方正仿宋_GBK" w:cs="方正仿宋_GBK"/>
          <w:spacing w:val="-11"/>
          <w:sz w:val="28"/>
          <w:szCs w:val="28"/>
        </w:rPr>
        <w:sectPr>
          <w:footerReference r:id="rId5" w:type="default"/>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173F75AC">
      <w:pPr>
        <w:ind w:firstLine="0" w:firstLineChars="0"/>
        <w:jc w:val="center"/>
        <w:rPr>
          <w:rFonts w:ascii="Times New Roman" w:hAnsi="Times New Roman"/>
          <w:color w:val="0D0D0D"/>
          <w:sz w:val="32"/>
          <w:szCs w:val="32"/>
        </w:rPr>
      </w:pPr>
      <w:r>
        <w:rPr>
          <w:rFonts w:hint="eastAsia" w:ascii="Times New Roman" w:hAnsi="宋体"/>
          <w:b/>
          <w:bCs/>
          <w:color w:val="0D0D0D"/>
          <w:sz w:val="32"/>
          <w:szCs w:val="32"/>
          <w:lang w:val="en-US" w:eastAsia="zh-CN"/>
        </w:rPr>
        <w:t xml:space="preserve"> </w:t>
      </w:r>
      <w:r>
        <w:rPr>
          <w:rFonts w:hint="eastAsia" w:ascii="Times New Roman" w:hAnsi="宋体"/>
          <w:b/>
          <w:bCs/>
          <w:color w:val="0D0D0D"/>
          <w:sz w:val="32"/>
          <w:szCs w:val="32"/>
        </w:rPr>
        <w:t>医院感染管理质量评价标准</w:t>
      </w:r>
      <w:r>
        <w:rPr>
          <w:rFonts w:hint="eastAsia" w:ascii="Times New Roman" w:hAnsi="宋体"/>
          <w:b/>
          <w:bCs/>
          <w:color w:val="0D0D0D"/>
          <w:sz w:val="32"/>
          <w:szCs w:val="32"/>
          <w:lang w:eastAsia="zh-CN"/>
        </w:rPr>
        <w:t>（</w:t>
      </w:r>
      <w:r>
        <w:rPr>
          <w:rFonts w:hint="eastAsia" w:ascii="Times New Roman" w:hAnsi="宋体"/>
          <w:b/>
          <w:bCs/>
          <w:color w:val="0D0D0D"/>
          <w:sz w:val="32"/>
          <w:szCs w:val="32"/>
        </w:rPr>
        <w:t>布草房</w:t>
      </w:r>
      <w:r>
        <w:rPr>
          <w:rFonts w:hint="eastAsia" w:ascii="Times New Roman" w:hAnsi="宋体"/>
          <w:b/>
          <w:bCs/>
          <w:color w:val="0D0D0D"/>
          <w:sz w:val="32"/>
          <w:szCs w:val="32"/>
          <w:lang w:eastAsia="zh-CN"/>
        </w:rPr>
        <w:t>）</w:t>
      </w:r>
      <w:r>
        <w:rPr>
          <w:rFonts w:hint="eastAsia" w:ascii="Times New Roman" w:hAnsi="宋体"/>
          <w:b/>
          <w:bCs/>
          <w:color w:val="0D0D0D"/>
          <w:sz w:val="32"/>
          <w:szCs w:val="32"/>
        </w:rPr>
        <w:t>（</w:t>
      </w:r>
      <w:r>
        <w:rPr>
          <w:rFonts w:hint="eastAsia" w:ascii="Times New Roman" w:hAnsi="宋体"/>
          <w:b/>
          <w:bCs/>
          <w:color w:val="0D0D0D"/>
          <w:sz w:val="32"/>
          <w:szCs w:val="32"/>
          <w:lang w:val="en-US" w:eastAsia="zh-CN"/>
        </w:rPr>
        <w:t>100</w:t>
      </w:r>
      <w:r>
        <w:rPr>
          <w:rFonts w:hint="eastAsia" w:ascii="Times New Roman" w:hAnsi="宋体"/>
          <w:b/>
          <w:bCs/>
          <w:color w:val="0D0D0D"/>
          <w:sz w:val="32"/>
          <w:szCs w:val="32"/>
        </w:rPr>
        <w:t>分）</w:t>
      </w:r>
    </w:p>
    <w:p w14:paraId="3DC40F08">
      <w:pPr>
        <w:rPr>
          <w:rFonts w:hint="default" w:ascii="Times New Roman" w:hAnsi="Times New Roman" w:eastAsia="宋体"/>
          <w:color w:val="0D0D0D"/>
          <w:lang w:val="en-US" w:eastAsia="zh-CN"/>
        </w:rPr>
      </w:pPr>
      <w:r>
        <w:rPr>
          <w:rFonts w:hint="eastAsia" w:ascii="Times New Roman" w:hAnsi="宋体"/>
          <w:color w:val="0D0D0D"/>
        </w:rPr>
        <w:t>科室：</w:t>
      </w:r>
      <w:r>
        <w:rPr>
          <w:rFonts w:ascii="Times New Roman" w:hAnsi="Times New Roman"/>
          <w:color w:val="0D0D0D"/>
        </w:rPr>
        <w:t xml:space="preserve">            </w:t>
      </w:r>
      <w:r>
        <w:rPr>
          <w:rFonts w:hint="eastAsia" w:ascii="Times New Roman" w:hAnsi="Times New Roman"/>
          <w:color w:val="0D0D0D"/>
        </w:rPr>
        <w:t xml:space="preserve">   </w:t>
      </w:r>
      <w:r>
        <w:rPr>
          <w:rFonts w:hint="eastAsia" w:ascii="Times New Roman" w:hAnsi="Times New Roman"/>
          <w:color w:val="0D0D0D"/>
          <w:lang w:val="en-US" w:eastAsia="zh-CN"/>
        </w:rPr>
        <w:t xml:space="preserve"> </w:t>
      </w:r>
      <w:r>
        <w:rPr>
          <w:rFonts w:hint="eastAsia" w:ascii="Times New Roman" w:hAnsi="Times New Roman"/>
          <w:color w:val="0D0D0D"/>
        </w:rPr>
        <w:t xml:space="preserve">   </w:t>
      </w:r>
      <w:r>
        <w:rPr>
          <w:rFonts w:hint="eastAsia" w:ascii="Times New Roman" w:hAnsi="Times New Roman"/>
          <w:color w:val="0D0D0D"/>
          <w:lang w:val="en-US" w:eastAsia="zh-CN"/>
        </w:rPr>
        <w:t>科室负责</w:t>
      </w:r>
      <w:r>
        <w:rPr>
          <w:rFonts w:hint="eastAsia" w:ascii="Times New Roman" w:hAnsi="宋体"/>
          <w:color w:val="0D0D0D"/>
        </w:rPr>
        <w:t>人：</w:t>
      </w:r>
      <w:r>
        <w:rPr>
          <w:rFonts w:ascii="Times New Roman" w:hAnsi="宋体"/>
          <w:color w:val="0D0D0D"/>
        </w:rPr>
        <w:t xml:space="preserve">          </w:t>
      </w:r>
      <w:r>
        <w:rPr>
          <w:rFonts w:hint="eastAsia" w:ascii="Times New Roman" w:hAnsi="宋体"/>
          <w:color w:val="0D0D0D"/>
        </w:rPr>
        <w:t xml:space="preserve">    </w:t>
      </w:r>
      <w:r>
        <w:rPr>
          <w:rFonts w:hint="eastAsia" w:ascii="Times New Roman" w:hAnsi="宋体"/>
          <w:color w:val="0D0D0D"/>
          <w:lang w:val="en-US" w:eastAsia="zh-CN"/>
        </w:rPr>
        <w:t xml:space="preserve">   </w:t>
      </w:r>
      <w:r>
        <w:rPr>
          <w:rFonts w:hint="eastAsia" w:ascii="Times New Roman" w:hAnsi="宋体"/>
          <w:color w:val="0D0D0D"/>
        </w:rPr>
        <w:t xml:space="preserve"> </w:t>
      </w:r>
      <w:r>
        <w:rPr>
          <w:rFonts w:hint="eastAsia" w:ascii="Times New Roman" w:hAnsi="宋体"/>
          <w:color w:val="0D0D0D"/>
          <w:lang w:val="en-US" w:eastAsia="zh-CN"/>
        </w:rPr>
        <w:t>日期</w:t>
      </w:r>
      <w:r>
        <w:rPr>
          <w:rFonts w:hint="eastAsia" w:ascii="Times New Roman" w:hAnsi="宋体"/>
          <w:color w:val="0D0D0D"/>
        </w:rPr>
        <w:t xml:space="preserve">：            </w:t>
      </w:r>
      <w:r>
        <w:rPr>
          <w:rFonts w:hint="eastAsia" w:ascii="Times New Roman" w:hAnsi="宋体"/>
          <w:color w:val="0D0D0D"/>
          <w:lang w:val="en-US" w:eastAsia="zh-CN"/>
        </w:rPr>
        <w:t xml:space="preserve">        </w:t>
      </w:r>
      <w:r>
        <w:rPr>
          <w:rFonts w:hint="eastAsia" w:ascii="Times New Roman" w:hAnsi="宋体"/>
          <w:color w:val="0D0D0D"/>
        </w:rPr>
        <w:t xml:space="preserve"> 分数：</w:t>
      </w:r>
      <w:r>
        <w:rPr>
          <w:rFonts w:hint="eastAsia" w:ascii="Times New Roman" w:hAnsi="宋体"/>
          <w:color w:val="0D0D0D"/>
          <w:lang w:val="en-US" w:eastAsia="zh-CN"/>
        </w:rPr>
        <w:t xml:space="preserve">                     督导人员：</w:t>
      </w:r>
    </w:p>
    <w:tbl>
      <w:tblPr>
        <w:tblStyle w:val="19"/>
        <w:tblW w:w="15049" w:type="dxa"/>
        <w:tblInd w:w="-2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5"/>
        <w:gridCol w:w="8455"/>
        <w:gridCol w:w="1724"/>
        <w:gridCol w:w="703"/>
        <w:gridCol w:w="2051"/>
        <w:gridCol w:w="791"/>
      </w:tblGrid>
      <w:tr w14:paraId="4728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780" w:type="dxa"/>
            <w:gridSpan w:val="2"/>
            <w:noWrap w:val="0"/>
            <w:vAlign w:val="center"/>
          </w:tcPr>
          <w:p w14:paraId="2128AB2C">
            <w:pPr>
              <w:spacing w:line="276" w:lineRule="auto"/>
              <w:jc w:val="center"/>
              <w:rPr>
                <w:rFonts w:ascii="宋体" w:hAnsi="宋体"/>
                <w:b/>
                <w:color w:val="0D0D0D"/>
                <w:sz w:val="24"/>
                <w:szCs w:val="24"/>
              </w:rPr>
            </w:pPr>
            <w:r>
              <w:rPr>
                <w:rFonts w:hint="eastAsia" w:ascii="宋体" w:hAnsi="宋体"/>
                <w:b/>
                <w:color w:val="0D0D0D"/>
                <w:sz w:val="24"/>
                <w:szCs w:val="24"/>
              </w:rPr>
              <w:t>项目</w:t>
            </w:r>
          </w:p>
        </w:tc>
        <w:tc>
          <w:tcPr>
            <w:tcW w:w="1724" w:type="dxa"/>
            <w:noWrap w:val="0"/>
            <w:vAlign w:val="center"/>
          </w:tcPr>
          <w:p w14:paraId="114BC733">
            <w:pPr>
              <w:spacing w:line="276" w:lineRule="auto"/>
              <w:jc w:val="center"/>
              <w:rPr>
                <w:rFonts w:hint="eastAsia" w:ascii="宋体" w:hAnsi="宋体"/>
                <w:b/>
                <w:color w:val="0D0D0D"/>
                <w:sz w:val="24"/>
                <w:szCs w:val="24"/>
              </w:rPr>
            </w:pPr>
            <w:r>
              <w:rPr>
                <w:rFonts w:hint="eastAsia" w:ascii="宋体" w:hAnsi="宋体"/>
                <w:b/>
                <w:color w:val="0D0D0D"/>
                <w:sz w:val="24"/>
                <w:szCs w:val="24"/>
              </w:rPr>
              <w:t>评价方法</w:t>
            </w:r>
          </w:p>
        </w:tc>
        <w:tc>
          <w:tcPr>
            <w:tcW w:w="703" w:type="dxa"/>
            <w:noWrap w:val="0"/>
            <w:vAlign w:val="center"/>
          </w:tcPr>
          <w:p w14:paraId="51FD5BB3">
            <w:pPr>
              <w:spacing w:line="276" w:lineRule="auto"/>
              <w:jc w:val="center"/>
              <w:rPr>
                <w:rFonts w:hint="eastAsia" w:ascii="宋体" w:hAnsi="宋体"/>
                <w:b/>
                <w:color w:val="0D0D0D"/>
                <w:sz w:val="24"/>
                <w:szCs w:val="24"/>
              </w:rPr>
            </w:pPr>
            <w:r>
              <w:rPr>
                <w:rFonts w:hint="eastAsia" w:ascii="宋体" w:hAnsi="宋体"/>
                <w:b/>
                <w:color w:val="0D0D0D"/>
                <w:sz w:val="24"/>
                <w:szCs w:val="24"/>
              </w:rPr>
              <w:t>分值</w:t>
            </w:r>
          </w:p>
        </w:tc>
        <w:tc>
          <w:tcPr>
            <w:tcW w:w="2051" w:type="dxa"/>
            <w:noWrap w:val="0"/>
            <w:vAlign w:val="center"/>
          </w:tcPr>
          <w:p w14:paraId="198C5236">
            <w:pPr>
              <w:spacing w:line="276" w:lineRule="auto"/>
              <w:jc w:val="center"/>
              <w:rPr>
                <w:rFonts w:ascii="宋体" w:hAnsi="宋体"/>
                <w:b/>
                <w:color w:val="0D0D0D"/>
                <w:sz w:val="24"/>
                <w:szCs w:val="24"/>
              </w:rPr>
            </w:pPr>
            <w:r>
              <w:rPr>
                <w:rFonts w:hint="eastAsia" w:ascii="宋体" w:hAnsi="宋体"/>
                <w:b/>
                <w:color w:val="0D0D0D"/>
                <w:sz w:val="24"/>
                <w:szCs w:val="24"/>
              </w:rPr>
              <w:t>考核方法</w:t>
            </w:r>
          </w:p>
        </w:tc>
        <w:tc>
          <w:tcPr>
            <w:tcW w:w="791" w:type="dxa"/>
            <w:noWrap w:val="0"/>
            <w:vAlign w:val="center"/>
          </w:tcPr>
          <w:p w14:paraId="2FBAA03B">
            <w:pPr>
              <w:tabs>
                <w:tab w:val="left" w:pos="1614"/>
              </w:tabs>
              <w:spacing w:line="276" w:lineRule="auto"/>
              <w:jc w:val="center"/>
              <w:rPr>
                <w:rFonts w:hint="eastAsia" w:ascii="宋体" w:hAnsi="宋体"/>
                <w:b/>
                <w:color w:val="0D0D0D"/>
                <w:sz w:val="24"/>
                <w:szCs w:val="24"/>
              </w:rPr>
            </w:pPr>
            <w:r>
              <w:rPr>
                <w:rFonts w:hint="eastAsia" w:ascii="宋体" w:hAnsi="宋体"/>
                <w:b/>
                <w:color w:val="0D0D0D"/>
                <w:sz w:val="24"/>
                <w:szCs w:val="24"/>
              </w:rPr>
              <w:t>扣分</w:t>
            </w:r>
          </w:p>
        </w:tc>
      </w:tr>
      <w:tr w14:paraId="5534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1325" w:type="dxa"/>
            <w:noWrap w:val="0"/>
            <w:vAlign w:val="center"/>
          </w:tcPr>
          <w:p w14:paraId="45F89DFF">
            <w:pPr>
              <w:numPr>
                <w:ilvl w:val="0"/>
                <w:numId w:val="134"/>
              </w:numPr>
              <w:spacing w:line="276" w:lineRule="auto"/>
              <w:ind w:left="450" w:hanging="450" w:hangingChars="250"/>
              <w:jc w:val="center"/>
              <w:rPr>
                <w:rFonts w:hint="eastAsia" w:ascii="宋体" w:hAnsi="宋体"/>
                <w:color w:val="0D0D0D"/>
                <w:sz w:val="18"/>
                <w:szCs w:val="18"/>
              </w:rPr>
            </w:pPr>
            <w:r>
              <w:rPr>
                <w:rFonts w:hint="eastAsia" w:ascii="宋体" w:hAnsi="宋体"/>
                <w:color w:val="0D0D0D"/>
                <w:sz w:val="18"/>
                <w:szCs w:val="18"/>
              </w:rPr>
              <w:t>制度管理</w:t>
            </w:r>
          </w:p>
          <w:p w14:paraId="3F097687">
            <w:pPr>
              <w:numPr>
                <w:ilvl w:val="0"/>
                <w:numId w:val="0"/>
              </w:numPr>
              <w:spacing w:line="276" w:lineRule="auto"/>
              <w:jc w:val="center"/>
              <w:rPr>
                <w:rFonts w:hint="eastAsia" w:ascii="宋体" w:hAnsi="宋体" w:eastAsiaTheme="minorEastAsia"/>
                <w:color w:val="0D0D0D"/>
                <w:sz w:val="18"/>
                <w:szCs w:val="18"/>
                <w:lang w:eastAsia="zh-CN"/>
              </w:rPr>
            </w:pPr>
            <w:r>
              <w:rPr>
                <w:rFonts w:hint="eastAsia" w:ascii="宋体" w:hAnsi="宋体"/>
                <w:color w:val="0D0D0D"/>
                <w:sz w:val="18"/>
                <w:szCs w:val="18"/>
                <w:lang w:eastAsia="zh-CN"/>
              </w:rPr>
              <w:t>（</w:t>
            </w:r>
            <w:r>
              <w:rPr>
                <w:rFonts w:hint="eastAsia" w:ascii="宋体" w:hAnsi="宋体"/>
                <w:color w:val="0D0D0D"/>
                <w:sz w:val="18"/>
                <w:szCs w:val="18"/>
                <w:lang w:val="en-US" w:eastAsia="zh-CN"/>
              </w:rPr>
              <w:t>12分</w:t>
            </w:r>
            <w:r>
              <w:rPr>
                <w:rFonts w:hint="eastAsia" w:ascii="宋体" w:hAnsi="宋体"/>
                <w:color w:val="0D0D0D"/>
                <w:sz w:val="18"/>
                <w:szCs w:val="18"/>
                <w:lang w:eastAsia="zh-CN"/>
              </w:rPr>
              <w:t>）</w:t>
            </w:r>
          </w:p>
        </w:tc>
        <w:tc>
          <w:tcPr>
            <w:tcW w:w="8455" w:type="dxa"/>
            <w:noWrap w:val="0"/>
            <w:vAlign w:val="center"/>
          </w:tcPr>
          <w:p w14:paraId="5FE92719">
            <w:pPr>
              <w:spacing w:line="360" w:lineRule="auto"/>
              <w:rPr>
                <w:rFonts w:hint="eastAsia" w:ascii="宋体" w:hAnsi="宋体" w:eastAsia="宋体"/>
                <w:sz w:val="18"/>
                <w:szCs w:val="18"/>
                <w:lang w:eastAsia="zh-CN"/>
              </w:rPr>
            </w:pPr>
            <w:r>
              <w:rPr>
                <w:rFonts w:hint="eastAsia" w:ascii="宋体" w:hAnsi="宋体"/>
                <w:color w:val="0D0D0D"/>
                <w:sz w:val="18"/>
                <w:szCs w:val="18"/>
              </w:rPr>
              <w:t>1、</w:t>
            </w:r>
            <w:r>
              <w:rPr>
                <w:rFonts w:hint="eastAsia" w:ascii="宋体" w:hAnsi="宋体"/>
                <w:sz w:val="18"/>
                <w:szCs w:val="18"/>
              </w:rPr>
              <w:t>制定具有可操作性的制度</w:t>
            </w:r>
            <w:r>
              <w:rPr>
                <w:rFonts w:hint="eastAsia" w:ascii="宋体" w:hAnsi="宋体"/>
                <w:sz w:val="18"/>
                <w:szCs w:val="18"/>
                <w:lang w:eastAsia="zh-CN"/>
              </w:rPr>
              <w:t>、</w:t>
            </w:r>
            <w:r>
              <w:rPr>
                <w:rFonts w:hint="eastAsia" w:ascii="宋体" w:hAnsi="宋体"/>
                <w:color w:val="0D0D0D"/>
                <w:sz w:val="18"/>
                <w:szCs w:val="18"/>
              </w:rPr>
              <w:t>制定相关工作人员培训计划、</w:t>
            </w:r>
            <w:r>
              <w:rPr>
                <w:rFonts w:hint="eastAsia" w:ascii="宋体" w:hAnsi="宋体"/>
                <w:color w:val="0D0D0D"/>
                <w:sz w:val="18"/>
                <w:szCs w:val="18"/>
                <w:lang w:val="en-US" w:eastAsia="zh-CN"/>
              </w:rPr>
              <w:t>培训包括</w:t>
            </w:r>
            <w:r>
              <w:rPr>
                <w:rFonts w:hint="eastAsia" w:ascii="宋体" w:hAnsi="宋体"/>
                <w:color w:val="0D0D0D"/>
                <w:sz w:val="18"/>
                <w:szCs w:val="18"/>
                <w:lang w:eastAsia="zh-CN"/>
              </w:rPr>
              <w:t>（</w:t>
            </w:r>
            <w:r>
              <w:rPr>
                <w:rFonts w:hint="eastAsia" w:ascii="宋体" w:hAnsi="宋体"/>
                <w:color w:val="0D0D0D"/>
                <w:sz w:val="18"/>
                <w:szCs w:val="18"/>
                <w:lang w:val="en-US" w:eastAsia="zh-CN"/>
              </w:rPr>
              <w:t>培训课件.培训签到.考核成绩.培训总结.培训图片），</w:t>
            </w:r>
            <w:r>
              <w:rPr>
                <w:rFonts w:hint="eastAsia" w:ascii="宋体" w:hAnsi="宋体"/>
                <w:color w:val="0D0D0D"/>
                <w:sz w:val="18"/>
                <w:szCs w:val="18"/>
              </w:rPr>
              <w:t>制度并实施</w:t>
            </w:r>
          </w:p>
        </w:tc>
        <w:tc>
          <w:tcPr>
            <w:tcW w:w="1724" w:type="dxa"/>
            <w:noWrap w:val="0"/>
            <w:vAlign w:val="center"/>
          </w:tcPr>
          <w:p w14:paraId="75A12885">
            <w:pPr>
              <w:tabs>
                <w:tab w:val="left" w:pos="1614"/>
              </w:tabs>
              <w:spacing w:line="276" w:lineRule="auto"/>
              <w:jc w:val="center"/>
              <w:rPr>
                <w:rFonts w:ascii="宋体" w:hAnsi="宋体"/>
                <w:color w:val="0D0D0D"/>
                <w:sz w:val="18"/>
                <w:szCs w:val="18"/>
              </w:rPr>
            </w:pPr>
            <w:r>
              <w:rPr>
                <w:rFonts w:hint="eastAsia" w:ascii="宋体" w:hAnsi="宋体"/>
                <w:color w:val="0D0D0D"/>
                <w:sz w:val="18"/>
                <w:szCs w:val="18"/>
              </w:rPr>
              <w:t>查阅资料</w:t>
            </w:r>
          </w:p>
        </w:tc>
        <w:tc>
          <w:tcPr>
            <w:tcW w:w="703" w:type="dxa"/>
            <w:noWrap w:val="0"/>
            <w:vAlign w:val="center"/>
          </w:tcPr>
          <w:p w14:paraId="53A41718">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12</w:t>
            </w:r>
          </w:p>
        </w:tc>
        <w:tc>
          <w:tcPr>
            <w:tcW w:w="2051" w:type="dxa"/>
            <w:noWrap w:val="0"/>
            <w:vAlign w:val="center"/>
          </w:tcPr>
          <w:p w14:paraId="6DC016E4">
            <w:pPr>
              <w:spacing w:line="276" w:lineRule="auto"/>
              <w:jc w:val="center"/>
              <w:rPr>
                <w:rFonts w:ascii="宋体" w:hAnsi="宋体"/>
                <w:color w:val="0D0D0D"/>
                <w:sz w:val="18"/>
                <w:szCs w:val="18"/>
              </w:rPr>
            </w:pPr>
            <w:r>
              <w:rPr>
                <w:rFonts w:hint="eastAsia" w:ascii="宋体" w:hAnsi="宋体"/>
                <w:sz w:val="18"/>
                <w:szCs w:val="18"/>
              </w:rPr>
              <w:t>达不到要求扣</w:t>
            </w:r>
            <w:r>
              <w:rPr>
                <w:rFonts w:hint="eastAsia" w:ascii="宋体" w:hAnsi="宋体"/>
                <w:sz w:val="18"/>
                <w:szCs w:val="18"/>
                <w:lang w:val="en-US" w:eastAsia="zh-CN"/>
              </w:rPr>
              <w:t>8</w:t>
            </w:r>
            <w:r>
              <w:rPr>
                <w:rFonts w:hint="eastAsia" w:ascii="宋体" w:hAnsi="宋体"/>
                <w:sz w:val="18"/>
                <w:szCs w:val="18"/>
              </w:rPr>
              <w:t>分</w:t>
            </w:r>
          </w:p>
        </w:tc>
        <w:tc>
          <w:tcPr>
            <w:tcW w:w="791" w:type="dxa"/>
            <w:noWrap w:val="0"/>
            <w:vAlign w:val="top"/>
          </w:tcPr>
          <w:p w14:paraId="3C26EDE9">
            <w:pPr>
              <w:tabs>
                <w:tab w:val="left" w:pos="1614"/>
              </w:tabs>
              <w:spacing w:line="276" w:lineRule="auto"/>
              <w:jc w:val="center"/>
              <w:rPr>
                <w:rFonts w:hint="eastAsia" w:ascii="宋体" w:hAnsi="宋体"/>
                <w:color w:val="FF0000"/>
                <w:szCs w:val="21"/>
              </w:rPr>
            </w:pPr>
          </w:p>
        </w:tc>
      </w:tr>
      <w:tr w14:paraId="49DB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restart"/>
            <w:noWrap w:val="0"/>
            <w:vAlign w:val="center"/>
          </w:tcPr>
          <w:p w14:paraId="77DC18C1">
            <w:pPr>
              <w:numPr>
                <w:ilvl w:val="0"/>
                <w:numId w:val="134"/>
              </w:numPr>
              <w:spacing w:line="276" w:lineRule="auto"/>
              <w:ind w:left="450" w:leftChars="0" w:hanging="450" w:hangingChars="250"/>
              <w:jc w:val="center"/>
              <w:rPr>
                <w:rFonts w:hint="eastAsia" w:ascii="宋体" w:hAnsi="宋体"/>
                <w:color w:val="0D0D0D"/>
                <w:sz w:val="18"/>
                <w:szCs w:val="18"/>
              </w:rPr>
            </w:pPr>
            <w:r>
              <w:rPr>
                <w:rFonts w:hint="eastAsia" w:ascii="宋体" w:hAnsi="宋体"/>
                <w:color w:val="0D0D0D"/>
                <w:sz w:val="18"/>
                <w:szCs w:val="18"/>
              </w:rPr>
              <w:t>建筑布局</w:t>
            </w:r>
          </w:p>
          <w:p w14:paraId="143E635F">
            <w:pPr>
              <w:numPr>
                <w:ilvl w:val="0"/>
                <w:numId w:val="0"/>
              </w:numPr>
              <w:spacing w:line="276" w:lineRule="auto"/>
              <w:ind w:leftChars="-250"/>
              <w:jc w:val="center"/>
              <w:rPr>
                <w:rFonts w:hint="eastAsia" w:ascii="宋体" w:hAnsi="宋体" w:eastAsiaTheme="minorEastAsia"/>
                <w:color w:val="0D0D0D"/>
                <w:sz w:val="18"/>
                <w:szCs w:val="18"/>
                <w:lang w:eastAsia="zh-CN"/>
              </w:rPr>
            </w:pPr>
            <w:r>
              <w:rPr>
                <w:rFonts w:hint="eastAsia" w:ascii="宋体" w:hAnsi="宋体"/>
                <w:color w:val="0D0D0D"/>
                <w:sz w:val="18"/>
                <w:szCs w:val="18"/>
                <w:lang w:eastAsia="zh-CN"/>
              </w:rPr>
              <w:t>（）</w:t>
            </w:r>
            <w:r>
              <w:rPr>
                <w:rFonts w:hint="eastAsia" w:ascii="宋体" w:hAnsi="宋体"/>
                <w:color w:val="0D0D0D"/>
                <w:sz w:val="18"/>
                <w:szCs w:val="18"/>
              </w:rPr>
              <w:t xml:space="preserve">    </w:t>
            </w:r>
            <w:r>
              <w:rPr>
                <w:rFonts w:hint="eastAsia" w:ascii="宋体" w:hAnsi="宋体"/>
                <w:color w:val="0D0D0D"/>
                <w:sz w:val="18"/>
                <w:szCs w:val="18"/>
                <w:lang w:eastAsia="zh-CN"/>
              </w:rPr>
              <w:t>（</w:t>
            </w:r>
            <w:r>
              <w:rPr>
                <w:rFonts w:hint="eastAsia" w:ascii="宋体" w:hAnsi="宋体"/>
                <w:color w:val="0D0D0D"/>
                <w:sz w:val="18"/>
                <w:szCs w:val="18"/>
                <w:lang w:val="en-US" w:eastAsia="zh-CN"/>
              </w:rPr>
              <w:t>18分</w:t>
            </w:r>
            <w:r>
              <w:rPr>
                <w:rFonts w:hint="eastAsia" w:ascii="宋体" w:hAnsi="宋体"/>
                <w:color w:val="0D0D0D"/>
                <w:sz w:val="18"/>
                <w:szCs w:val="18"/>
                <w:lang w:eastAsia="zh-CN"/>
              </w:rPr>
              <w:t>）</w:t>
            </w:r>
          </w:p>
        </w:tc>
        <w:tc>
          <w:tcPr>
            <w:tcW w:w="8455" w:type="dxa"/>
            <w:noWrap w:val="0"/>
            <w:vAlign w:val="center"/>
          </w:tcPr>
          <w:p w14:paraId="3A33450A">
            <w:pPr>
              <w:tabs>
                <w:tab w:val="left" w:pos="1614"/>
              </w:tabs>
              <w:spacing w:line="276" w:lineRule="auto"/>
              <w:jc w:val="left"/>
              <w:rPr>
                <w:rFonts w:hint="eastAsia" w:ascii="宋体" w:hAnsi="宋体"/>
                <w:sz w:val="18"/>
                <w:szCs w:val="18"/>
              </w:rPr>
            </w:pPr>
            <w:r>
              <w:rPr>
                <w:rFonts w:hint="eastAsia" w:ascii="宋体" w:hAnsi="宋体"/>
                <w:sz w:val="18"/>
                <w:szCs w:val="18"/>
              </w:rPr>
              <w:t>1</w:t>
            </w:r>
            <w:r>
              <w:rPr>
                <w:rFonts w:hint="eastAsia" w:ascii="宋体" w:hAnsi="宋体"/>
                <w:color w:val="0D0D0D"/>
                <w:sz w:val="18"/>
                <w:szCs w:val="18"/>
              </w:rPr>
              <w:t>、</w:t>
            </w:r>
            <w:r>
              <w:rPr>
                <w:rFonts w:hint="eastAsia" w:ascii="宋体" w:hAnsi="宋体"/>
                <w:sz w:val="18"/>
                <w:szCs w:val="18"/>
              </w:rPr>
              <w:t>布局合理，通风良好，明确划分污染区和清洁区；物流必须由污到洁，强制通过，不得逆流；各区保持良好的通风和清洁，湿式清洁</w:t>
            </w:r>
          </w:p>
        </w:tc>
        <w:tc>
          <w:tcPr>
            <w:tcW w:w="1724" w:type="dxa"/>
            <w:vMerge w:val="restart"/>
            <w:noWrap w:val="0"/>
            <w:vAlign w:val="center"/>
          </w:tcPr>
          <w:p w14:paraId="7CDF3792">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6BE2E9C6">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restart"/>
            <w:noWrap w:val="0"/>
            <w:vAlign w:val="center"/>
          </w:tcPr>
          <w:p w14:paraId="5AF88C73">
            <w:pPr>
              <w:spacing w:line="276" w:lineRule="auto"/>
              <w:jc w:val="center"/>
              <w:rPr>
                <w:rFonts w:hint="eastAsia" w:ascii="宋体" w:hAnsi="宋体"/>
                <w:sz w:val="18"/>
                <w:szCs w:val="18"/>
              </w:rPr>
            </w:pPr>
            <w:r>
              <w:rPr>
                <w:rFonts w:hint="eastAsia" w:ascii="宋体" w:hAnsi="宋体"/>
                <w:sz w:val="18"/>
                <w:szCs w:val="18"/>
              </w:rPr>
              <w:t>达不到要求每项扣</w:t>
            </w:r>
            <w:r>
              <w:rPr>
                <w:rFonts w:hint="eastAsia" w:ascii="宋体" w:hAnsi="宋体"/>
                <w:sz w:val="18"/>
                <w:szCs w:val="18"/>
                <w:lang w:val="en-US" w:eastAsia="zh-CN"/>
              </w:rPr>
              <w:t>4</w:t>
            </w:r>
            <w:r>
              <w:rPr>
                <w:rFonts w:hint="eastAsia" w:ascii="宋体" w:hAnsi="宋体"/>
                <w:sz w:val="18"/>
                <w:szCs w:val="18"/>
              </w:rPr>
              <w:t>分</w:t>
            </w:r>
          </w:p>
        </w:tc>
        <w:tc>
          <w:tcPr>
            <w:tcW w:w="791" w:type="dxa"/>
            <w:noWrap w:val="0"/>
            <w:vAlign w:val="top"/>
          </w:tcPr>
          <w:p w14:paraId="6E1FF367">
            <w:pPr>
              <w:tabs>
                <w:tab w:val="left" w:pos="1614"/>
              </w:tabs>
              <w:spacing w:line="276" w:lineRule="auto"/>
              <w:jc w:val="center"/>
              <w:rPr>
                <w:rFonts w:hint="eastAsia" w:ascii="宋体" w:hAnsi="宋体"/>
                <w:color w:val="FF0000"/>
                <w:szCs w:val="21"/>
              </w:rPr>
            </w:pPr>
          </w:p>
        </w:tc>
      </w:tr>
      <w:tr w14:paraId="0ED2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37DA0FB8">
            <w:pPr>
              <w:spacing w:line="276" w:lineRule="auto"/>
              <w:jc w:val="center"/>
              <w:rPr>
                <w:rFonts w:hint="eastAsia" w:ascii="宋体" w:hAnsi="宋体"/>
                <w:color w:val="0D0D0D"/>
                <w:sz w:val="18"/>
                <w:szCs w:val="18"/>
              </w:rPr>
            </w:pPr>
          </w:p>
        </w:tc>
        <w:tc>
          <w:tcPr>
            <w:tcW w:w="8455" w:type="dxa"/>
            <w:noWrap w:val="0"/>
            <w:vAlign w:val="top"/>
          </w:tcPr>
          <w:p w14:paraId="2BFEB68D">
            <w:pPr>
              <w:spacing w:line="360" w:lineRule="auto"/>
              <w:rPr>
                <w:rFonts w:hint="eastAsia" w:ascii="宋体" w:hAnsi="宋体" w:cs="宋体"/>
                <w:color w:val="000000"/>
                <w:kern w:val="0"/>
                <w:sz w:val="18"/>
                <w:szCs w:val="18"/>
              </w:rPr>
            </w:pPr>
            <w:r>
              <w:rPr>
                <w:rFonts w:hint="eastAsia" w:ascii="宋体" w:hAnsi="宋体" w:cs="宋体"/>
                <w:color w:val="000000"/>
                <w:kern w:val="0"/>
                <w:sz w:val="18"/>
                <w:szCs w:val="18"/>
              </w:rPr>
              <w:t>2</w:t>
            </w:r>
            <w:r>
              <w:rPr>
                <w:rFonts w:hint="eastAsia" w:ascii="宋体" w:hAnsi="宋体"/>
                <w:color w:val="0D0D0D"/>
                <w:sz w:val="18"/>
                <w:szCs w:val="18"/>
              </w:rPr>
              <w:t>、</w:t>
            </w:r>
            <w:r>
              <w:rPr>
                <w:rFonts w:hint="eastAsia" w:ascii="宋体" w:hAnsi="宋体" w:cs="宋体"/>
                <w:color w:val="000000"/>
                <w:kern w:val="0"/>
                <w:sz w:val="18"/>
                <w:szCs w:val="18"/>
              </w:rPr>
              <w:t>收集、分检、清点在污染区</w:t>
            </w:r>
          </w:p>
        </w:tc>
        <w:tc>
          <w:tcPr>
            <w:tcW w:w="1724" w:type="dxa"/>
            <w:vMerge w:val="continue"/>
            <w:noWrap w:val="0"/>
            <w:vAlign w:val="center"/>
          </w:tcPr>
          <w:p w14:paraId="4CF14E85">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379C230D">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7B7912FA">
            <w:pPr>
              <w:spacing w:line="276" w:lineRule="auto"/>
              <w:jc w:val="center"/>
              <w:rPr>
                <w:rFonts w:hint="eastAsia" w:ascii="宋体" w:hAnsi="宋体"/>
                <w:sz w:val="18"/>
                <w:szCs w:val="18"/>
              </w:rPr>
            </w:pPr>
          </w:p>
        </w:tc>
        <w:tc>
          <w:tcPr>
            <w:tcW w:w="791" w:type="dxa"/>
            <w:noWrap w:val="0"/>
            <w:vAlign w:val="top"/>
          </w:tcPr>
          <w:p w14:paraId="18903FDE">
            <w:pPr>
              <w:tabs>
                <w:tab w:val="left" w:pos="1614"/>
              </w:tabs>
              <w:spacing w:line="276" w:lineRule="auto"/>
              <w:jc w:val="center"/>
              <w:rPr>
                <w:rFonts w:hint="eastAsia" w:ascii="宋体" w:hAnsi="宋体"/>
                <w:color w:val="FF0000"/>
                <w:szCs w:val="21"/>
              </w:rPr>
            </w:pPr>
          </w:p>
        </w:tc>
      </w:tr>
      <w:tr w14:paraId="4D6B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6FFF4D7C">
            <w:pPr>
              <w:spacing w:line="276" w:lineRule="auto"/>
              <w:jc w:val="center"/>
              <w:rPr>
                <w:rFonts w:hint="eastAsia" w:ascii="宋体" w:hAnsi="宋体"/>
                <w:color w:val="0D0D0D"/>
                <w:sz w:val="18"/>
                <w:szCs w:val="18"/>
              </w:rPr>
            </w:pPr>
          </w:p>
        </w:tc>
        <w:tc>
          <w:tcPr>
            <w:tcW w:w="8455" w:type="dxa"/>
            <w:noWrap w:val="0"/>
            <w:vAlign w:val="top"/>
          </w:tcPr>
          <w:p w14:paraId="74B6CDCF">
            <w:pPr>
              <w:spacing w:line="360" w:lineRule="auto"/>
              <w:ind w:left="270" w:hanging="270" w:hangingChars="150"/>
              <w:rPr>
                <w:rFonts w:hint="eastAsia" w:ascii="宋体" w:hAnsi="宋体"/>
                <w:color w:val="0D0D0D"/>
                <w:sz w:val="18"/>
                <w:szCs w:val="18"/>
              </w:rPr>
            </w:pPr>
            <w:r>
              <w:rPr>
                <w:rFonts w:hint="eastAsia" w:ascii="宋体" w:hAnsi="宋体"/>
                <w:sz w:val="18"/>
                <w:szCs w:val="18"/>
              </w:rPr>
              <w:t>4</w:t>
            </w:r>
            <w:r>
              <w:rPr>
                <w:rFonts w:hint="eastAsia" w:ascii="宋体" w:hAnsi="宋体"/>
                <w:color w:val="0D0D0D"/>
                <w:sz w:val="18"/>
                <w:szCs w:val="18"/>
              </w:rPr>
              <w:t>、</w:t>
            </w:r>
            <w:r>
              <w:rPr>
                <w:rFonts w:hint="eastAsia" w:ascii="宋体" w:hAnsi="宋体"/>
                <w:sz w:val="18"/>
                <w:szCs w:val="18"/>
              </w:rPr>
              <w:t>污染衣被未经洗涤不得进入清洁通道及清洁区</w:t>
            </w:r>
          </w:p>
        </w:tc>
        <w:tc>
          <w:tcPr>
            <w:tcW w:w="1724" w:type="dxa"/>
            <w:vMerge w:val="continue"/>
            <w:noWrap w:val="0"/>
            <w:vAlign w:val="center"/>
          </w:tcPr>
          <w:p w14:paraId="46D0499D">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77222EC6">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6A971BFC">
            <w:pPr>
              <w:spacing w:line="276" w:lineRule="auto"/>
              <w:jc w:val="center"/>
              <w:rPr>
                <w:rFonts w:hint="eastAsia" w:ascii="宋体" w:hAnsi="宋体"/>
                <w:sz w:val="18"/>
                <w:szCs w:val="18"/>
              </w:rPr>
            </w:pPr>
          </w:p>
        </w:tc>
        <w:tc>
          <w:tcPr>
            <w:tcW w:w="791" w:type="dxa"/>
            <w:noWrap w:val="0"/>
            <w:vAlign w:val="top"/>
          </w:tcPr>
          <w:p w14:paraId="59F48207">
            <w:pPr>
              <w:tabs>
                <w:tab w:val="left" w:pos="1614"/>
              </w:tabs>
              <w:spacing w:line="276" w:lineRule="auto"/>
              <w:jc w:val="center"/>
              <w:rPr>
                <w:rFonts w:hint="eastAsia" w:ascii="宋体" w:hAnsi="宋体"/>
                <w:color w:val="FF0000"/>
                <w:szCs w:val="21"/>
              </w:rPr>
            </w:pPr>
          </w:p>
        </w:tc>
      </w:tr>
      <w:tr w14:paraId="7362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restart"/>
            <w:noWrap w:val="0"/>
            <w:vAlign w:val="center"/>
          </w:tcPr>
          <w:p w14:paraId="4F7FFA14">
            <w:pPr>
              <w:numPr>
                <w:ilvl w:val="0"/>
                <w:numId w:val="134"/>
              </w:numPr>
              <w:spacing w:line="276" w:lineRule="auto"/>
              <w:ind w:left="450" w:leftChars="0" w:hanging="450" w:hangingChars="250"/>
              <w:jc w:val="center"/>
              <w:rPr>
                <w:rFonts w:hint="eastAsia" w:ascii="宋体" w:hAnsi="宋体"/>
                <w:sz w:val="18"/>
                <w:szCs w:val="18"/>
              </w:rPr>
            </w:pPr>
            <w:r>
              <w:rPr>
                <w:rFonts w:hint="eastAsia" w:ascii="宋体" w:hAnsi="宋体"/>
                <w:sz w:val="18"/>
                <w:szCs w:val="18"/>
              </w:rPr>
              <w:t>衣被的收</w:t>
            </w:r>
          </w:p>
          <w:p w14:paraId="175ACC47">
            <w:pPr>
              <w:numPr>
                <w:ilvl w:val="0"/>
                <w:numId w:val="0"/>
              </w:numPr>
              <w:spacing w:line="276" w:lineRule="auto"/>
              <w:ind w:leftChars="-250"/>
              <w:jc w:val="center"/>
              <w:rPr>
                <w:rFonts w:hint="eastAsia" w:ascii="宋体" w:hAnsi="宋体"/>
                <w:sz w:val="18"/>
                <w:szCs w:val="18"/>
              </w:rPr>
            </w:pPr>
            <w:r>
              <w:rPr>
                <w:rFonts w:hint="eastAsia" w:ascii="宋体" w:hAnsi="宋体"/>
                <w:sz w:val="18"/>
                <w:szCs w:val="18"/>
              </w:rPr>
              <w:t>集和运输</w:t>
            </w:r>
          </w:p>
          <w:p w14:paraId="263B47E0">
            <w:pPr>
              <w:numPr>
                <w:ilvl w:val="0"/>
                <w:numId w:val="0"/>
              </w:numPr>
              <w:tabs>
                <w:tab w:val="center" w:pos="554"/>
              </w:tabs>
              <w:spacing w:line="276" w:lineRule="auto"/>
              <w:ind w:leftChars="-250"/>
              <w:jc w:val="both"/>
              <w:rPr>
                <w:rFonts w:hint="default" w:ascii="宋体" w:hAnsi="宋体"/>
                <w:sz w:val="18"/>
                <w:szCs w:val="18"/>
                <w:lang w:val="en-US" w:eastAsia="zh-CN"/>
              </w:rPr>
            </w:pPr>
            <w:r>
              <w:rPr>
                <w:rFonts w:hint="eastAsia" w:ascii="宋体" w:hAnsi="宋体"/>
                <w:sz w:val="18"/>
                <w:szCs w:val="18"/>
                <w:lang w:val="en-US" w:eastAsia="zh-CN"/>
              </w:rPr>
              <w:t>（）</w:t>
            </w:r>
            <w:r>
              <w:rPr>
                <w:rFonts w:hint="eastAsia" w:ascii="宋体" w:hAnsi="宋体"/>
                <w:sz w:val="18"/>
                <w:szCs w:val="18"/>
                <w:lang w:val="en-US" w:eastAsia="zh-CN"/>
              </w:rPr>
              <w:tab/>
            </w:r>
            <w:r>
              <w:rPr>
                <w:rFonts w:hint="eastAsia" w:ascii="宋体" w:hAnsi="宋体"/>
                <w:sz w:val="18"/>
                <w:szCs w:val="18"/>
                <w:lang w:val="en-US" w:eastAsia="zh-CN"/>
              </w:rPr>
              <w:t>（30分）</w:t>
            </w:r>
          </w:p>
        </w:tc>
        <w:tc>
          <w:tcPr>
            <w:tcW w:w="8455" w:type="dxa"/>
            <w:noWrap w:val="0"/>
            <w:vAlign w:val="center"/>
          </w:tcPr>
          <w:p w14:paraId="6813282F">
            <w:pPr>
              <w:tabs>
                <w:tab w:val="left" w:pos="1614"/>
              </w:tabs>
              <w:spacing w:line="276" w:lineRule="auto"/>
              <w:jc w:val="left"/>
              <w:rPr>
                <w:rFonts w:hint="eastAsia" w:ascii="宋体" w:hAnsi="宋体"/>
                <w:sz w:val="18"/>
                <w:szCs w:val="18"/>
              </w:rPr>
            </w:pPr>
            <w:r>
              <w:rPr>
                <w:rFonts w:hint="eastAsia" w:ascii="宋体" w:hAnsi="宋体"/>
                <w:sz w:val="18"/>
                <w:szCs w:val="18"/>
              </w:rPr>
              <w:t>1</w:t>
            </w:r>
            <w:r>
              <w:rPr>
                <w:rFonts w:hint="eastAsia" w:ascii="宋体" w:hAnsi="宋体"/>
                <w:color w:val="0D0D0D"/>
                <w:sz w:val="18"/>
                <w:szCs w:val="18"/>
              </w:rPr>
              <w:t>、</w:t>
            </w:r>
            <w:r>
              <w:rPr>
                <w:rFonts w:hint="eastAsia" w:ascii="宋体" w:hAnsi="宋体"/>
                <w:sz w:val="18"/>
                <w:szCs w:val="18"/>
              </w:rPr>
              <w:t>接送衣被应专车、专线运输，运送车辆洁污分开，不得交叉使用，每日清洁消毒。接传染病及特殊感染等有明显污染的衣物应用专门的污物袋封闭运输，运后应立即消毒车辆</w:t>
            </w:r>
          </w:p>
        </w:tc>
        <w:tc>
          <w:tcPr>
            <w:tcW w:w="1724" w:type="dxa"/>
            <w:vMerge w:val="restart"/>
            <w:noWrap w:val="0"/>
            <w:vAlign w:val="center"/>
          </w:tcPr>
          <w:p w14:paraId="4B0565E1">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2F11A9D7">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restart"/>
            <w:noWrap w:val="0"/>
            <w:vAlign w:val="center"/>
          </w:tcPr>
          <w:p w14:paraId="3E5A9B81">
            <w:pPr>
              <w:spacing w:line="276" w:lineRule="auto"/>
              <w:jc w:val="center"/>
              <w:rPr>
                <w:rFonts w:hint="eastAsia" w:ascii="宋体" w:hAnsi="宋体"/>
                <w:sz w:val="18"/>
                <w:szCs w:val="18"/>
              </w:rPr>
            </w:pPr>
            <w:r>
              <w:rPr>
                <w:rFonts w:hint="eastAsia" w:ascii="宋体" w:hAnsi="宋体"/>
                <w:sz w:val="18"/>
                <w:szCs w:val="18"/>
              </w:rPr>
              <w:t>达不到要求扣</w:t>
            </w:r>
            <w:r>
              <w:rPr>
                <w:rFonts w:hint="eastAsia" w:ascii="宋体" w:hAnsi="宋体"/>
                <w:sz w:val="18"/>
                <w:szCs w:val="18"/>
                <w:lang w:val="en-US" w:eastAsia="zh-CN"/>
              </w:rPr>
              <w:t>4</w:t>
            </w:r>
            <w:r>
              <w:rPr>
                <w:rFonts w:hint="eastAsia" w:ascii="宋体" w:hAnsi="宋体"/>
                <w:sz w:val="18"/>
                <w:szCs w:val="18"/>
              </w:rPr>
              <w:t>分</w:t>
            </w:r>
          </w:p>
        </w:tc>
        <w:tc>
          <w:tcPr>
            <w:tcW w:w="791" w:type="dxa"/>
            <w:noWrap w:val="0"/>
            <w:vAlign w:val="top"/>
          </w:tcPr>
          <w:p w14:paraId="41551D7D">
            <w:pPr>
              <w:tabs>
                <w:tab w:val="left" w:pos="1614"/>
              </w:tabs>
              <w:spacing w:line="276" w:lineRule="auto"/>
              <w:jc w:val="center"/>
              <w:rPr>
                <w:rFonts w:hint="eastAsia" w:ascii="宋体" w:hAnsi="宋体"/>
                <w:color w:val="FF0000"/>
                <w:szCs w:val="21"/>
              </w:rPr>
            </w:pPr>
          </w:p>
        </w:tc>
      </w:tr>
      <w:tr w14:paraId="7600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7A474D51">
            <w:pPr>
              <w:spacing w:line="276" w:lineRule="auto"/>
              <w:jc w:val="center"/>
              <w:rPr>
                <w:rFonts w:hint="eastAsia" w:ascii="宋体" w:hAnsi="宋体"/>
                <w:color w:val="0D0D0D"/>
                <w:sz w:val="18"/>
                <w:szCs w:val="18"/>
              </w:rPr>
            </w:pPr>
          </w:p>
        </w:tc>
        <w:tc>
          <w:tcPr>
            <w:tcW w:w="8455" w:type="dxa"/>
            <w:noWrap w:val="0"/>
            <w:vAlign w:val="top"/>
          </w:tcPr>
          <w:p w14:paraId="6539AD14">
            <w:pPr>
              <w:spacing w:line="360" w:lineRule="auto"/>
              <w:ind w:left="270" w:hanging="270" w:hangingChars="150"/>
              <w:rPr>
                <w:rFonts w:hint="eastAsia" w:ascii="宋体" w:hAnsi="宋体"/>
                <w:sz w:val="18"/>
                <w:szCs w:val="18"/>
              </w:rPr>
            </w:pPr>
            <w:r>
              <w:rPr>
                <w:rFonts w:hint="eastAsia" w:ascii="宋体" w:hAnsi="宋体"/>
                <w:sz w:val="18"/>
                <w:szCs w:val="18"/>
              </w:rPr>
              <w:t>2</w:t>
            </w:r>
            <w:r>
              <w:rPr>
                <w:rFonts w:hint="eastAsia" w:ascii="宋体" w:hAnsi="宋体"/>
                <w:color w:val="0D0D0D"/>
                <w:sz w:val="18"/>
                <w:szCs w:val="18"/>
              </w:rPr>
              <w:t>、</w:t>
            </w:r>
            <w:r>
              <w:rPr>
                <w:rFonts w:hint="eastAsia" w:ascii="宋体" w:hAnsi="宋体"/>
                <w:sz w:val="18"/>
                <w:szCs w:val="18"/>
              </w:rPr>
              <w:t>衣被收集袋保持密闭</w:t>
            </w:r>
          </w:p>
        </w:tc>
        <w:tc>
          <w:tcPr>
            <w:tcW w:w="1724" w:type="dxa"/>
            <w:vMerge w:val="continue"/>
            <w:noWrap w:val="0"/>
            <w:vAlign w:val="center"/>
          </w:tcPr>
          <w:p w14:paraId="189D9B09">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4D068B76">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550C57C3">
            <w:pPr>
              <w:spacing w:line="276" w:lineRule="auto"/>
              <w:jc w:val="center"/>
              <w:rPr>
                <w:rFonts w:hint="eastAsia" w:ascii="宋体" w:hAnsi="宋体"/>
                <w:sz w:val="18"/>
                <w:szCs w:val="18"/>
              </w:rPr>
            </w:pPr>
          </w:p>
        </w:tc>
        <w:tc>
          <w:tcPr>
            <w:tcW w:w="791" w:type="dxa"/>
            <w:noWrap w:val="0"/>
            <w:vAlign w:val="top"/>
          </w:tcPr>
          <w:p w14:paraId="2084EDD6">
            <w:pPr>
              <w:tabs>
                <w:tab w:val="left" w:pos="1614"/>
              </w:tabs>
              <w:spacing w:line="276" w:lineRule="auto"/>
              <w:jc w:val="center"/>
              <w:rPr>
                <w:rFonts w:hint="eastAsia" w:ascii="宋体" w:hAnsi="宋体"/>
                <w:color w:val="FF0000"/>
                <w:szCs w:val="21"/>
              </w:rPr>
            </w:pPr>
          </w:p>
        </w:tc>
      </w:tr>
      <w:tr w14:paraId="0DEE9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618C4965">
            <w:pPr>
              <w:spacing w:line="276" w:lineRule="auto"/>
              <w:jc w:val="center"/>
              <w:rPr>
                <w:rFonts w:hint="eastAsia" w:ascii="宋体" w:hAnsi="宋体"/>
                <w:color w:val="0D0D0D"/>
                <w:sz w:val="18"/>
                <w:szCs w:val="18"/>
              </w:rPr>
            </w:pPr>
          </w:p>
        </w:tc>
        <w:tc>
          <w:tcPr>
            <w:tcW w:w="8455" w:type="dxa"/>
            <w:noWrap w:val="0"/>
            <w:vAlign w:val="top"/>
          </w:tcPr>
          <w:p w14:paraId="32E34A01">
            <w:pPr>
              <w:spacing w:line="360" w:lineRule="auto"/>
              <w:ind w:left="270" w:hanging="270" w:hangingChars="150"/>
              <w:rPr>
                <w:rFonts w:hint="eastAsia" w:ascii="宋体" w:hAnsi="宋体"/>
                <w:color w:val="0D0D0D"/>
                <w:sz w:val="18"/>
                <w:szCs w:val="18"/>
              </w:rPr>
            </w:pPr>
            <w:r>
              <w:rPr>
                <w:rFonts w:hint="eastAsia" w:ascii="宋体" w:hAnsi="宋体"/>
                <w:color w:val="0D0D0D"/>
                <w:sz w:val="18"/>
                <w:szCs w:val="18"/>
              </w:rPr>
              <w:t>3、接送车在接衣后及送衣前均擦拭消毒</w:t>
            </w:r>
          </w:p>
        </w:tc>
        <w:tc>
          <w:tcPr>
            <w:tcW w:w="1724" w:type="dxa"/>
            <w:vMerge w:val="continue"/>
            <w:noWrap w:val="0"/>
            <w:vAlign w:val="center"/>
          </w:tcPr>
          <w:p w14:paraId="3797A2C1">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5D32A33D">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0EBDF7CB">
            <w:pPr>
              <w:spacing w:line="276" w:lineRule="auto"/>
              <w:jc w:val="center"/>
              <w:rPr>
                <w:rFonts w:hint="eastAsia" w:ascii="宋体" w:hAnsi="宋体"/>
                <w:sz w:val="18"/>
                <w:szCs w:val="18"/>
              </w:rPr>
            </w:pPr>
          </w:p>
        </w:tc>
        <w:tc>
          <w:tcPr>
            <w:tcW w:w="791" w:type="dxa"/>
            <w:noWrap w:val="0"/>
            <w:vAlign w:val="top"/>
          </w:tcPr>
          <w:p w14:paraId="6CD8FDCF">
            <w:pPr>
              <w:tabs>
                <w:tab w:val="left" w:pos="1614"/>
              </w:tabs>
              <w:spacing w:line="276" w:lineRule="auto"/>
              <w:jc w:val="center"/>
              <w:rPr>
                <w:rFonts w:hint="eastAsia" w:ascii="宋体" w:hAnsi="宋体"/>
                <w:color w:val="FF0000"/>
                <w:szCs w:val="21"/>
              </w:rPr>
            </w:pPr>
          </w:p>
        </w:tc>
      </w:tr>
      <w:tr w14:paraId="476C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006FE518">
            <w:pPr>
              <w:spacing w:line="276" w:lineRule="auto"/>
              <w:jc w:val="center"/>
              <w:rPr>
                <w:rFonts w:hint="eastAsia" w:ascii="宋体" w:hAnsi="宋体"/>
                <w:color w:val="0D0D0D"/>
                <w:sz w:val="18"/>
                <w:szCs w:val="18"/>
              </w:rPr>
            </w:pPr>
          </w:p>
        </w:tc>
        <w:tc>
          <w:tcPr>
            <w:tcW w:w="8455" w:type="dxa"/>
            <w:noWrap w:val="0"/>
            <w:vAlign w:val="top"/>
          </w:tcPr>
          <w:p w14:paraId="767FBDFB">
            <w:pPr>
              <w:spacing w:line="360" w:lineRule="auto"/>
              <w:ind w:left="270" w:hanging="270" w:hangingChars="150"/>
              <w:rPr>
                <w:rFonts w:hint="eastAsia" w:ascii="宋体" w:hAnsi="宋体"/>
                <w:sz w:val="18"/>
                <w:szCs w:val="18"/>
              </w:rPr>
            </w:pPr>
            <w:r>
              <w:rPr>
                <w:rFonts w:hint="eastAsia" w:ascii="宋体" w:hAnsi="宋体"/>
                <w:bCs/>
                <w:sz w:val="18"/>
                <w:szCs w:val="18"/>
              </w:rPr>
              <w:t>4</w:t>
            </w:r>
            <w:r>
              <w:rPr>
                <w:rFonts w:hint="eastAsia" w:ascii="宋体" w:hAnsi="宋体"/>
                <w:color w:val="0D0D0D"/>
                <w:sz w:val="18"/>
                <w:szCs w:val="18"/>
              </w:rPr>
              <w:t>、</w:t>
            </w:r>
            <w:r>
              <w:rPr>
                <w:rFonts w:hint="eastAsia" w:ascii="宋体" w:hAnsi="宋体"/>
                <w:bCs/>
                <w:sz w:val="18"/>
                <w:szCs w:val="18"/>
              </w:rPr>
              <w:t>严禁</w:t>
            </w:r>
            <w:r>
              <w:rPr>
                <w:rFonts w:hint="eastAsia" w:ascii="宋体" w:hAnsi="宋体"/>
                <w:sz w:val="18"/>
                <w:szCs w:val="18"/>
              </w:rPr>
              <w:t>在病房内清点或处理传染病人所污染的被服</w:t>
            </w:r>
          </w:p>
        </w:tc>
        <w:tc>
          <w:tcPr>
            <w:tcW w:w="1724" w:type="dxa"/>
            <w:vMerge w:val="continue"/>
            <w:noWrap w:val="0"/>
            <w:vAlign w:val="center"/>
          </w:tcPr>
          <w:p w14:paraId="0CF249C1">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2CD18345">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167BD3BB">
            <w:pPr>
              <w:spacing w:line="276" w:lineRule="auto"/>
              <w:jc w:val="center"/>
              <w:rPr>
                <w:rFonts w:hint="eastAsia" w:ascii="宋体" w:hAnsi="宋体"/>
                <w:sz w:val="18"/>
                <w:szCs w:val="18"/>
              </w:rPr>
            </w:pPr>
          </w:p>
        </w:tc>
        <w:tc>
          <w:tcPr>
            <w:tcW w:w="791" w:type="dxa"/>
            <w:noWrap w:val="0"/>
            <w:vAlign w:val="top"/>
          </w:tcPr>
          <w:p w14:paraId="6485F8CA">
            <w:pPr>
              <w:tabs>
                <w:tab w:val="left" w:pos="1614"/>
              </w:tabs>
              <w:spacing w:line="276" w:lineRule="auto"/>
              <w:jc w:val="center"/>
              <w:rPr>
                <w:rFonts w:hint="eastAsia" w:ascii="宋体" w:hAnsi="宋体"/>
                <w:color w:val="FF0000"/>
                <w:szCs w:val="21"/>
              </w:rPr>
            </w:pPr>
          </w:p>
        </w:tc>
      </w:tr>
      <w:tr w14:paraId="3862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325" w:type="dxa"/>
            <w:vMerge w:val="continue"/>
            <w:noWrap w:val="0"/>
            <w:vAlign w:val="center"/>
          </w:tcPr>
          <w:p w14:paraId="6332B2C7">
            <w:pPr>
              <w:spacing w:line="276" w:lineRule="auto"/>
              <w:jc w:val="center"/>
              <w:rPr>
                <w:rFonts w:hint="eastAsia" w:ascii="宋体" w:hAnsi="宋体"/>
                <w:color w:val="0D0D0D"/>
                <w:sz w:val="18"/>
                <w:szCs w:val="18"/>
              </w:rPr>
            </w:pPr>
          </w:p>
        </w:tc>
        <w:tc>
          <w:tcPr>
            <w:tcW w:w="8455" w:type="dxa"/>
            <w:noWrap w:val="0"/>
            <w:vAlign w:val="top"/>
          </w:tcPr>
          <w:p w14:paraId="3D4694AA">
            <w:pPr>
              <w:spacing w:line="360" w:lineRule="auto"/>
              <w:ind w:left="270" w:hanging="270" w:hangingChars="150"/>
              <w:rPr>
                <w:rFonts w:hint="eastAsia" w:ascii="宋体" w:hAnsi="宋体"/>
                <w:sz w:val="18"/>
                <w:szCs w:val="18"/>
              </w:rPr>
            </w:pPr>
            <w:r>
              <w:rPr>
                <w:rFonts w:hint="eastAsia" w:ascii="宋体" w:hAnsi="宋体"/>
                <w:sz w:val="18"/>
                <w:szCs w:val="18"/>
              </w:rPr>
              <w:t>5</w:t>
            </w:r>
            <w:r>
              <w:rPr>
                <w:rFonts w:hint="eastAsia" w:ascii="宋体" w:hAnsi="宋体"/>
                <w:color w:val="0D0D0D"/>
                <w:sz w:val="18"/>
                <w:szCs w:val="18"/>
              </w:rPr>
              <w:t>、</w:t>
            </w:r>
            <w:r>
              <w:rPr>
                <w:rFonts w:hint="eastAsia" w:ascii="宋体" w:hAnsi="宋体"/>
                <w:sz w:val="18"/>
                <w:szCs w:val="18"/>
              </w:rPr>
              <w:t>工作人员收集脏衣被时</w:t>
            </w:r>
            <w:r>
              <w:rPr>
                <w:rFonts w:hint="eastAsia" w:ascii="宋体" w:hAnsi="宋体"/>
                <w:bCs/>
                <w:sz w:val="18"/>
                <w:szCs w:val="18"/>
              </w:rPr>
              <w:t>戴手套和口罩，穿工作衣</w:t>
            </w:r>
          </w:p>
        </w:tc>
        <w:tc>
          <w:tcPr>
            <w:tcW w:w="1724" w:type="dxa"/>
            <w:vMerge w:val="continue"/>
            <w:noWrap w:val="0"/>
            <w:vAlign w:val="center"/>
          </w:tcPr>
          <w:p w14:paraId="03D566C9">
            <w:pPr>
              <w:tabs>
                <w:tab w:val="left" w:pos="1614"/>
              </w:tabs>
              <w:spacing w:line="276" w:lineRule="auto"/>
              <w:jc w:val="center"/>
              <w:rPr>
                <w:rFonts w:hint="eastAsia" w:ascii="宋体" w:hAnsi="宋体"/>
                <w:color w:val="0D0D0D"/>
                <w:sz w:val="18"/>
                <w:szCs w:val="18"/>
              </w:rPr>
            </w:pPr>
          </w:p>
        </w:tc>
        <w:tc>
          <w:tcPr>
            <w:tcW w:w="703" w:type="dxa"/>
            <w:noWrap w:val="0"/>
            <w:vAlign w:val="center"/>
          </w:tcPr>
          <w:p w14:paraId="7F648E92">
            <w:pPr>
              <w:tabs>
                <w:tab w:val="left" w:pos="1614"/>
              </w:tabs>
              <w:spacing w:line="276" w:lineRule="auto"/>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6</w:t>
            </w:r>
          </w:p>
        </w:tc>
        <w:tc>
          <w:tcPr>
            <w:tcW w:w="2051" w:type="dxa"/>
            <w:vMerge w:val="continue"/>
            <w:noWrap w:val="0"/>
            <w:vAlign w:val="center"/>
          </w:tcPr>
          <w:p w14:paraId="5E7C96E5">
            <w:pPr>
              <w:spacing w:line="276" w:lineRule="auto"/>
              <w:jc w:val="center"/>
              <w:rPr>
                <w:rFonts w:hint="eastAsia" w:ascii="宋体" w:hAnsi="宋体"/>
                <w:sz w:val="18"/>
                <w:szCs w:val="18"/>
              </w:rPr>
            </w:pPr>
          </w:p>
        </w:tc>
        <w:tc>
          <w:tcPr>
            <w:tcW w:w="791" w:type="dxa"/>
            <w:noWrap w:val="0"/>
            <w:vAlign w:val="top"/>
          </w:tcPr>
          <w:p w14:paraId="478C8009">
            <w:pPr>
              <w:tabs>
                <w:tab w:val="left" w:pos="1614"/>
              </w:tabs>
              <w:spacing w:line="276" w:lineRule="auto"/>
              <w:jc w:val="center"/>
              <w:rPr>
                <w:rFonts w:hint="eastAsia" w:ascii="宋体" w:hAnsi="宋体"/>
                <w:color w:val="FF0000"/>
                <w:szCs w:val="21"/>
              </w:rPr>
            </w:pPr>
          </w:p>
        </w:tc>
      </w:tr>
      <w:tr w14:paraId="6D637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noWrap w:val="0"/>
            <w:vAlign w:val="center"/>
          </w:tcPr>
          <w:p w14:paraId="397D4F98">
            <w:pPr>
              <w:numPr>
                <w:ilvl w:val="0"/>
                <w:numId w:val="134"/>
              </w:numPr>
              <w:spacing w:line="276" w:lineRule="auto"/>
              <w:ind w:left="450" w:leftChars="0" w:hanging="450" w:hangingChars="250"/>
              <w:jc w:val="center"/>
              <w:rPr>
                <w:rFonts w:hint="eastAsia" w:ascii="宋体" w:hAnsi="宋体"/>
                <w:color w:val="0D0D0D"/>
                <w:sz w:val="18"/>
                <w:szCs w:val="18"/>
              </w:rPr>
            </w:pPr>
            <w:r>
              <w:rPr>
                <w:rFonts w:hint="eastAsia" w:ascii="宋体" w:hAnsi="宋体"/>
                <w:color w:val="0D0D0D"/>
                <w:sz w:val="18"/>
                <w:szCs w:val="18"/>
              </w:rPr>
              <w:t>个人防护</w:t>
            </w:r>
          </w:p>
          <w:p w14:paraId="3BF0F9CB">
            <w:pPr>
              <w:numPr>
                <w:ilvl w:val="0"/>
                <w:numId w:val="0"/>
              </w:numPr>
              <w:tabs>
                <w:tab w:val="center" w:pos="554"/>
              </w:tabs>
              <w:spacing w:line="276" w:lineRule="auto"/>
              <w:ind w:leftChars="-250"/>
              <w:jc w:val="both"/>
              <w:rPr>
                <w:rFonts w:hint="eastAsia" w:ascii="宋体" w:hAnsi="宋体" w:eastAsiaTheme="minorEastAsia"/>
                <w:color w:val="0D0D0D"/>
                <w:sz w:val="18"/>
                <w:szCs w:val="18"/>
                <w:lang w:eastAsia="zh-CN"/>
              </w:rPr>
            </w:pPr>
            <w:r>
              <w:rPr>
                <w:rFonts w:hint="eastAsia" w:ascii="宋体" w:hAnsi="宋体"/>
                <w:color w:val="0D0D0D"/>
                <w:sz w:val="18"/>
                <w:szCs w:val="18"/>
                <w:lang w:eastAsia="zh-CN"/>
              </w:rPr>
              <w:t>（）</w:t>
            </w:r>
            <w:r>
              <w:rPr>
                <w:rFonts w:hint="eastAsia" w:ascii="宋体" w:hAnsi="宋体"/>
                <w:color w:val="0D0D0D"/>
                <w:sz w:val="18"/>
                <w:szCs w:val="18"/>
                <w:lang w:eastAsia="zh-CN"/>
              </w:rPr>
              <w:tab/>
            </w:r>
            <w:r>
              <w:rPr>
                <w:rFonts w:hint="eastAsia" w:ascii="宋体" w:hAnsi="宋体"/>
                <w:color w:val="0D0D0D"/>
                <w:sz w:val="18"/>
                <w:szCs w:val="18"/>
                <w:lang w:eastAsia="zh-CN"/>
              </w:rPr>
              <w:t>（</w:t>
            </w:r>
            <w:r>
              <w:rPr>
                <w:rFonts w:hint="eastAsia" w:ascii="宋体" w:hAnsi="宋体"/>
                <w:color w:val="0D0D0D"/>
                <w:sz w:val="18"/>
                <w:szCs w:val="18"/>
                <w:lang w:val="en-US" w:eastAsia="zh-CN"/>
              </w:rPr>
              <w:t>8分</w:t>
            </w:r>
            <w:r>
              <w:rPr>
                <w:rFonts w:hint="eastAsia" w:ascii="宋体" w:hAnsi="宋体"/>
                <w:color w:val="0D0D0D"/>
                <w:sz w:val="18"/>
                <w:szCs w:val="18"/>
                <w:lang w:eastAsia="zh-CN"/>
              </w:rPr>
              <w:t>）</w:t>
            </w:r>
          </w:p>
        </w:tc>
        <w:tc>
          <w:tcPr>
            <w:tcW w:w="8455" w:type="dxa"/>
            <w:noWrap w:val="0"/>
            <w:vAlign w:val="center"/>
          </w:tcPr>
          <w:p w14:paraId="1AEB71D3">
            <w:pPr>
              <w:tabs>
                <w:tab w:val="left" w:pos="1614"/>
              </w:tabs>
              <w:spacing w:line="276" w:lineRule="auto"/>
              <w:jc w:val="left"/>
              <w:rPr>
                <w:rFonts w:hint="eastAsia" w:ascii="宋体" w:hAnsi="宋体"/>
                <w:sz w:val="18"/>
                <w:szCs w:val="18"/>
              </w:rPr>
            </w:pPr>
            <w:r>
              <w:rPr>
                <w:rFonts w:hint="eastAsia" w:ascii="宋体" w:hAnsi="宋体"/>
                <w:sz w:val="18"/>
                <w:szCs w:val="18"/>
              </w:rPr>
              <w:t>1、做好个人防护，清洗、消毒操作时应按规定着装整齐，接触污物后必须洗手，做好个人卫生，污染区的工作服应每日更换</w:t>
            </w:r>
          </w:p>
        </w:tc>
        <w:tc>
          <w:tcPr>
            <w:tcW w:w="1724" w:type="dxa"/>
            <w:noWrap w:val="0"/>
            <w:vAlign w:val="center"/>
          </w:tcPr>
          <w:p w14:paraId="6941AC91">
            <w:pPr>
              <w:tabs>
                <w:tab w:val="left" w:pos="1614"/>
              </w:tabs>
              <w:spacing w:line="276" w:lineRule="auto"/>
              <w:jc w:val="center"/>
              <w:rPr>
                <w:rFonts w:hint="eastAsia"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631E59DD">
            <w:pPr>
              <w:tabs>
                <w:tab w:val="left" w:pos="1614"/>
              </w:tabs>
              <w:spacing w:line="276" w:lineRule="auto"/>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2051" w:type="dxa"/>
            <w:noWrap w:val="0"/>
            <w:vAlign w:val="center"/>
          </w:tcPr>
          <w:p w14:paraId="3B1216D9">
            <w:pPr>
              <w:spacing w:line="276" w:lineRule="auto"/>
              <w:jc w:val="center"/>
              <w:rPr>
                <w:rFonts w:hint="eastAsia" w:ascii="宋体" w:hAnsi="宋体"/>
                <w:sz w:val="18"/>
                <w:szCs w:val="18"/>
              </w:rPr>
            </w:pPr>
            <w:r>
              <w:rPr>
                <w:rFonts w:hint="eastAsia" w:ascii="宋体" w:hAnsi="宋体"/>
                <w:sz w:val="18"/>
                <w:szCs w:val="18"/>
              </w:rPr>
              <w:t>达不到要求扣</w:t>
            </w:r>
            <w:r>
              <w:rPr>
                <w:rFonts w:hint="eastAsia" w:ascii="宋体" w:hAnsi="宋体"/>
                <w:sz w:val="18"/>
                <w:szCs w:val="18"/>
                <w:lang w:val="en-US" w:eastAsia="zh-CN"/>
              </w:rPr>
              <w:t>8</w:t>
            </w:r>
            <w:r>
              <w:rPr>
                <w:rFonts w:hint="eastAsia" w:ascii="宋体" w:hAnsi="宋体"/>
                <w:sz w:val="18"/>
                <w:szCs w:val="18"/>
              </w:rPr>
              <w:t>分</w:t>
            </w:r>
          </w:p>
        </w:tc>
        <w:tc>
          <w:tcPr>
            <w:tcW w:w="791" w:type="dxa"/>
            <w:noWrap w:val="0"/>
            <w:vAlign w:val="top"/>
          </w:tcPr>
          <w:p w14:paraId="786CF3E2">
            <w:pPr>
              <w:tabs>
                <w:tab w:val="left" w:pos="1614"/>
              </w:tabs>
              <w:spacing w:line="276" w:lineRule="auto"/>
              <w:jc w:val="center"/>
              <w:rPr>
                <w:rFonts w:hint="eastAsia" w:ascii="宋体" w:hAnsi="宋体"/>
                <w:color w:val="FF0000"/>
                <w:szCs w:val="21"/>
              </w:rPr>
            </w:pPr>
          </w:p>
        </w:tc>
      </w:tr>
      <w:tr w14:paraId="51EF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restart"/>
            <w:noWrap w:val="0"/>
            <w:vAlign w:val="center"/>
          </w:tcPr>
          <w:p w14:paraId="361CD184">
            <w:pPr>
              <w:numPr>
                <w:ilvl w:val="0"/>
                <w:numId w:val="134"/>
              </w:numPr>
              <w:spacing w:line="276" w:lineRule="auto"/>
              <w:ind w:left="450" w:leftChars="0" w:hanging="450" w:hangingChars="250"/>
              <w:jc w:val="center"/>
              <w:rPr>
                <w:rFonts w:hint="eastAsia" w:ascii="宋体" w:hAnsi="宋体"/>
                <w:color w:val="0D0D0D"/>
                <w:sz w:val="18"/>
                <w:szCs w:val="18"/>
              </w:rPr>
            </w:pPr>
            <w:r>
              <w:rPr>
                <w:rFonts w:hint="eastAsia" w:ascii="宋体" w:hAnsi="宋体"/>
                <w:color w:val="0D0D0D"/>
                <w:sz w:val="18"/>
                <w:szCs w:val="18"/>
              </w:rPr>
              <w:t>手卫生</w:t>
            </w:r>
          </w:p>
          <w:p w14:paraId="31DE109D">
            <w:pPr>
              <w:spacing w:line="360" w:lineRule="auto"/>
              <w:jc w:val="center"/>
              <w:rPr>
                <w:rFonts w:hint="eastAsia" w:ascii="宋体" w:hAnsi="宋体" w:eastAsiaTheme="minorEastAsia"/>
                <w:color w:val="0D0D0D"/>
                <w:sz w:val="18"/>
                <w:szCs w:val="18"/>
                <w:lang w:eastAsia="zh-CN"/>
              </w:rPr>
            </w:pPr>
            <w:r>
              <w:rPr>
                <w:rFonts w:hint="eastAsia" w:ascii="宋体" w:hAnsi="宋体"/>
                <w:color w:val="0D0D0D"/>
                <w:sz w:val="18"/>
                <w:szCs w:val="18"/>
                <w:lang w:eastAsia="zh-CN"/>
              </w:rPr>
              <w:t>（</w:t>
            </w:r>
            <w:r>
              <w:rPr>
                <w:rFonts w:hint="eastAsia" w:ascii="宋体" w:hAnsi="宋体"/>
                <w:color w:val="0D0D0D"/>
                <w:sz w:val="18"/>
                <w:szCs w:val="18"/>
                <w:lang w:val="en-US" w:eastAsia="zh-CN"/>
              </w:rPr>
              <w:t>16分</w:t>
            </w:r>
            <w:r>
              <w:rPr>
                <w:rFonts w:hint="eastAsia" w:ascii="宋体" w:hAnsi="宋体"/>
                <w:color w:val="0D0D0D"/>
                <w:sz w:val="18"/>
                <w:szCs w:val="18"/>
                <w:lang w:eastAsia="zh-CN"/>
              </w:rPr>
              <w:t>）</w:t>
            </w:r>
          </w:p>
        </w:tc>
        <w:tc>
          <w:tcPr>
            <w:tcW w:w="8455" w:type="dxa"/>
            <w:noWrap w:val="0"/>
            <w:vAlign w:val="top"/>
          </w:tcPr>
          <w:p w14:paraId="039AD058">
            <w:pPr>
              <w:spacing w:line="360" w:lineRule="auto"/>
              <w:ind w:left="270" w:hanging="270" w:hangingChars="150"/>
              <w:rPr>
                <w:rFonts w:hint="default" w:ascii="宋体" w:hAnsi="宋体" w:eastAsia="宋体"/>
                <w:sz w:val="18"/>
                <w:szCs w:val="18"/>
                <w:lang w:val="en-US" w:eastAsia="zh-CN"/>
              </w:rPr>
            </w:pPr>
            <w:r>
              <w:rPr>
                <w:rFonts w:hint="eastAsia" w:ascii="宋体" w:hAnsi="宋体"/>
                <w:sz w:val="18"/>
                <w:szCs w:val="18"/>
              </w:rPr>
              <w:t>1</w:t>
            </w:r>
            <w:r>
              <w:rPr>
                <w:rFonts w:hint="eastAsia" w:ascii="宋体" w:hAnsi="宋体"/>
                <w:color w:val="0D0D0D"/>
                <w:sz w:val="18"/>
                <w:szCs w:val="18"/>
              </w:rPr>
              <w:t>、</w:t>
            </w:r>
            <w:r>
              <w:rPr>
                <w:rFonts w:hint="eastAsia" w:ascii="宋体" w:hAnsi="宋体"/>
                <w:sz w:val="18"/>
                <w:szCs w:val="18"/>
              </w:rPr>
              <w:t>员工掌握正确的手卫生方法</w:t>
            </w:r>
            <w:r>
              <w:rPr>
                <w:rFonts w:hint="eastAsia" w:ascii="宋体" w:hAnsi="宋体"/>
                <w:sz w:val="18"/>
                <w:szCs w:val="18"/>
                <w:lang w:val="en-US" w:eastAsia="zh-CN"/>
              </w:rPr>
              <w:t xml:space="preserve">  </w:t>
            </w:r>
          </w:p>
        </w:tc>
        <w:tc>
          <w:tcPr>
            <w:tcW w:w="1724" w:type="dxa"/>
            <w:vMerge w:val="restart"/>
            <w:noWrap w:val="0"/>
            <w:vAlign w:val="center"/>
          </w:tcPr>
          <w:p w14:paraId="08C8A109">
            <w:pPr>
              <w:tabs>
                <w:tab w:val="left" w:pos="1614"/>
              </w:tabs>
              <w:spacing w:line="276" w:lineRule="auto"/>
              <w:ind w:left="450" w:hanging="450" w:hangingChars="250"/>
              <w:jc w:val="center"/>
              <w:rPr>
                <w:rFonts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1E56C82F">
            <w:pPr>
              <w:tabs>
                <w:tab w:val="left" w:pos="1614"/>
              </w:tabs>
              <w:spacing w:line="276" w:lineRule="auto"/>
              <w:ind w:left="450" w:hanging="450" w:hangingChars="250"/>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2051" w:type="dxa"/>
            <w:vMerge w:val="restart"/>
            <w:noWrap w:val="0"/>
            <w:vAlign w:val="center"/>
          </w:tcPr>
          <w:p w14:paraId="01FEB3C7">
            <w:pPr>
              <w:ind w:left="450" w:hanging="450" w:hangingChars="250"/>
              <w:jc w:val="center"/>
              <w:rPr>
                <w:rFonts w:ascii="宋体" w:hAnsi="宋体"/>
                <w:color w:val="0D0D0D"/>
                <w:sz w:val="18"/>
                <w:szCs w:val="18"/>
              </w:rPr>
            </w:pPr>
            <w:r>
              <w:rPr>
                <w:rFonts w:hint="eastAsia" w:ascii="宋体" w:hAnsi="宋体"/>
                <w:sz w:val="18"/>
                <w:szCs w:val="18"/>
              </w:rPr>
              <w:t>达不到要求扣</w:t>
            </w:r>
            <w:r>
              <w:rPr>
                <w:rFonts w:hint="eastAsia" w:ascii="宋体" w:hAnsi="宋体"/>
                <w:sz w:val="18"/>
                <w:szCs w:val="18"/>
                <w:lang w:val="en-US" w:eastAsia="zh-CN"/>
              </w:rPr>
              <w:t>6</w:t>
            </w:r>
            <w:r>
              <w:rPr>
                <w:rFonts w:hint="eastAsia" w:ascii="宋体" w:hAnsi="宋体"/>
                <w:sz w:val="18"/>
                <w:szCs w:val="18"/>
              </w:rPr>
              <w:t>分</w:t>
            </w:r>
          </w:p>
        </w:tc>
        <w:tc>
          <w:tcPr>
            <w:tcW w:w="791" w:type="dxa"/>
            <w:noWrap w:val="0"/>
            <w:vAlign w:val="top"/>
          </w:tcPr>
          <w:p w14:paraId="0C2277CB">
            <w:pPr>
              <w:tabs>
                <w:tab w:val="left" w:pos="1614"/>
              </w:tabs>
              <w:spacing w:line="276" w:lineRule="auto"/>
              <w:jc w:val="center"/>
              <w:rPr>
                <w:rFonts w:hint="eastAsia" w:ascii="宋体" w:hAnsi="宋体"/>
                <w:color w:val="0D0D0D"/>
                <w:szCs w:val="21"/>
              </w:rPr>
            </w:pPr>
          </w:p>
        </w:tc>
      </w:tr>
      <w:tr w14:paraId="4F0F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29A84732">
            <w:pPr>
              <w:numPr>
                <w:ilvl w:val="0"/>
                <w:numId w:val="135"/>
              </w:numPr>
              <w:spacing w:line="360" w:lineRule="auto"/>
              <w:jc w:val="left"/>
              <w:rPr>
                <w:rFonts w:hint="eastAsia" w:ascii="宋体" w:hAnsi="宋体"/>
                <w:color w:val="0D0D0D"/>
                <w:sz w:val="18"/>
                <w:szCs w:val="18"/>
              </w:rPr>
            </w:pPr>
          </w:p>
        </w:tc>
        <w:tc>
          <w:tcPr>
            <w:tcW w:w="8455" w:type="dxa"/>
            <w:noWrap w:val="0"/>
            <w:vAlign w:val="top"/>
          </w:tcPr>
          <w:p w14:paraId="4B35F8ED">
            <w:pPr>
              <w:spacing w:line="360" w:lineRule="auto"/>
              <w:rPr>
                <w:rFonts w:hint="default" w:ascii="宋体" w:hAnsi="宋体" w:eastAsia="宋体"/>
                <w:sz w:val="18"/>
                <w:szCs w:val="18"/>
                <w:lang w:val="en-US" w:eastAsia="zh-CN"/>
              </w:rPr>
            </w:pPr>
            <w:r>
              <w:rPr>
                <w:rFonts w:hint="eastAsia" w:ascii="宋体" w:hAnsi="宋体"/>
                <w:sz w:val="18"/>
                <w:szCs w:val="18"/>
              </w:rPr>
              <w:t>2</w:t>
            </w:r>
            <w:r>
              <w:rPr>
                <w:rFonts w:hint="eastAsia" w:ascii="宋体" w:hAnsi="宋体"/>
                <w:color w:val="0D0D0D"/>
                <w:sz w:val="18"/>
                <w:szCs w:val="18"/>
              </w:rPr>
              <w:t>、</w:t>
            </w:r>
            <w:r>
              <w:rPr>
                <w:rFonts w:hint="eastAsia" w:ascii="宋体" w:hAnsi="宋体"/>
                <w:sz w:val="18"/>
                <w:szCs w:val="18"/>
              </w:rPr>
              <w:t>配备合格的洗手设施</w:t>
            </w:r>
            <w:r>
              <w:rPr>
                <w:rFonts w:hint="eastAsia" w:ascii="宋体" w:hAnsi="宋体"/>
                <w:sz w:val="18"/>
                <w:szCs w:val="18"/>
                <w:lang w:val="en-US" w:eastAsia="zh-CN"/>
              </w:rPr>
              <w:t xml:space="preserve">  </w:t>
            </w:r>
          </w:p>
        </w:tc>
        <w:tc>
          <w:tcPr>
            <w:tcW w:w="1724" w:type="dxa"/>
            <w:vMerge w:val="continue"/>
            <w:noWrap w:val="0"/>
            <w:vAlign w:val="center"/>
          </w:tcPr>
          <w:p w14:paraId="33FD7BC8">
            <w:pPr>
              <w:tabs>
                <w:tab w:val="left" w:pos="1614"/>
              </w:tabs>
              <w:spacing w:line="276" w:lineRule="auto"/>
              <w:ind w:left="450" w:hanging="450" w:hangingChars="250"/>
              <w:jc w:val="center"/>
              <w:rPr>
                <w:rFonts w:ascii="宋体" w:hAnsi="宋体"/>
                <w:color w:val="0D0D0D"/>
                <w:sz w:val="18"/>
                <w:szCs w:val="18"/>
              </w:rPr>
            </w:pPr>
          </w:p>
        </w:tc>
        <w:tc>
          <w:tcPr>
            <w:tcW w:w="703" w:type="dxa"/>
            <w:noWrap w:val="0"/>
            <w:vAlign w:val="center"/>
          </w:tcPr>
          <w:p w14:paraId="26B98A38">
            <w:pPr>
              <w:tabs>
                <w:tab w:val="left" w:pos="1614"/>
              </w:tabs>
              <w:spacing w:line="276" w:lineRule="auto"/>
              <w:ind w:left="450" w:hanging="450" w:hangingChars="250"/>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2051" w:type="dxa"/>
            <w:vMerge w:val="continue"/>
            <w:noWrap w:val="0"/>
            <w:vAlign w:val="center"/>
          </w:tcPr>
          <w:p w14:paraId="236FD300">
            <w:pPr>
              <w:ind w:left="450" w:hanging="450" w:hangingChars="250"/>
              <w:jc w:val="center"/>
              <w:rPr>
                <w:rFonts w:ascii="宋体" w:hAnsi="宋体"/>
                <w:color w:val="0D0D0D"/>
                <w:sz w:val="18"/>
                <w:szCs w:val="18"/>
              </w:rPr>
            </w:pPr>
          </w:p>
        </w:tc>
        <w:tc>
          <w:tcPr>
            <w:tcW w:w="791" w:type="dxa"/>
            <w:noWrap w:val="0"/>
            <w:vAlign w:val="top"/>
          </w:tcPr>
          <w:p w14:paraId="5614C9CB">
            <w:pPr>
              <w:tabs>
                <w:tab w:val="left" w:pos="1614"/>
              </w:tabs>
              <w:spacing w:line="276" w:lineRule="auto"/>
              <w:jc w:val="center"/>
              <w:rPr>
                <w:rFonts w:hint="eastAsia" w:ascii="宋体" w:hAnsi="宋体"/>
                <w:color w:val="0D0D0D"/>
                <w:szCs w:val="21"/>
              </w:rPr>
            </w:pPr>
          </w:p>
        </w:tc>
      </w:tr>
      <w:tr w14:paraId="782C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restart"/>
            <w:noWrap w:val="0"/>
            <w:vAlign w:val="center"/>
          </w:tcPr>
          <w:p w14:paraId="3325D4C4">
            <w:pPr>
              <w:numPr>
                <w:ilvl w:val="0"/>
                <w:numId w:val="136"/>
              </w:numPr>
              <w:spacing w:line="360" w:lineRule="auto"/>
              <w:jc w:val="left"/>
              <w:rPr>
                <w:rFonts w:hint="eastAsia" w:ascii="宋体" w:hAnsi="宋体"/>
                <w:sz w:val="18"/>
                <w:szCs w:val="18"/>
              </w:rPr>
            </w:pPr>
            <w:r>
              <w:rPr>
                <w:rFonts w:hint="eastAsia" w:ascii="宋体" w:hAnsi="宋体"/>
                <w:sz w:val="18"/>
                <w:szCs w:val="18"/>
              </w:rPr>
              <w:t>环境卫生的清洁、消毒</w:t>
            </w:r>
          </w:p>
          <w:p w14:paraId="26EB956A">
            <w:pPr>
              <w:numPr>
                <w:ilvl w:val="0"/>
                <w:numId w:val="0"/>
              </w:numPr>
              <w:spacing w:line="360" w:lineRule="auto"/>
              <w:jc w:val="center"/>
              <w:rPr>
                <w:rFonts w:hint="eastAsia" w:ascii="宋体" w:hAnsi="宋体" w:eastAsiaTheme="minorEastAsia"/>
                <w:sz w:val="18"/>
                <w:szCs w:val="18"/>
                <w:lang w:eastAsia="zh-CN"/>
              </w:rPr>
            </w:pPr>
            <w:r>
              <w:rPr>
                <w:rFonts w:hint="eastAsia" w:ascii="宋体" w:hAnsi="宋体"/>
                <w:sz w:val="18"/>
                <w:szCs w:val="18"/>
                <w:lang w:eastAsia="zh-CN"/>
              </w:rPr>
              <w:t>（</w:t>
            </w:r>
            <w:r>
              <w:rPr>
                <w:rFonts w:hint="eastAsia" w:ascii="宋体" w:hAnsi="宋体"/>
                <w:sz w:val="18"/>
                <w:szCs w:val="18"/>
                <w:lang w:val="en-US" w:eastAsia="zh-CN"/>
              </w:rPr>
              <w:t>16分</w:t>
            </w:r>
            <w:r>
              <w:rPr>
                <w:rFonts w:hint="eastAsia" w:ascii="宋体" w:hAnsi="宋体"/>
                <w:sz w:val="18"/>
                <w:szCs w:val="18"/>
                <w:lang w:eastAsia="zh-CN"/>
              </w:rPr>
              <w:t>）</w:t>
            </w:r>
          </w:p>
        </w:tc>
        <w:tc>
          <w:tcPr>
            <w:tcW w:w="8455" w:type="dxa"/>
            <w:noWrap w:val="0"/>
            <w:vAlign w:val="top"/>
          </w:tcPr>
          <w:p w14:paraId="28D12269">
            <w:pPr>
              <w:spacing w:line="360" w:lineRule="auto"/>
              <w:rPr>
                <w:rFonts w:hint="eastAsia" w:ascii="宋体" w:hAnsi="宋体"/>
                <w:sz w:val="18"/>
                <w:szCs w:val="18"/>
              </w:rPr>
            </w:pPr>
            <w:r>
              <w:rPr>
                <w:rFonts w:hint="eastAsia" w:ascii="宋体" w:hAnsi="宋体"/>
                <w:sz w:val="18"/>
                <w:szCs w:val="18"/>
              </w:rPr>
              <w:t>1、员工熟悉消毒剂的配制</w:t>
            </w:r>
          </w:p>
        </w:tc>
        <w:tc>
          <w:tcPr>
            <w:tcW w:w="1724" w:type="dxa"/>
            <w:noWrap w:val="0"/>
            <w:vAlign w:val="center"/>
          </w:tcPr>
          <w:p w14:paraId="4F2B3A6F">
            <w:pPr>
              <w:tabs>
                <w:tab w:val="left" w:pos="1614"/>
              </w:tabs>
              <w:spacing w:line="276" w:lineRule="auto"/>
              <w:ind w:left="450" w:hanging="450" w:hangingChars="250"/>
              <w:jc w:val="center"/>
              <w:rPr>
                <w:rFonts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4357EF4B">
            <w:pPr>
              <w:tabs>
                <w:tab w:val="left" w:pos="1614"/>
              </w:tabs>
              <w:spacing w:line="276" w:lineRule="auto"/>
              <w:ind w:left="450" w:hanging="450" w:hangingChars="250"/>
              <w:jc w:val="center"/>
              <w:rPr>
                <w:rFonts w:hint="default" w:ascii="宋体" w:hAnsi="宋体" w:eastAsia="宋体"/>
                <w:color w:val="0D0D0D"/>
                <w:sz w:val="18"/>
                <w:szCs w:val="18"/>
                <w:lang w:val="en-US" w:eastAsia="zh-CN"/>
              </w:rPr>
            </w:pPr>
            <w:r>
              <w:rPr>
                <w:rFonts w:hint="eastAsia" w:ascii="宋体" w:hAnsi="宋体" w:eastAsia="宋体"/>
                <w:color w:val="0D0D0D"/>
                <w:sz w:val="18"/>
                <w:szCs w:val="18"/>
                <w:lang w:val="en-US" w:eastAsia="zh-CN"/>
              </w:rPr>
              <w:t>8</w:t>
            </w:r>
          </w:p>
        </w:tc>
        <w:tc>
          <w:tcPr>
            <w:tcW w:w="2051" w:type="dxa"/>
            <w:noWrap w:val="0"/>
            <w:vAlign w:val="center"/>
          </w:tcPr>
          <w:p w14:paraId="726DF2EE">
            <w:pPr>
              <w:ind w:left="450" w:hanging="450" w:hangingChars="250"/>
              <w:jc w:val="center"/>
              <w:rPr>
                <w:rFonts w:ascii="宋体" w:hAnsi="宋体"/>
                <w:color w:val="0D0D0D"/>
                <w:sz w:val="18"/>
                <w:szCs w:val="18"/>
              </w:rPr>
            </w:pPr>
            <w:r>
              <w:rPr>
                <w:rFonts w:hint="eastAsia" w:ascii="宋体" w:hAnsi="宋体"/>
                <w:sz w:val="18"/>
                <w:szCs w:val="18"/>
              </w:rPr>
              <w:t>达不到要求扣</w:t>
            </w:r>
            <w:r>
              <w:rPr>
                <w:rFonts w:hint="eastAsia" w:ascii="宋体" w:hAnsi="宋体"/>
                <w:sz w:val="18"/>
                <w:szCs w:val="18"/>
                <w:lang w:val="en-US" w:eastAsia="zh-CN"/>
              </w:rPr>
              <w:t>6</w:t>
            </w:r>
            <w:r>
              <w:rPr>
                <w:rFonts w:hint="eastAsia" w:ascii="宋体" w:hAnsi="宋体"/>
                <w:sz w:val="18"/>
                <w:szCs w:val="18"/>
              </w:rPr>
              <w:t>分</w:t>
            </w:r>
          </w:p>
        </w:tc>
        <w:tc>
          <w:tcPr>
            <w:tcW w:w="791" w:type="dxa"/>
            <w:noWrap w:val="0"/>
            <w:vAlign w:val="top"/>
          </w:tcPr>
          <w:p w14:paraId="6DD6ED73">
            <w:pPr>
              <w:tabs>
                <w:tab w:val="left" w:pos="1614"/>
              </w:tabs>
              <w:spacing w:line="276" w:lineRule="auto"/>
              <w:jc w:val="center"/>
              <w:rPr>
                <w:rFonts w:hint="eastAsia" w:ascii="宋体" w:hAnsi="宋体"/>
                <w:color w:val="0D0D0D"/>
                <w:szCs w:val="21"/>
              </w:rPr>
            </w:pPr>
          </w:p>
        </w:tc>
      </w:tr>
      <w:tr w14:paraId="41705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5" w:type="dxa"/>
            <w:vMerge w:val="continue"/>
            <w:noWrap w:val="0"/>
            <w:vAlign w:val="center"/>
          </w:tcPr>
          <w:p w14:paraId="6F9BA102">
            <w:pPr>
              <w:spacing w:line="360" w:lineRule="auto"/>
              <w:ind w:left="360"/>
              <w:rPr>
                <w:rFonts w:hint="eastAsia" w:ascii="宋体" w:hAnsi="宋体"/>
                <w:color w:val="0D0D0D"/>
                <w:sz w:val="18"/>
                <w:szCs w:val="18"/>
              </w:rPr>
            </w:pPr>
          </w:p>
        </w:tc>
        <w:tc>
          <w:tcPr>
            <w:tcW w:w="8455" w:type="dxa"/>
            <w:noWrap w:val="0"/>
            <w:vAlign w:val="top"/>
          </w:tcPr>
          <w:p w14:paraId="373F63A0">
            <w:pPr>
              <w:spacing w:line="360" w:lineRule="auto"/>
              <w:ind w:left="270" w:hanging="270" w:hangingChars="150"/>
              <w:rPr>
                <w:rFonts w:hint="eastAsia" w:ascii="宋体" w:hAnsi="宋体"/>
                <w:color w:val="0D0D0D"/>
                <w:sz w:val="18"/>
                <w:szCs w:val="18"/>
              </w:rPr>
            </w:pPr>
            <w:r>
              <w:rPr>
                <w:rFonts w:hint="eastAsia" w:ascii="宋体" w:hAnsi="宋体"/>
                <w:sz w:val="18"/>
                <w:szCs w:val="18"/>
              </w:rPr>
              <w:t>2、</w:t>
            </w:r>
            <w:r>
              <w:rPr>
                <w:rFonts w:hint="eastAsia" w:ascii="宋体" w:hAnsi="宋体"/>
                <w:sz w:val="18"/>
                <w:szCs w:val="18"/>
                <w:lang w:val="en-US" w:eastAsia="zh-CN"/>
              </w:rPr>
              <w:t>每半年</w:t>
            </w:r>
            <w:r>
              <w:rPr>
                <w:rFonts w:hint="eastAsia" w:ascii="宋体" w:hAnsi="宋体"/>
                <w:color w:val="000000"/>
                <w:sz w:val="18"/>
                <w:szCs w:val="18"/>
              </w:rPr>
              <w:t>有物表、织物、手等环境卫生学监测</w:t>
            </w:r>
          </w:p>
        </w:tc>
        <w:tc>
          <w:tcPr>
            <w:tcW w:w="1724" w:type="dxa"/>
            <w:noWrap w:val="0"/>
            <w:vAlign w:val="center"/>
          </w:tcPr>
          <w:p w14:paraId="0F1AE249">
            <w:pPr>
              <w:tabs>
                <w:tab w:val="left" w:pos="1614"/>
              </w:tabs>
              <w:spacing w:line="276" w:lineRule="auto"/>
              <w:ind w:left="450" w:hanging="450" w:hangingChars="250"/>
              <w:jc w:val="center"/>
              <w:rPr>
                <w:rFonts w:ascii="宋体" w:hAnsi="宋体"/>
                <w:color w:val="0D0D0D"/>
                <w:sz w:val="18"/>
                <w:szCs w:val="18"/>
              </w:rPr>
            </w:pPr>
            <w:r>
              <w:rPr>
                <w:rFonts w:hint="eastAsia" w:ascii="宋体" w:hAnsi="宋体"/>
                <w:color w:val="0D0D0D"/>
                <w:sz w:val="18"/>
                <w:szCs w:val="18"/>
              </w:rPr>
              <w:t>现场查看及询问</w:t>
            </w:r>
          </w:p>
        </w:tc>
        <w:tc>
          <w:tcPr>
            <w:tcW w:w="703" w:type="dxa"/>
            <w:noWrap w:val="0"/>
            <w:vAlign w:val="center"/>
          </w:tcPr>
          <w:p w14:paraId="0D46DD2E">
            <w:pPr>
              <w:tabs>
                <w:tab w:val="left" w:pos="1614"/>
              </w:tabs>
              <w:spacing w:line="276" w:lineRule="auto"/>
              <w:ind w:left="450" w:hanging="450" w:hangingChars="250"/>
              <w:jc w:val="center"/>
              <w:rPr>
                <w:rFonts w:hint="eastAsia" w:ascii="宋体" w:hAnsi="宋体" w:eastAsia="宋体"/>
                <w:color w:val="0D0D0D"/>
                <w:sz w:val="18"/>
                <w:szCs w:val="18"/>
                <w:lang w:val="en-US" w:eastAsia="zh-CN"/>
              </w:rPr>
            </w:pPr>
            <w:r>
              <w:rPr>
                <w:rFonts w:hint="eastAsia" w:ascii="宋体" w:hAnsi="宋体"/>
                <w:color w:val="0D0D0D"/>
                <w:sz w:val="18"/>
                <w:szCs w:val="18"/>
                <w:lang w:val="en-US" w:eastAsia="zh-CN"/>
              </w:rPr>
              <w:t>8</w:t>
            </w:r>
          </w:p>
        </w:tc>
        <w:tc>
          <w:tcPr>
            <w:tcW w:w="2051" w:type="dxa"/>
            <w:noWrap w:val="0"/>
            <w:vAlign w:val="center"/>
          </w:tcPr>
          <w:p w14:paraId="53A2DB66">
            <w:pPr>
              <w:ind w:left="450" w:hanging="450" w:hangingChars="250"/>
              <w:jc w:val="center"/>
              <w:rPr>
                <w:rFonts w:ascii="宋体" w:hAnsi="宋体"/>
                <w:color w:val="0D0D0D"/>
                <w:sz w:val="18"/>
                <w:szCs w:val="18"/>
              </w:rPr>
            </w:pPr>
            <w:r>
              <w:rPr>
                <w:rFonts w:hint="eastAsia" w:ascii="宋体" w:hAnsi="宋体"/>
                <w:sz w:val="18"/>
                <w:szCs w:val="18"/>
              </w:rPr>
              <w:t>达不到要求扣</w:t>
            </w:r>
            <w:r>
              <w:rPr>
                <w:rFonts w:hint="eastAsia" w:ascii="宋体" w:hAnsi="宋体"/>
                <w:sz w:val="18"/>
                <w:szCs w:val="18"/>
                <w:lang w:val="en-US" w:eastAsia="zh-CN"/>
              </w:rPr>
              <w:t>6</w:t>
            </w:r>
            <w:r>
              <w:rPr>
                <w:rFonts w:hint="eastAsia" w:ascii="宋体" w:hAnsi="宋体"/>
                <w:sz w:val="18"/>
                <w:szCs w:val="18"/>
              </w:rPr>
              <w:t>分</w:t>
            </w:r>
          </w:p>
        </w:tc>
        <w:tc>
          <w:tcPr>
            <w:tcW w:w="791" w:type="dxa"/>
            <w:noWrap w:val="0"/>
            <w:vAlign w:val="top"/>
          </w:tcPr>
          <w:p w14:paraId="5C352875">
            <w:pPr>
              <w:tabs>
                <w:tab w:val="left" w:pos="1614"/>
              </w:tabs>
              <w:spacing w:line="276" w:lineRule="auto"/>
              <w:jc w:val="center"/>
              <w:rPr>
                <w:rFonts w:hint="eastAsia" w:ascii="宋体" w:hAnsi="宋体"/>
                <w:color w:val="0D0D0D"/>
                <w:szCs w:val="21"/>
              </w:rPr>
            </w:pPr>
          </w:p>
        </w:tc>
      </w:tr>
    </w:tbl>
    <w:p w14:paraId="2D716213">
      <w:pPr>
        <w:pStyle w:val="23"/>
        <w:rPr>
          <w:rFonts w:hint="eastAsia"/>
          <w:lang w:val="en-US" w:eastAsia="zh-Hans"/>
        </w:rPr>
      </w:pPr>
    </w:p>
    <w:sectPr>
      <w:footerReference r:id="rId6" w:type="default"/>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1"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373A8">
    <w:pPr>
      <w:spacing w:line="170" w:lineRule="auto"/>
      <w:ind w:left="5010"/>
      <w:rPr>
        <w:rFonts w:ascii="宋体" w:hAnsi="宋体" w:eastAsia="宋体" w:cs="宋体"/>
        <w:sz w:val="15"/>
        <w:szCs w:val="15"/>
      </w:rPr>
    </w:pPr>
    <w:r>
      <w:rPr>
        <w:sz w:val="15"/>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7F160C">
                          <w:pPr>
                            <w:pStyle w:val="13"/>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3B7F160C">
                    <w:pPr>
                      <w:pStyle w:val="13"/>
                    </w:pPr>
                    <w:r>
                      <w:fldChar w:fldCharType="begin"/>
                    </w:r>
                    <w:r>
                      <w:instrText xml:space="preserve"> PAGE  \* MERGEFORMAT </w:instrText>
                    </w:r>
                    <w:r>
                      <w:fldChar w:fldCharType="separate"/>
                    </w:r>
                    <w:r>
                      <w:t>95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9ED7C">
    <w:pPr>
      <w:spacing w:line="170" w:lineRule="auto"/>
      <w:ind w:left="7085"/>
      <w:rPr>
        <w:rFonts w:ascii="宋体" w:hAnsi="宋体" w:eastAsia="宋体" w:cs="宋体"/>
        <w:sz w:val="15"/>
        <w:szCs w:val="15"/>
      </w:rPr>
    </w:pPr>
    <w:r>
      <w:rPr>
        <w:sz w:val="15"/>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1A4F1A">
                          <w:pPr>
                            <w:pStyle w:val="13"/>
                          </w:pPr>
                          <w:r>
                            <w:fldChar w:fldCharType="begin"/>
                          </w:r>
                          <w:r>
                            <w:instrText xml:space="preserve"> PAGE  \* MERGEFORMAT </w:instrText>
                          </w:r>
                          <w:r>
                            <w:fldChar w:fldCharType="separate"/>
                          </w:r>
                          <w:r>
                            <w:t>123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461A4F1A">
                    <w:pPr>
                      <w:pStyle w:val="13"/>
                    </w:pPr>
                    <w:r>
                      <w:fldChar w:fldCharType="begin"/>
                    </w:r>
                    <w:r>
                      <w:instrText xml:space="preserve"> PAGE  \* MERGEFORMAT </w:instrText>
                    </w:r>
                    <w:r>
                      <w:fldChar w:fldCharType="separate"/>
                    </w:r>
                    <w:r>
                      <w:t>123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F6D9B">
    <w:pPr>
      <w:spacing w:line="169" w:lineRule="auto"/>
      <w:ind w:left="7185"/>
      <w:rPr>
        <w:rFonts w:ascii="宋体" w:hAnsi="宋体" w:eastAsia="宋体" w:cs="宋体"/>
        <w:sz w:val="14"/>
        <w:szCs w:val="14"/>
      </w:rPr>
    </w:pPr>
    <w:r>
      <w:rPr>
        <w:sz w:val="1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84F3D">
                          <w:pPr>
                            <w:pStyle w:val="13"/>
                          </w:pPr>
                          <w:r>
                            <w:fldChar w:fldCharType="begin"/>
                          </w:r>
                          <w:r>
                            <w:instrText xml:space="preserve"> PAGE  \* MERGEFORMAT </w:instrText>
                          </w:r>
                          <w:r>
                            <w:fldChar w:fldCharType="separate"/>
                          </w:r>
                          <w:r>
                            <w:t>125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3AD84F3D">
                    <w:pPr>
                      <w:pStyle w:val="13"/>
                    </w:pPr>
                    <w:r>
                      <w:fldChar w:fldCharType="begin"/>
                    </w:r>
                    <w:r>
                      <w:instrText xml:space="preserve"> PAGE  \* MERGEFORMAT </w:instrText>
                    </w:r>
                    <w:r>
                      <w:fldChar w:fldCharType="separate"/>
                    </w:r>
                    <w:r>
                      <w:t>125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29715">
    <w:pPr>
      <w:spacing w:line="169" w:lineRule="auto"/>
      <w:ind w:left="5305"/>
      <w:rPr>
        <w:rFonts w:ascii="宋体" w:hAnsi="宋体" w:cs="宋体"/>
        <w:sz w:val="14"/>
        <w:szCs w:val="14"/>
      </w:rPr>
    </w:pPr>
    <w:r>
      <w:rPr>
        <w:sz w:val="1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5586A0">
                          <w:pPr>
                            <w:pStyle w:val="13"/>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25586A0">
                    <w:pPr>
                      <w:pStyle w:val="13"/>
                    </w:pPr>
                    <w:r>
                      <w:fldChar w:fldCharType="begin"/>
                    </w:r>
                    <w:r>
                      <w:instrText xml:space="preserve"> PAGE  \* MERGEFORMAT </w:instrText>
                    </w:r>
                    <w:r>
                      <w:fldChar w:fldCharType="separate"/>
                    </w:r>
                    <w:r>
                      <w:t>35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96582"/>
    <w:multiLevelType w:val="singleLevel"/>
    <w:tmpl w:val="80C96582"/>
    <w:lvl w:ilvl="0" w:tentative="0">
      <w:start w:val="1"/>
      <w:numFmt w:val="bullet"/>
      <w:lvlText w:val=""/>
      <w:lvlJc w:val="left"/>
      <w:pPr>
        <w:tabs>
          <w:tab w:val="left" w:pos="420"/>
        </w:tabs>
        <w:ind w:left="840" w:hanging="420"/>
      </w:pPr>
      <w:rPr>
        <w:rFonts w:hint="default" w:ascii="Wingdings" w:hAnsi="Wingdings"/>
      </w:rPr>
    </w:lvl>
  </w:abstractNum>
  <w:abstractNum w:abstractNumId="1">
    <w:nsid w:val="85983D7A"/>
    <w:multiLevelType w:val="singleLevel"/>
    <w:tmpl w:val="85983D7A"/>
    <w:lvl w:ilvl="0" w:tentative="0">
      <w:start w:val="1"/>
      <w:numFmt w:val="upperLetter"/>
      <w:lvlText w:val="%1."/>
      <w:lvlJc w:val="left"/>
      <w:pPr>
        <w:ind w:left="425" w:hanging="425"/>
      </w:pPr>
      <w:rPr>
        <w:rFonts w:hint="default"/>
      </w:rPr>
    </w:lvl>
  </w:abstractNum>
  <w:abstractNum w:abstractNumId="2">
    <w:nsid w:val="85CAFDA0"/>
    <w:multiLevelType w:val="singleLevel"/>
    <w:tmpl w:val="85CAFDA0"/>
    <w:lvl w:ilvl="0" w:tentative="0">
      <w:start w:val="1"/>
      <w:numFmt w:val="decimal"/>
      <w:lvlText w:val="(%1)"/>
      <w:lvlJc w:val="left"/>
      <w:pPr>
        <w:ind w:left="425" w:hanging="425"/>
      </w:pPr>
      <w:rPr>
        <w:rFonts w:hint="default"/>
      </w:rPr>
    </w:lvl>
  </w:abstractNum>
  <w:abstractNum w:abstractNumId="3">
    <w:nsid w:val="86986E51"/>
    <w:multiLevelType w:val="singleLevel"/>
    <w:tmpl w:val="86986E51"/>
    <w:lvl w:ilvl="0" w:tentative="0">
      <w:start w:val="1"/>
      <w:numFmt w:val="decimalEnclosedCircleChinese"/>
      <w:suff w:val="nothing"/>
      <w:lvlText w:val="%1　"/>
      <w:lvlJc w:val="left"/>
      <w:pPr>
        <w:ind w:left="0" w:firstLine="400"/>
      </w:pPr>
      <w:rPr>
        <w:rFonts w:hint="eastAsia"/>
      </w:rPr>
    </w:lvl>
  </w:abstractNum>
  <w:abstractNum w:abstractNumId="4">
    <w:nsid w:val="8716B947"/>
    <w:multiLevelType w:val="singleLevel"/>
    <w:tmpl w:val="8716B947"/>
    <w:lvl w:ilvl="0" w:tentative="0">
      <w:start w:val="1"/>
      <w:numFmt w:val="decimal"/>
      <w:lvlText w:val="(%1)"/>
      <w:lvlJc w:val="left"/>
      <w:pPr>
        <w:ind w:left="425" w:hanging="425"/>
      </w:pPr>
      <w:rPr>
        <w:rFonts w:hint="default"/>
      </w:rPr>
    </w:lvl>
  </w:abstractNum>
  <w:abstractNum w:abstractNumId="5">
    <w:nsid w:val="8A60B1D2"/>
    <w:multiLevelType w:val="singleLevel"/>
    <w:tmpl w:val="8A60B1D2"/>
    <w:lvl w:ilvl="0" w:tentative="0">
      <w:start w:val="1"/>
      <w:numFmt w:val="upperLetter"/>
      <w:lvlText w:val="%1."/>
      <w:lvlJc w:val="left"/>
      <w:pPr>
        <w:tabs>
          <w:tab w:val="left" w:pos="420"/>
        </w:tabs>
        <w:ind w:left="845" w:hanging="425"/>
      </w:pPr>
      <w:rPr>
        <w:rFonts w:hint="default"/>
      </w:rPr>
    </w:lvl>
  </w:abstractNum>
  <w:abstractNum w:abstractNumId="6">
    <w:nsid w:val="8D3289CB"/>
    <w:multiLevelType w:val="singleLevel"/>
    <w:tmpl w:val="8D3289CB"/>
    <w:lvl w:ilvl="0" w:tentative="0">
      <w:start w:val="1"/>
      <w:numFmt w:val="decimal"/>
      <w:lvlText w:val="(%1)"/>
      <w:lvlJc w:val="left"/>
      <w:pPr>
        <w:ind w:left="425" w:hanging="425"/>
      </w:pPr>
      <w:rPr>
        <w:rFonts w:hint="default"/>
      </w:rPr>
    </w:lvl>
  </w:abstractNum>
  <w:abstractNum w:abstractNumId="7">
    <w:nsid w:val="905866AE"/>
    <w:multiLevelType w:val="singleLevel"/>
    <w:tmpl w:val="905866AE"/>
    <w:lvl w:ilvl="0" w:tentative="0">
      <w:start w:val="1"/>
      <w:numFmt w:val="decimalEnclosedCircleChinese"/>
      <w:suff w:val="nothing"/>
      <w:lvlText w:val="%1　"/>
      <w:lvlJc w:val="left"/>
      <w:pPr>
        <w:ind w:left="0" w:firstLine="400"/>
      </w:pPr>
      <w:rPr>
        <w:rFonts w:hint="eastAsia"/>
      </w:rPr>
    </w:lvl>
  </w:abstractNum>
  <w:abstractNum w:abstractNumId="8">
    <w:nsid w:val="98D76309"/>
    <w:multiLevelType w:val="singleLevel"/>
    <w:tmpl w:val="98D76309"/>
    <w:lvl w:ilvl="0" w:tentative="0">
      <w:start w:val="1"/>
      <w:numFmt w:val="upperLetter"/>
      <w:lvlText w:val="%1."/>
      <w:lvlJc w:val="left"/>
      <w:pPr>
        <w:tabs>
          <w:tab w:val="left" w:pos="420"/>
        </w:tabs>
        <w:ind w:left="845" w:hanging="425"/>
      </w:pPr>
      <w:rPr>
        <w:rFonts w:hint="default"/>
      </w:rPr>
    </w:lvl>
  </w:abstractNum>
  <w:abstractNum w:abstractNumId="9">
    <w:nsid w:val="992ACE2D"/>
    <w:multiLevelType w:val="singleLevel"/>
    <w:tmpl w:val="992ACE2D"/>
    <w:lvl w:ilvl="0" w:tentative="0">
      <w:start w:val="1"/>
      <w:numFmt w:val="decimal"/>
      <w:suff w:val="nothing"/>
      <w:lvlText w:val="%1．"/>
      <w:lvlJc w:val="left"/>
      <w:pPr>
        <w:ind w:left="0" w:firstLine="400"/>
      </w:pPr>
      <w:rPr>
        <w:rFonts w:hint="default"/>
      </w:rPr>
    </w:lvl>
  </w:abstractNum>
  <w:abstractNum w:abstractNumId="10">
    <w:nsid w:val="99DE0E45"/>
    <w:multiLevelType w:val="singleLevel"/>
    <w:tmpl w:val="99DE0E45"/>
    <w:lvl w:ilvl="0" w:tentative="0">
      <w:start w:val="1"/>
      <w:numFmt w:val="decimal"/>
      <w:suff w:val="nothing"/>
      <w:lvlText w:val="%1．"/>
      <w:lvlJc w:val="left"/>
      <w:pPr>
        <w:ind w:left="0" w:firstLine="400"/>
      </w:pPr>
      <w:rPr>
        <w:rFonts w:hint="default"/>
      </w:rPr>
    </w:lvl>
  </w:abstractNum>
  <w:abstractNum w:abstractNumId="11">
    <w:nsid w:val="9A656BA0"/>
    <w:multiLevelType w:val="singleLevel"/>
    <w:tmpl w:val="9A656BA0"/>
    <w:lvl w:ilvl="0" w:tentative="0">
      <w:start w:val="1"/>
      <w:numFmt w:val="upperLetter"/>
      <w:lvlText w:val="%1."/>
      <w:lvlJc w:val="left"/>
      <w:pPr>
        <w:ind w:left="425" w:hanging="425"/>
      </w:pPr>
      <w:rPr>
        <w:rFonts w:hint="default"/>
      </w:rPr>
    </w:lvl>
  </w:abstractNum>
  <w:abstractNum w:abstractNumId="12">
    <w:nsid w:val="9A751DE9"/>
    <w:multiLevelType w:val="singleLevel"/>
    <w:tmpl w:val="9A751DE9"/>
    <w:lvl w:ilvl="0" w:tentative="0">
      <w:start w:val="1"/>
      <w:numFmt w:val="decimal"/>
      <w:suff w:val="nothing"/>
      <w:lvlText w:val="%1．"/>
      <w:lvlJc w:val="left"/>
      <w:pPr>
        <w:ind w:left="0" w:firstLine="400"/>
      </w:pPr>
      <w:rPr>
        <w:rFonts w:hint="default"/>
      </w:rPr>
    </w:lvl>
  </w:abstractNum>
  <w:abstractNum w:abstractNumId="13">
    <w:nsid w:val="9CE8BAF4"/>
    <w:multiLevelType w:val="singleLevel"/>
    <w:tmpl w:val="9CE8BAF4"/>
    <w:lvl w:ilvl="0" w:tentative="0">
      <w:start w:val="1"/>
      <w:numFmt w:val="chineseCounting"/>
      <w:suff w:val="nothing"/>
      <w:lvlText w:val="（%1）"/>
      <w:lvlJc w:val="left"/>
      <w:rPr>
        <w:rFonts w:hint="eastAsia"/>
      </w:rPr>
    </w:lvl>
  </w:abstractNum>
  <w:abstractNum w:abstractNumId="14">
    <w:nsid w:val="9EE2647D"/>
    <w:multiLevelType w:val="singleLevel"/>
    <w:tmpl w:val="9EE2647D"/>
    <w:lvl w:ilvl="0" w:tentative="0">
      <w:start w:val="1"/>
      <w:numFmt w:val="bullet"/>
      <w:lvlText w:val=""/>
      <w:lvlJc w:val="left"/>
      <w:pPr>
        <w:tabs>
          <w:tab w:val="left" w:pos="420"/>
        </w:tabs>
        <w:ind w:left="840" w:hanging="420"/>
      </w:pPr>
      <w:rPr>
        <w:rFonts w:hint="default" w:ascii="Wingdings" w:hAnsi="Wingdings"/>
      </w:rPr>
    </w:lvl>
  </w:abstractNum>
  <w:abstractNum w:abstractNumId="15">
    <w:nsid w:val="A0318B1C"/>
    <w:multiLevelType w:val="singleLevel"/>
    <w:tmpl w:val="A0318B1C"/>
    <w:lvl w:ilvl="0" w:tentative="0">
      <w:start w:val="1"/>
      <w:numFmt w:val="upperLetter"/>
      <w:lvlText w:val="%1."/>
      <w:lvlJc w:val="left"/>
      <w:pPr>
        <w:tabs>
          <w:tab w:val="left" w:pos="840"/>
        </w:tabs>
        <w:ind w:left="1265" w:hanging="425"/>
      </w:pPr>
      <w:rPr>
        <w:rFonts w:hint="default"/>
      </w:rPr>
    </w:lvl>
  </w:abstractNum>
  <w:abstractNum w:abstractNumId="16">
    <w:nsid w:val="A0519AEC"/>
    <w:multiLevelType w:val="singleLevel"/>
    <w:tmpl w:val="A0519AEC"/>
    <w:lvl w:ilvl="0" w:tentative="0">
      <w:start w:val="1"/>
      <w:numFmt w:val="decimalEnclosedCircleChinese"/>
      <w:suff w:val="nothing"/>
      <w:lvlText w:val="%1　"/>
      <w:lvlJc w:val="left"/>
      <w:pPr>
        <w:ind w:left="0" w:firstLine="400"/>
      </w:pPr>
      <w:rPr>
        <w:rFonts w:hint="eastAsia"/>
      </w:rPr>
    </w:lvl>
  </w:abstractNum>
  <w:abstractNum w:abstractNumId="17">
    <w:nsid w:val="A5224906"/>
    <w:multiLevelType w:val="singleLevel"/>
    <w:tmpl w:val="A5224906"/>
    <w:lvl w:ilvl="0" w:tentative="0">
      <w:start w:val="1"/>
      <w:numFmt w:val="decimalEnclosedCircleChinese"/>
      <w:suff w:val="nothing"/>
      <w:lvlText w:val="%1　"/>
      <w:lvlJc w:val="left"/>
      <w:pPr>
        <w:ind w:left="0" w:firstLine="400"/>
      </w:pPr>
      <w:rPr>
        <w:rFonts w:hint="eastAsia"/>
      </w:rPr>
    </w:lvl>
  </w:abstractNum>
  <w:abstractNum w:abstractNumId="18">
    <w:nsid w:val="A5F54996"/>
    <w:multiLevelType w:val="singleLevel"/>
    <w:tmpl w:val="A5F54996"/>
    <w:lvl w:ilvl="0" w:tentative="0">
      <w:start w:val="1"/>
      <w:numFmt w:val="bullet"/>
      <w:lvlText w:val=""/>
      <w:lvlJc w:val="left"/>
      <w:pPr>
        <w:tabs>
          <w:tab w:val="left" w:pos="420"/>
        </w:tabs>
        <w:ind w:left="840" w:hanging="420"/>
      </w:pPr>
      <w:rPr>
        <w:rFonts w:hint="default" w:ascii="Wingdings" w:hAnsi="Wingdings"/>
      </w:rPr>
    </w:lvl>
  </w:abstractNum>
  <w:abstractNum w:abstractNumId="19">
    <w:nsid w:val="A949D3C3"/>
    <w:multiLevelType w:val="singleLevel"/>
    <w:tmpl w:val="A949D3C3"/>
    <w:lvl w:ilvl="0" w:tentative="0">
      <w:start w:val="1"/>
      <w:numFmt w:val="bullet"/>
      <w:lvlText w:val=""/>
      <w:lvlJc w:val="left"/>
      <w:pPr>
        <w:tabs>
          <w:tab w:val="left" w:pos="420"/>
        </w:tabs>
        <w:ind w:left="840" w:hanging="420"/>
      </w:pPr>
      <w:rPr>
        <w:rFonts w:hint="default" w:ascii="Wingdings" w:hAnsi="Wingdings"/>
      </w:rPr>
    </w:lvl>
  </w:abstractNum>
  <w:abstractNum w:abstractNumId="20">
    <w:nsid w:val="A9D8FD99"/>
    <w:multiLevelType w:val="singleLevel"/>
    <w:tmpl w:val="A9D8FD99"/>
    <w:lvl w:ilvl="0" w:tentative="0">
      <w:start w:val="1"/>
      <w:numFmt w:val="upperLetter"/>
      <w:lvlText w:val="%1."/>
      <w:lvlJc w:val="left"/>
      <w:pPr>
        <w:tabs>
          <w:tab w:val="left" w:pos="420"/>
        </w:tabs>
        <w:ind w:left="845" w:hanging="425"/>
      </w:pPr>
      <w:rPr>
        <w:rFonts w:hint="default"/>
      </w:rPr>
    </w:lvl>
  </w:abstractNum>
  <w:abstractNum w:abstractNumId="21">
    <w:nsid w:val="AB2F78CA"/>
    <w:multiLevelType w:val="singleLevel"/>
    <w:tmpl w:val="AB2F78CA"/>
    <w:lvl w:ilvl="0" w:tentative="0">
      <w:start w:val="1"/>
      <w:numFmt w:val="bullet"/>
      <w:lvlText w:val=""/>
      <w:lvlJc w:val="left"/>
      <w:pPr>
        <w:tabs>
          <w:tab w:val="left" w:pos="420"/>
        </w:tabs>
        <w:ind w:left="840" w:hanging="420"/>
      </w:pPr>
      <w:rPr>
        <w:rFonts w:hint="default" w:ascii="Wingdings" w:hAnsi="Wingdings"/>
      </w:rPr>
    </w:lvl>
  </w:abstractNum>
  <w:abstractNum w:abstractNumId="22">
    <w:nsid w:val="AB9DE0E5"/>
    <w:multiLevelType w:val="singleLevel"/>
    <w:tmpl w:val="AB9DE0E5"/>
    <w:lvl w:ilvl="0" w:tentative="0">
      <w:start w:val="1"/>
      <w:numFmt w:val="decimalEnclosedCircleChinese"/>
      <w:suff w:val="nothing"/>
      <w:lvlText w:val="%1　"/>
      <w:lvlJc w:val="left"/>
      <w:pPr>
        <w:ind w:left="0" w:firstLine="400"/>
      </w:pPr>
      <w:rPr>
        <w:rFonts w:hint="eastAsia"/>
      </w:rPr>
    </w:lvl>
  </w:abstractNum>
  <w:abstractNum w:abstractNumId="23">
    <w:nsid w:val="ABDC97B1"/>
    <w:multiLevelType w:val="singleLevel"/>
    <w:tmpl w:val="ABDC97B1"/>
    <w:lvl w:ilvl="0" w:tentative="0">
      <w:start w:val="1"/>
      <w:numFmt w:val="upperLetter"/>
      <w:lvlText w:val="%1."/>
      <w:lvlJc w:val="left"/>
      <w:pPr>
        <w:tabs>
          <w:tab w:val="left" w:pos="420"/>
        </w:tabs>
        <w:ind w:left="845" w:hanging="425"/>
      </w:pPr>
      <w:rPr>
        <w:rFonts w:hint="default"/>
      </w:rPr>
    </w:lvl>
  </w:abstractNum>
  <w:abstractNum w:abstractNumId="24">
    <w:nsid w:val="AC0E345B"/>
    <w:multiLevelType w:val="singleLevel"/>
    <w:tmpl w:val="AC0E345B"/>
    <w:lvl w:ilvl="0" w:tentative="0">
      <w:start w:val="1"/>
      <w:numFmt w:val="chineseCounting"/>
      <w:pStyle w:val="27"/>
      <w:suff w:val="nothing"/>
      <w:lvlText w:val="%1、"/>
      <w:lvlJc w:val="left"/>
      <w:pPr>
        <w:ind w:left="0" w:firstLine="0"/>
      </w:pPr>
      <w:rPr>
        <w:rFonts w:hint="eastAsia"/>
      </w:rPr>
    </w:lvl>
  </w:abstractNum>
  <w:abstractNum w:abstractNumId="25">
    <w:nsid w:val="AEC93046"/>
    <w:multiLevelType w:val="singleLevel"/>
    <w:tmpl w:val="AEC93046"/>
    <w:lvl w:ilvl="0" w:tentative="0">
      <w:start w:val="6"/>
      <w:numFmt w:val="chineseCounting"/>
      <w:suff w:val="nothing"/>
      <w:lvlText w:val="%1、"/>
      <w:lvlJc w:val="left"/>
      <w:rPr>
        <w:rFonts w:hint="eastAsia"/>
      </w:rPr>
    </w:lvl>
  </w:abstractNum>
  <w:abstractNum w:abstractNumId="26">
    <w:nsid w:val="AFEE03B4"/>
    <w:multiLevelType w:val="singleLevel"/>
    <w:tmpl w:val="AFEE03B4"/>
    <w:lvl w:ilvl="0" w:tentative="0">
      <w:start w:val="1"/>
      <w:numFmt w:val="decimalEnclosedCircleChinese"/>
      <w:suff w:val="nothing"/>
      <w:lvlText w:val="%1　"/>
      <w:lvlJc w:val="left"/>
      <w:pPr>
        <w:ind w:left="420" w:firstLine="400"/>
      </w:pPr>
      <w:rPr>
        <w:rFonts w:hint="eastAsia"/>
      </w:rPr>
    </w:lvl>
  </w:abstractNum>
  <w:abstractNum w:abstractNumId="27">
    <w:nsid w:val="B36ECD57"/>
    <w:multiLevelType w:val="singleLevel"/>
    <w:tmpl w:val="B36ECD57"/>
    <w:lvl w:ilvl="0" w:tentative="0">
      <w:start w:val="1"/>
      <w:numFmt w:val="upperLetter"/>
      <w:lvlText w:val="%1."/>
      <w:lvlJc w:val="left"/>
      <w:pPr>
        <w:ind w:left="425" w:hanging="425"/>
      </w:pPr>
      <w:rPr>
        <w:rFonts w:hint="default"/>
      </w:rPr>
    </w:lvl>
  </w:abstractNum>
  <w:abstractNum w:abstractNumId="28">
    <w:nsid w:val="B572B433"/>
    <w:multiLevelType w:val="singleLevel"/>
    <w:tmpl w:val="B572B433"/>
    <w:lvl w:ilvl="0" w:tentative="0">
      <w:start w:val="1"/>
      <w:numFmt w:val="decimalEnclosedCircleChinese"/>
      <w:suff w:val="nothing"/>
      <w:lvlText w:val="%1　"/>
      <w:lvlJc w:val="left"/>
      <w:pPr>
        <w:ind w:left="420" w:firstLine="400"/>
      </w:pPr>
      <w:rPr>
        <w:rFonts w:hint="eastAsia"/>
      </w:rPr>
    </w:lvl>
  </w:abstractNum>
  <w:abstractNum w:abstractNumId="29">
    <w:nsid w:val="B87477EC"/>
    <w:multiLevelType w:val="singleLevel"/>
    <w:tmpl w:val="B87477EC"/>
    <w:lvl w:ilvl="0" w:tentative="0">
      <w:start w:val="1"/>
      <w:numFmt w:val="upperLetter"/>
      <w:lvlText w:val="%1."/>
      <w:lvlJc w:val="left"/>
      <w:pPr>
        <w:tabs>
          <w:tab w:val="left" w:pos="420"/>
        </w:tabs>
        <w:ind w:left="845" w:hanging="425"/>
      </w:pPr>
      <w:rPr>
        <w:rFonts w:hint="default"/>
      </w:rPr>
    </w:lvl>
  </w:abstractNum>
  <w:abstractNum w:abstractNumId="30">
    <w:nsid w:val="BF091484"/>
    <w:multiLevelType w:val="singleLevel"/>
    <w:tmpl w:val="BF091484"/>
    <w:lvl w:ilvl="0" w:tentative="0">
      <w:start w:val="1"/>
      <w:numFmt w:val="decimal"/>
      <w:lvlText w:val="(%1)"/>
      <w:lvlJc w:val="left"/>
      <w:pPr>
        <w:ind w:left="425" w:hanging="425"/>
      </w:pPr>
      <w:rPr>
        <w:rFonts w:hint="default"/>
      </w:rPr>
    </w:lvl>
  </w:abstractNum>
  <w:abstractNum w:abstractNumId="31">
    <w:nsid w:val="BFDE724A"/>
    <w:multiLevelType w:val="singleLevel"/>
    <w:tmpl w:val="BFDE724A"/>
    <w:lvl w:ilvl="0" w:tentative="0">
      <w:start w:val="1"/>
      <w:numFmt w:val="chineseCounting"/>
      <w:suff w:val="nothing"/>
      <w:lvlText w:val="（%1）"/>
      <w:lvlJc w:val="left"/>
      <w:pPr>
        <w:ind w:left="0" w:firstLine="420"/>
      </w:pPr>
      <w:rPr>
        <w:rFonts w:hint="eastAsia"/>
      </w:rPr>
    </w:lvl>
  </w:abstractNum>
  <w:abstractNum w:abstractNumId="32">
    <w:nsid w:val="C0307EF9"/>
    <w:multiLevelType w:val="singleLevel"/>
    <w:tmpl w:val="C0307EF9"/>
    <w:lvl w:ilvl="0" w:tentative="0">
      <w:start w:val="1"/>
      <w:numFmt w:val="bullet"/>
      <w:lvlText w:val=""/>
      <w:lvlJc w:val="left"/>
      <w:pPr>
        <w:tabs>
          <w:tab w:val="left" w:pos="420"/>
        </w:tabs>
        <w:ind w:left="840" w:hanging="420"/>
      </w:pPr>
      <w:rPr>
        <w:rFonts w:hint="default" w:ascii="Wingdings" w:hAnsi="Wingdings"/>
      </w:rPr>
    </w:lvl>
  </w:abstractNum>
  <w:abstractNum w:abstractNumId="33">
    <w:nsid w:val="C07D7B3C"/>
    <w:multiLevelType w:val="singleLevel"/>
    <w:tmpl w:val="C07D7B3C"/>
    <w:lvl w:ilvl="0" w:tentative="0">
      <w:start w:val="1"/>
      <w:numFmt w:val="decimal"/>
      <w:suff w:val="nothing"/>
      <w:lvlText w:val="%1．"/>
      <w:lvlJc w:val="left"/>
      <w:pPr>
        <w:ind w:left="0" w:firstLine="400"/>
      </w:pPr>
      <w:rPr>
        <w:rFonts w:hint="default"/>
      </w:rPr>
    </w:lvl>
  </w:abstractNum>
  <w:abstractNum w:abstractNumId="34">
    <w:nsid w:val="C1B0E1FB"/>
    <w:multiLevelType w:val="singleLevel"/>
    <w:tmpl w:val="C1B0E1FB"/>
    <w:lvl w:ilvl="0" w:tentative="0">
      <w:start w:val="1"/>
      <w:numFmt w:val="upperLetter"/>
      <w:lvlText w:val="%1."/>
      <w:lvlJc w:val="left"/>
      <w:pPr>
        <w:ind w:left="425" w:hanging="425"/>
      </w:pPr>
      <w:rPr>
        <w:rFonts w:hint="default"/>
      </w:rPr>
    </w:lvl>
  </w:abstractNum>
  <w:abstractNum w:abstractNumId="35">
    <w:nsid w:val="C1F990D6"/>
    <w:multiLevelType w:val="singleLevel"/>
    <w:tmpl w:val="C1F990D6"/>
    <w:lvl w:ilvl="0" w:tentative="0">
      <w:start w:val="1"/>
      <w:numFmt w:val="decimalEnclosedCircleChinese"/>
      <w:suff w:val="nothing"/>
      <w:lvlText w:val="%1　"/>
      <w:lvlJc w:val="left"/>
      <w:pPr>
        <w:ind w:left="0" w:firstLine="400"/>
      </w:pPr>
      <w:rPr>
        <w:rFonts w:hint="eastAsia"/>
      </w:rPr>
    </w:lvl>
  </w:abstractNum>
  <w:abstractNum w:abstractNumId="36">
    <w:nsid w:val="C673802D"/>
    <w:multiLevelType w:val="singleLevel"/>
    <w:tmpl w:val="C673802D"/>
    <w:lvl w:ilvl="0" w:tentative="0">
      <w:start w:val="1"/>
      <w:numFmt w:val="decimalEnclosedCircleChinese"/>
      <w:suff w:val="nothing"/>
      <w:lvlText w:val="%1　"/>
      <w:lvlJc w:val="left"/>
      <w:pPr>
        <w:ind w:left="0" w:firstLine="400"/>
      </w:pPr>
      <w:rPr>
        <w:rFonts w:hint="eastAsia"/>
      </w:rPr>
    </w:lvl>
  </w:abstractNum>
  <w:abstractNum w:abstractNumId="37">
    <w:nsid w:val="C8D211D6"/>
    <w:multiLevelType w:val="singleLevel"/>
    <w:tmpl w:val="C8D211D6"/>
    <w:lvl w:ilvl="0" w:tentative="0">
      <w:start w:val="1"/>
      <w:numFmt w:val="upperLetter"/>
      <w:lvlText w:val="%1."/>
      <w:lvlJc w:val="left"/>
      <w:pPr>
        <w:tabs>
          <w:tab w:val="left" w:pos="420"/>
        </w:tabs>
        <w:ind w:left="845" w:hanging="425"/>
      </w:pPr>
      <w:rPr>
        <w:rFonts w:hint="default"/>
      </w:rPr>
    </w:lvl>
  </w:abstractNum>
  <w:abstractNum w:abstractNumId="38">
    <w:nsid w:val="C8D2DB97"/>
    <w:multiLevelType w:val="singleLevel"/>
    <w:tmpl w:val="C8D2DB97"/>
    <w:lvl w:ilvl="0" w:tentative="0">
      <w:start w:val="1"/>
      <w:numFmt w:val="decimalEnclosedCircleChinese"/>
      <w:suff w:val="nothing"/>
      <w:lvlText w:val="%1　"/>
      <w:lvlJc w:val="left"/>
      <w:pPr>
        <w:ind w:left="0" w:firstLine="400"/>
      </w:pPr>
      <w:rPr>
        <w:rFonts w:hint="eastAsia"/>
      </w:rPr>
    </w:lvl>
  </w:abstractNum>
  <w:abstractNum w:abstractNumId="39">
    <w:nsid w:val="CB84581C"/>
    <w:multiLevelType w:val="singleLevel"/>
    <w:tmpl w:val="CB84581C"/>
    <w:lvl w:ilvl="0" w:tentative="0">
      <w:start w:val="1"/>
      <w:numFmt w:val="decimalEnclosedCircleChinese"/>
      <w:suff w:val="nothing"/>
      <w:lvlText w:val="%1　"/>
      <w:lvlJc w:val="left"/>
      <w:pPr>
        <w:ind w:left="0" w:firstLine="400"/>
      </w:pPr>
      <w:rPr>
        <w:rFonts w:hint="eastAsia"/>
      </w:rPr>
    </w:lvl>
  </w:abstractNum>
  <w:abstractNum w:abstractNumId="40">
    <w:nsid w:val="CE1CF7FD"/>
    <w:multiLevelType w:val="singleLevel"/>
    <w:tmpl w:val="CE1CF7FD"/>
    <w:lvl w:ilvl="0" w:tentative="0">
      <w:start w:val="1"/>
      <w:numFmt w:val="upperLetter"/>
      <w:lvlText w:val="%1."/>
      <w:lvlJc w:val="left"/>
      <w:pPr>
        <w:ind w:left="425" w:hanging="425"/>
      </w:pPr>
      <w:rPr>
        <w:rFonts w:hint="default"/>
      </w:rPr>
    </w:lvl>
  </w:abstractNum>
  <w:abstractNum w:abstractNumId="41">
    <w:nsid w:val="CF1BB9C7"/>
    <w:multiLevelType w:val="singleLevel"/>
    <w:tmpl w:val="CF1BB9C7"/>
    <w:lvl w:ilvl="0" w:tentative="0">
      <w:start w:val="1"/>
      <w:numFmt w:val="upperLetter"/>
      <w:lvlText w:val="%1."/>
      <w:lvlJc w:val="left"/>
      <w:pPr>
        <w:ind w:left="425" w:hanging="425"/>
      </w:pPr>
      <w:rPr>
        <w:rFonts w:hint="default"/>
      </w:rPr>
    </w:lvl>
  </w:abstractNum>
  <w:abstractNum w:abstractNumId="42">
    <w:nsid w:val="D030E75C"/>
    <w:multiLevelType w:val="singleLevel"/>
    <w:tmpl w:val="D030E75C"/>
    <w:lvl w:ilvl="0" w:tentative="0">
      <w:start w:val="1"/>
      <w:numFmt w:val="upperLetter"/>
      <w:lvlText w:val="%1."/>
      <w:lvlJc w:val="left"/>
      <w:pPr>
        <w:ind w:left="425" w:hanging="425"/>
      </w:pPr>
      <w:rPr>
        <w:rFonts w:hint="default"/>
      </w:rPr>
    </w:lvl>
  </w:abstractNum>
  <w:abstractNum w:abstractNumId="43">
    <w:nsid w:val="D27C85CD"/>
    <w:multiLevelType w:val="singleLevel"/>
    <w:tmpl w:val="D27C85CD"/>
    <w:lvl w:ilvl="0" w:tentative="0">
      <w:start w:val="1"/>
      <w:numFmt w:val="upperLetter"/>
      <w:lvlText w:val="%1."/>
      <w:lvlJc w:val="left"/>
      <w:pPr>
        <w:ind w:left="425" w:hanging="425"/>
      </w:pPr>
      <w:rPr>
        <w:rFonts w:hint="default"/>
      </w:rPr>
    </w:lvl>
  </w:abstractNum>
  <w:abstractNum w:abstractNumId="44">
    <w:nsid w:val="D4E0115A"/>
    <w:multiLevelType w:val="singleLevel"/>
    <w:tmpl w:val="D4E0115A"/>
    <w:lvl w:ilvl="0" w:tentative="0">
      <w:start w:val="1"/>
      <w:numFmt w:val="decimalEnclosedCircleChinese"/>
      <w:suff w:val="nothing"/>
      <w:lvlText w:val="%1　"/>
      <w:lvlJc w:val="left"/>
      <w:pPr>
        <w:ind w:left="0" w:firstLine="400"/>
      </w:pPr>
      <w:rPr>
        <w:rFonts w:hint="eastAsia"/>
      </w:rPr>
    </w:lvl>
  </w:abstractNum>
  <w:abstractNum w:abstractNumId="45">
    <w:nsid w:val="D4F3AE89"/>
    <w:multiLevelType w:val="singleLevel"/>
    <w:tmpl w:val="D4F3AE89"/>
    <w:lvl w:ilvl="0" w:tentative="0">
      <w:start w:val="1"/>
      <w:numFmt w:val="decimal"/>
      <w:suff w:val="nothing"/>
      <w:lvlText w:val="%1．"/>
      <w:lvlJc w:val="left"/>
      <w:pPr>
        <w:ind w:left="0" w:firstLine="400"/>
      </w:pPr>
      <w:rPr>
        <w:rFonts w:hint="default"/>
      </w:rPr>
    </w:lvl>
  </w:abstractNum>
  <w:abstractNum w:abstractNumId="46">
    <w:nsid w:val="D577E2A4"/>
    <w:multiLevelType w:val="singleLevel"/>
    <w:tmpl w:val="D577E2A4"/>
    <w:lvl w:ilvl="0" w:tentative="0">
      <w:start w:val="1"/>
      <w:numFmt w:val="bullet"/>
      <w:lvlText w:val=""/>
      <w:lvlJc w:val="left"/>
      <w:pPr>
        <w:tabs>
          <w:tab w:val="left" w:pos="420"/>
        </w:tabs>
        <w:ind w:left="840" w:hanging="420"/>
      </w:pPr>
      <w:rPr>
        <w:rFonts w:hint="default" w:ascii="Wingdings" w:hAnsi="Wingdings"/>
      </w:rPr>
    </w:lvl>
  </w:abstractNum>
  <w:abstractNum w:abstractNumId="47">
    <w:nsid w:val="D5A64D27"/>
    <w:multiLevelType w:val="multilevel"/>
    <w:tmpl w:val="D5A64D27"/>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48">
    <w:nsid w:val="D6007672"/>
    <w:multiLevelType w:val="singleLevel"/>
    <w:tmpl w:val="D6007672"/>
    <w:lvl w:ilvl="0" w:tentative="0">
      <w:start w:val="1"/>
      <w:numFmt w:val="decimalEnclosedCircleChinese"/>
      <w:suff w:val="nothing"/>
      <w:lvlText w:val="%1　"/>
      <w:lvlJc w:val="left"/>
      <w:pPr>
        <w:ind w:left="0" w:firstLine="400"/>
      </w:pPr>
      <w:rPr>
        <w:rFonts w:hint="eastAsia"/>
      </w:rPr>
    </w:lvl>
  </w:abstractNum>
  <w:abstractNum w:abstractNumId="49">
    <w:nsid w:val="D67CCAD2"/>
    <w:multiLevelType w:val="singleLevel"/>
    <w:tmpl w:val="D67CCAD2"/>
    <w:lvl w:ilvl="0" w:tentative="0">
      <w:start w:val="1"/>
      <w:numFmt w:val="decimalEnclosedCircleChinese"/>
      <w:suff w:val="nothing"/>
      <w:lvlText w:val="%1　"/>
      <w:lvlJc w:val="left"/>
      <w:pPr>
        <w:ind w:left="0" w:firstLine="400"/>
      </w:pPr>
      <w:rPr>
        <w:rFonts w:hint="eastAsia"/>
      </w:rPr>
    </w:lvl>
  </w:abstractNum>
  <w:abstractNum w:abstractNumId="50">
    <w:nsid w:val="DB79AC4B"/>
    <w:multiLevelType w:val="singleLevel"/>
    <w:tmpl w:val="DB79AC4B"/>
    <w:lvl w:ilvl="0" w:tentative="0">
      <w:start w:val="1"/>
      <w:numFmt w:val="decimalEnclosedCircleChinese"/>
      <w:suff w:val="nothing"/>
      <w:lvlText w:val="%1　"/>
      <w:lvlJc w:val="left"/>
      <w:pPr>
        <w:ind w:left="0" w:firstLine="400"/>
      </w:pPr>
      <w:rPr>
        <w:rFonts w:hint="eastAsia"/>
      </w:rPr>
    </w:lvl>
  </w:abstractNum>
  <w:abstractNum w:abstractNumId="51">
    <w:nsid w:val="DDECC19C"/>
    <w:multiLevelType w:val="singleLevel"/>
    <w:tmpl w:val="DDECC19C"/>
    <w:lvl w:ilvl="0" w:tentative="0">
      <w:start w:val="1"/>
      <w:numFmt w:val="upperLetter"/>
      <w:lvlText w:val="%1."/>
      <w:lvlJc w:val="left"/>
      <w:pPr>
        <w:tabs>
          <w:tab w:val="left" w:pos="420"/>
        </w:tabs>
        <w:ind w:left="845" w:hanging="425"/>
      </w:pPr>
      <w:rPr>
        <w:rFonts w:hint="default"/>
      </w:rPr>
    </w:lvl>
  </w:abstractNum>
  <w:abstractNum w:abstractNumId="52">
    <w:nsid w:val="DF671B64"/>
    <w:multiLevelType w:val="singleLevel"/>
    <w:tmpl w:val="DF671B64"/>
    <w:lvl w:ilvl="0" w:tentative="0">
      <w:start w:val="1"/>
      <w:numFmt w:val="decimalEnclosedCircleChinese"/>
      <w:suff w:val="nothing"/>
      <w:lvlText w:val="%1　"/>
      <w:lvlJc w:val="left"/>
      <w:pPr>
        <w:ind w:left="0" w:firstLine="400"/>
      </w:pPr>
      <w:rPr>
        <w:rFonts w:hint="eastAsia"/>
      </w:rPr>
    </w:lvl>
  </w:abstractNum>
  <w:abstractNum w:abstractNumId="53">
    <w:nsid w:val="E0D80135"/>
    <w:multiLevelType w:val="singleLevel"/>
    <w:tmpl w:val="E0D80135"/>
    <w:lvl w:ilvl="0" w:tentative="0">
      <w:start w:val="1"/>
      <w:numFmt w:val="decimalEnclosedCircleChinese"/>
      <w:suff w:val="nothing"/>
      <w:lvlText w:val="%1　"/>
      <w:lvlJc w:val="left"/>
      <w:pPr>
        <w:ind w:left="0" w:firstLine="400"/>
      </w:pPr>
      <w:rPr>
        <w:rFonts w:hint="eastAsia"/>
      </w:rPr>
    </w:lvl>
  </w:abstractNum>
  <w:abstractNum w:abstractNumId="54">
    <w:nsid w:val="E616D91C"/>
    <w:multiLevelType w:val="singleLevel"/>
    <w:tmpl w:val="E616D91C"/>
    <w:lvl w:ilvl="0" w:tentative="0">
      <w:start w:val="1"/>
      <w:numFmt w:val="decimal"/>
      <w:lvlText w:val="%1)"/>
      <w:lvlJc w:val="left"/>
      <w:pPr>
        <w:ind w:left="425" w:hanging="425"/>
      </w:pPr>
      <w:rPr>
        <w:rFonts w:hint="default"/>
      </w:rPr>
    </w:lvl>
  </w:abstractNum>
  <w:abstractNum w:abstractNumId="55">
    <w:nsid w:val="E69307F1"/>
    <w:multiLevelType w:val="singleLevel"/>
    <w:tmpl w:val="E69307F1"/>
    <w:lvl w:ilvl="0" w:tentative="0">
      <w:start w:val="1"/>
      <w:numFmt w:val="decimalEnclosedCircleChinese"/>
      <w:suff w:val="nothing"/>
      <w:lvlText w:val="%1　"/>
      <w:lvlJc w:val="left"/>
      <w:pPr>
        <w:ind w:left="0" w:firstLine="400"/>
      </w:pPr>
      <w:rPr>
        <w:rFonts w:hint="eastAsia"/>
      </w:rPr>
    </w:lvl>
  </w:abstractNum>
  <w:abstractNum w:abstractNumId="56">
    <w:nsid w:val="E80D906F"/>
    <w:multiLevelType w:val="singleLevel"/>
    <w:tmpl w:val="E80D906F"/>
    <w:lvl w:ilvl="0" w:tentative="0">
      <w:start w:val="1"/>
      <w:numFmt w:val="decimalEnclosedCircleChinese"/>
      <w:suff w:val="nothing"/>
      <w:lvlText w:val="%1　"/>
      <w:lvlJc w:val="left"/>
      <w:pPr>
        <w:ind w:left="0" w:firstLine="400"/>
      </w:pPr>
      <w:rPr>
        <w:rFonts w:hint="eastAsia"/>
      </w:rPr>
    </w:lvl>
  </w:abstractNum>
  <w:abstractNum w:abstractNumId="57">
    <w:nsid w:val="EEAEA522"/>
    <w:multiLevelType w:val="singleLevel"/>
    <w:tmpl w:val="EEAEA522"/>
    <w:lvl w:ilvl="0" w:tentative="0">
      <w:start w:val="1"/>
      <w:numFmt w:val="decimalEnclosedCircleChinese"/>
      <w:suff w:val="nothing"/>
      <w:lvlText w:val="%1　"/>
      <w:lvlJc w:val="left"/>
      <w:pPr>
        <w:ind w:left="0" w:firstLine="400"/>
      </w:pPr>
      <w:rPr>
        <w:rFonts w:hint="eastAsia"/>
      </w:rPr>
    </w:lvl>
  </w:abstractNum>
  <w:abstractNum w:abstractNumId="58">
    <w:nsid w:val="EEE894BC"/>
    <w:multiLevelType w:val="singleLevel"/>
    <w:tmpl w:val="EEE894BC"/>
    <w:lvl w:ilvl="0" w:tentative="0">
      <w:start w:val="1"/>
      <w:numFmt w:val="decimal"/>
      <w:suff w:val="nothing"/>
      <w:lvlText w:val="%1、"/>
      <w:lvlJc w:val="left"/>
    </w:lvl>
  </w:abstractNum>
  <w:abstractNum w:abstractNumId="59">
    <w:nsid w:val="EF0FCA65"/>
    <w:multiLevelType w:val="singleLevel"/>
    <w:tmpl w:val="EF0FCA65"/>
    <w:lvl w:ilvl="0" w:tentative="0">
      <w:start w:val="1"/>
      <w:numFmt w:val="upperLetter"/>
      <w:lvlText w:val="%1."/>
      <w:lvlJc w:val="left"/>
      <w:pPr>
        <w:ind w:left="425" w:hanging="425"/>
      </w:pPr>
      <w:rPr>
        <w:rFonts w:hint="default"/>
      </w:rPr>
    </w:lvl>
  </w:abstractNum>
  <w:abstractNum w:abstractNumId="60">
    <w:nsid w:val="F04B65E2"/>
    <w:multiLevelType w:val="singleLevel"/>
    <w:tmpl w:val="F04B65E2"/>
    <w:lvl w:ilvl="0" w:tentative="0">
      <w:start w:val="1"/>
      <w:numFmt w:val="decimal"/>
      <w:lvlText w:val="(%1)"/>
      <w:lvlJc w:val="left"/>
      <w:pPr>
        <w:tabs>
          <w:tab w:val="left" w:pos="420"/>
        </w:tabs>
        <w:ind w:left="845" w:hanging="425"/>
      </w:pPr>
      <w:rPr>
        <w:rFonts w:hint="default"/>
      </w:rPr>
    </w:lvl>
  </w:abstractNum>
  <w:abstractNum w:abstractNumId="61">
    <w:nsid w:val="F0A5A2D8"/>
    <w:multiLevelType w:val="singleLevel"/>
    <w:tmpl w:val="F0A5A2D8"/>
    <w:lvl w:ilvl="0" w:tentative="0">
      <w:start w:val="1"/>
      <w:numFmt w:val="decimalEnclosedCircleChinese"/>
      <w:suff w:val="nothing"/>
      <w:lvlText w:val="%1　"/>
      <w:lvlJc w:val="left"/>
      <w:pPr>
        <w:ind w:left="420" w:firstLine="400"/>
      </w:pPr>
      <w:rPr>
        <w:rFonts w:hint="eastAsia"/>
      </w:rPr>
    </w:lvl>
  </w:abstractNum>
  <w:abstractNum w:abstractNumId="62">
    <w:nsid w:val="F4EB5C14"/>
    <w:multiLevelType w:val="singleLevel"/>
    <w:tmpl w:val="F4EB5C14"/>
    <w:lvl w:ilvl="0" w:tentative="0">
      <w:start w:val="1"/>
      <w:numFmt w:val="upperLetter"/>
      <w:lvlText w:val="%1."/>
      <w:lvlJc w:val="left"/>
      <w:pPr>
        <w:tabs>
          <w:tab w:val="left" w:pos="420"/>
        </w:tabs>
        <w:ind w:left="845" w:hanging="425"/>
      </w:pPr>
      <w:rPr>
        <w:rFonts w:hint="default"/>
      </w:rPr>
    </w:lvl>
  </w:abstractNum>
  <w:abstractNum w:abstractNumId="63">
    <w:nsid w:val="F83018A8"/>
    <w:multiLevelType w:val="singleLevel"/>
    <w:tmpl w:val="F83018A8"/>
    <w:lvl w:ilvl="0" w:tentative="0">
      <w:start w:val="1"/>
      <w:numFmt w:val="bullet"/>
      <w:lvlText w:val=""/>
      <w:lvlJc w:val="left"/>
      <w:pPr>
        <w:tabs>
          <w:tab w:val="left" w:pos="420"/>
        </w:tabs>
        <w:ind w:left="840" w:hanging="420"/>
      </w:pPr>
      <w:rPr>
        <w:rFonts w:hint="default" w:ascii="Wingdings" w:hAnsi="Wingdings"/>
      </w:rPr>
    </w:lvl>
  </w:abstractNum>
  <w:abstractNum w:abstractNumId="64">
    <w:nsid w:val="FAAADA96"/>
    <w:multiLevelType w:val="singleLevel"/>
    <w:tmpl w:val="FAAADA96"/>
    <w:lvl w:ilvl="0" w:tentative="0">
      <w:start w:val="1"/>
      <w:numFmt w:val="decimalEnclosedCircleChinese"/>
      <w:suff w:val="nothing"/>
      <w:lvlText w:val="%1　"/>
      <w:lvlJc w:val="left"/>
      <w:pPr>
        <w:ind w:left="0" w:firstLine="400"/>
      </w:pPr>
      <w:rPr>
        <w:rFonts w:hint="eastAsia"/>
      </w:rPr>
    </w:lvl>
  </w:abstractNum>
  <w:abstractNum w:abstractNumId="65">
    <w:nsid w:val="FAC532EA"/>
    <w:multiLevelType w:val="singleLevel"/>
    <w:tmpl w:val="FAC532EA"/>
    <w:lvl w:ilvl="0" w:tentative="0">
      <w:start w:val="1"/>
      <w:numFmt w:val="upperLetter"/>
      <w:lvlText w:val="%1."/>
      <w:lvlJc w:val="left"/>
      <w:pPr>
        <w:tabs>
          <w:tab w:val="left" w:pos="420"/>
        </w:tabs>
        <w:ind w:left="845" w:hanging="425"/>
      </w:pPr>
      <w:rPr>
        <w:rFonts w:hint="default"/>
      </w:rPr>
    </w:lvl>
  </w:abstractNum>
  <w:abstractNum w:abstractNumId="66">
    <w:nsid w:val="FBE6F581"/>
    <w:multiLevelType w:val="singleLevel"/>
    <w:tmpl w:val="FBE6F581"/>
    <w:lvl w:ilvl="0" w:tentative="0">
      <w:start w:val="1"/>
      <w:numFmt w:val="decimal"/>
      <w:suff w:val="nothing"/>
      <w:lvlText w:val="%1、"/>
      <w:lvlJc w:val="left"/>
    </w:lvl>
  </w:abstractNum>
  <w:abstractNum w:abstractNumId="67">
    <w:nsid w:val="FCE96CE5"/>
    <w:multiLevelType w:val="singleLevel"/>
    <w:tmpl w:val="FCE96CE5"/>
    <w:lvl w:ilvl="0" w:tentative="0">
      <w:start w:val="7"/>
      <w:numFmt w:val="chineseCounting"/>
      <w:suff w:val="nothing"/>
      <w:lvlText w:val="（%1）"/>
      <w:lvlJc w:val="left"/>
      <w:rPr>
        <w:rFonts w:hint="eastAsia"/>
      </w:rPr>
    </w:lvl>
  </w:abstractNum>
  <w:abstractNum w:abstractNumId="68">
    <w:nsid w:val="FE347B00"/>
    <w:multiLevelType w:val="singleLevel"/>
    <w:tmpl w:val="FE347B00"/>
    <w:lvl w:ilvl="0" w:tentative="0">
      <w:start w:val="1"/>
      <w:numFmt w:val="decimalEnclosedCircleChinese"/>
      <w:suff w:val="nothing"/>
      <w:lvlText w:val="%1　"/>
      <w:lvlJc w:val="left"/>
      <w:pPr>
        <w:ind w:left="420" w:firstLine="400"/>
      </w:pPr>
      <w:rPr>
        <w:rFonts w:hint="eastAsia"/>
      </w:rPr>
    </w:lvl>
  </w:abstractNum>
  <w:abstractNum w:abstractNumId="69">
    <w:nsid w:val="FF6320B3"/>
    <w:multiLevelType w:val="singleLevel"/>
    <w:tmpl w:val="FF6320B3"/>
    <w:lvl w:ilvl="0" w:tentative="0">
      <w:start w:val="1"/>
      <w:numFmt w:val="decimal"/>
      <w:lvlText w:val="%1)"/>
      <w:lvlJc w:val="left"/>
      <w:pPr>
        <w:ind w:left="425" w:hanging="425"/>
      </w:pPr>
      <w:rPr>
        <w:rFonts w:hint="default"/>
      </w:rPr>
    </w:lvl>
  </w:abstractNum>
  <w:abstractNum w:abstractNumId="70">
    <w:nsid w:val="007AB691"/>
    <w:multiLevelType w:val="singleLevel"/>
    <w:tmpl w:val="007AB691"/>
    <w:lvl w:ilvl="0" w:tentative="0">
      <w:start w:val="1"/>
      <w:numFmt w:val="decimal"/>
      <w:lvlText w:val="(%1)"/>
      <w:lvlJc w:val="left"/>
      <w:pPr>
        <w:tabs>
          <w:tab w:val="left" w:pos="420"/>
        </w:tabs>
        <w:ind w:left="845" w:hanging="425"/>
      </w:pPr>
      <w:rPr>
        <w:rFonts w:hint="default"/>
      </w:rPr>
    </w:lvl>
  </w:abstractNum>
  <w:abstractNum w:abstractNumId="71">
    <w:nsid w:val="01802C59"/>
    <w:multiLevelType w:val="singleLevel"/>
    <w:tmpl w:val="01802C59"/>
    <w:lvl w:ilvl="0" w:tentative="0">
      <w:start w:val="1"/>
      <w:numFmt w:val="decimalEnclosedCircleChinese"/>
      <w:suff w:val="nothing"/>
      <w:lvlText w:val="%1　"/>
      <w:lvlJc w:val="left"/>
      <w:pPr>
        <w:ind w:left="0" w:firstLine="400"/>
      </w:pPr>
      <w:rPr>
        <w:rFonts w:hint="eastAsia"/>
      </w:rPr>
    </w:lvl>
  </w:abstractNum>
  <w:abstractNum w:abstractNumId="72">
    <w:nsid w:val="04D496D6"/>
    <w:multiLevelType w:val="multilevel"/>
    <w:tmpl w:val="04D496D6"/>
    <w:lvl w:ilvl="0" w:tentative="0">
      <w:start w:val="1"/>
      <w:numFmt w:val="decimal"/>
      <w:lvlText w:val="(%1)"/>
      <w:lvlJc w:val="left"/>
      <w:pPr>
        <w:ind w:left="425" w:hanging="425"/>
      </w:pPr>
      <w:rPr>
        <w:rFonts w:hint="default"/>
      </w:rPr>
    </w:lvl>
    <w:lvl w:ilvl="1" w:tentative="0">
      <w:start w:val="1"/>
      <w:numFmt w:val="decimalEnclosedCircleChinese"/>
      <w:lvlText w:val="%2"/>
      <w:lvlJc w:val="left"/>
      <w:pPr>
        <w:tabs>
          <w:tab w:val="left" w:pos="840"/>
        </w:tabs>
        <w:ind w:left="840" w:leftChars="0" w:hanging="420" w:firstLineChars="0"/>
      </w:pPr>
      <w:rPr>
        <w:rFonts w:hint="default"/>
      </w:rPr>
    </w:lvl>
    <w:lvl w:ilvl="2" w:tentative="0">
      <w:start w:val="1"/>
      <w:numFmt w:val="decimal"/>
      <w:lvlText w:val="%3)"/>
      <w:lvlJc w:val="left"/>
      <w:pPr>
        <w:tabs>
          <w:tab w:val="left" w:pos="1260"/>
        </w:tabs>
        <w:ind w:left="1260" w:leftChars="0" w:hanging="420" w:firstLineChars="0"/>
      </w:pPr>
      <w:rPr>
        <w:rFonts w:hint="default"/>
      </w:rPr>
    </w:lvl>
    <w:lvl w:ilvl="3" w:tentative="0">
      <w:start w:val="1"/>
      <w:numFmt w:val="lowerLetter"/>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73">
    <w:nsid w:val="062DBC1A"/>
    <w:multiLevelType w:val="singleLevel"/>
    <w:tmpl w:val="062DBC1A"/>
    <w:lvl w:ilvl="0" w:tentative="0">
      <w:start w:val="1"/>
      <w:numFmt w:val="upperLetter"/>
      <w:lvlText w:val="%1."/>
      <w:lvlJc w:val="left"/>
      <w:pPr>
        <w:tabs>
          <w:tab w:val="left" w:pos="420"/>
        </w:tabs>
        <w:ind w:left="845" w:hanging="425"/>
      </w:pPr>
      <w:rPr>
        <w:rFonts w:hint="default"/>
      </w:rPr>
    </w:lvl>
  </w:abstractNum>
  <w:abstractNum w:abstractNumId="74">
    <w:nsid w:val="093F9A2E"/>
    <w:multiLevelType w:val="singleLevel"/>
    <w:tmpl w:val="093F9A2E"/>
    <w:lvl w:ilvl="0" w:tentative="0">
      <w:start w:val="1"/>
      <w:numFmt w:val="upperLetter"/>
      <w:lvlText w:val="%1."/>
      <w:lvlJc w:val="left"/>
      <w:pPr>
        <w:tabs>
          <w:tab w:val="left" w:pos="420"/>
        </w:tabs>
        <w:ind w:left="845" w:hanging="425"/>
      </w:pPr>
      <w:rPr>
        <w:rFonts w:hint="default"/>
      </w:rPr>
    </w:lvl>
  </w:abstractNum>
  <w:abstractNum w:abstractNumId="75">
    <w:nsid w:val="0A4C9C8C"/>
    <w:multiLevelType w:val="singleLevel"/>
    <w:tmpl w:val="0A4C9C8C"/>
    <w:lvl w:ilvl="0" w:tentative="0">
      <w:start w:val="1"/>
      <w:numFmt w:val="upperLetter"/>
      <w:lvlText w:val="%1."/>
      <w:lvlJc w:val="left"/>
      <w:pPr>
        <w:ind w:left="425" w:hanging="425"/>
      </w:pPr>
      <w:rPr>
        <w:rFonts w:hint="default"/>
      </w:rPr>
    </w:lvl>
  </w:abstractNum>
  <w:abstractNum w:abstractNumId="76">
    <w:nsid w:val="0AD27FE7"/>
    <w:multiLevelType w:val="singleLevel"/>
    <w:tmpl w:val="0AD27FE7"/>
    <w:lvl w:ilvl="0" w:tentative="0">
      <w:start w:val="1"/>
      <w:numFmt w:val="upperLetter"/>
      <w:lvlText w:val="%1."/>
      <w:lvlJc w:val="left"/>
      <w:pPr>
        <w:ind w:left="425" w:hanging="425"/>
      </w:pPr>
      <w:rPr>
        <w:rFonts w:hint="default"/>
      </w:rPr>
    </w:lvl>
  </w:abstractNum>
  <w:abstractNum w:abstractNumId="77">
    <w:nsid w:val="0D4AB379"/>
    <w:multiLevelType w:val="singleLevel"/>
    <w:tmpl w:val="0D4AB379"/>
    <w:lvl w:ilvl="0" w:tentative="0">
      <w:start w:val="1"/>
      <w:numFmt w:val="upperLetter"/>
      <w:lvlText w:val="%1."/>
      <w:lvlJc w:val="left"/>
      <w:pPr>
        <w:ind w:left="425" w:hanging="425"/>
      </w:pPr>
      <w:rPr>
        <w:rFonts w:hint="default"/>
      </w:rPr>
    </w:lvl>
  </w:abstractNum>
  <w:abstractNum w:abstractNumId="78">
    <w:nsid w:val="0EC3BB19"/>
    <w:multiLevelType w:val="singleLevel"/>
    <w:tmpl w:val="0EC3BB19"/>
    <w:lvl w:ilvl="0" w:tentative="0">
      <w:start w:val="1"/>
      <w:numFmt w:val="chineseCounting"/>
      <w:suff w:val="nothing"/>
      <w:lvlText w:val="%1、"/>
      <w:lvlJc w:val="left"/>
      <w:rPr>
        <w:rFonts w:hint="eastAsia"/>
        <w:sz w:val="32"/>
        <w:szCs w:val="32"/>
      </w:rPr>
    </w:lvl>
  </w:abstractNum>
  <w:abstractNum w:abstractNumId="79">
    <w:nsid w:val="115872E7"/>
    <w:multiLevelType w:val="singleLevel"/>
    <w:tmpl w:val="115872E7"/>
    <w:lvl w:ilvl="0" w:tentative="0">
      <w:start w:val="1"/>
      <w:numFmt w:val="decimalEnclosedCircleChinese"/>
      <w:suff w:val="nothing"/>
      <w:lvlText w:val="%1　"/>
      <w:lvlJc w:val="left"/>
      <w:pPr>
        <w:ind w:left="0" w:firstLine="400"/>
      </w:pPr>
      <w:rPr>
        <w:rFonts w:hint="eastAsia"/>
      </w:rPr>
    </w:lvl>
  </w:abstractNum>
  <w:abstractNum w:abstractNumId="80">
    <w:nsid w:val="1159F6FF"/>
    <w:multiLevelType w:val="singleLevel"/>
    <w:tmpl w:val="1159F6FF"/>
    <w:lvl w:ilvl="0" w:tentative="0">
      <w:start w:val="1"/>
      <w:numFmt w:val="decimalEnclosedCircleChinese"/>
      <w:suff w:val="nothing"/>
      <w:lvlText w:val="%1　"/>
      <w:lvlJc w:val="left"/>
      <w:pPr>
        <w:ind w:left="0" w:firstLine="400"/>
      </w:pPr>
      <w:rPr>
        <w:rFonts w:hint="eastAsia"/>
      </w:rPr>
    </w:lvl>
  </w:abstractNum>
  <w:abstractNum w:abstractNumId="81">
    <w:nsid w:val="11F40BDE"/>
    <w:multiLevelType w:val="singleLevel"/>
    <w:tmpl w:val="11F40BDE"/>
    <w:lvl w:ilvl="0" w:tentative="0">
      <w:start w:val="1"/>
      <w:numFmt w:val="chineseCounting"/>
      <w:suff w:val="nothing"/>
      <w:lvlText w:val="%1、"/>
      <w:lvlJc w:val="left"/>
      <w:rPr>
        <w:rFonts w:hint="eastAsia"/>
      </w:rPr>
    </w:lvl>
  </w:abstractNum>
  <w:abstractNum w:abstractNumId="82">
    <w:nsid w:val="1509C4E8"/>
    <w:multiLevelType w:val="singleLevel"/>
    <w:tmpl w:val="1509C4E8"/>
    <w:lvl w:ilvl="0" w:tentative="0">
      <w:start w:val="1"/>
      <w:numFmt w:val="upperLetter"/>
      <w:lvlText w:val="%1."/>
      <w:lvlJc w:val="left"/>
      <w:pPr>
        <w:tabs>
          <w:tab w:val="left" w:pos="840"/>
        </w:tabs>
        <w:ind w:left="1265" w:hanging="425"/>
      </w:pPr>
      <w:rPr>
        <w:rFonts w:hint="default"/>
      </w:rPr>
    </w:lvl>
  </w:abstractNum>
  <w:abstractNum w:abstractNumId="83">
    <w:nsid w:val="1552D797"/>
    <w:multiLevelType w:val="singleLevel"/>
    <w:tmpl w:val="1552D797"/>
    <w:lvl w:ilvl="0" w:tentative="0">
      <w:start w:val="1"/>
      <w:numFmt w:val="bullet"/>
      <w:lvlText w:val=""/>
      <w:lvlJc w:val="left"/>
      <w:pPr>
        <w:tabs>
          <w:tab w:val="left" w:pos="420"/>
        </w:tabs>
        <w:ind w:left="840" w:hanging="420"/>
      </w:pPr>
      <w:rPr>
        <w:rFonts w:hint="default" w:ascii="Wingdings" w:hAnsi="Wingdings"/>
      </w:rPr>
    </w:lvl>
  </w:abstractNum>
  <w:abstractNum w:abstractNumId="84">
    <w:nsid w:val="1833A7A8"/>
    <w:multiLevelType w:val="singleLevel"/>
    <w:tmpl w:val="1833A7A8"/>
    <w:lvl w:ilvl="0" w:tentative="0">
      <w:start w:val="1"/>
      <w:numFmt w:val="decimal"/>
      <w:suff w:val="space"/>
      <w:lvlText w:val="(%1)"/>
      <w:lvlJc w:val="left"/>
      <w:pPr>
        <w:ind w:left="425" w:hanging="425"/>
      </w:pPr>
      <w:rPr>
        <w:rFonts w:hint="default"/>
      </w:rPr>
    </w:lvl>
  </w:abstractNum>
  <w:abstractNum w:abstractNumId="85">
    <w:nsid w:val="190C9468"/>
    <w:multiLevelType w:val="singleLevel"/>
    <w:tmpl w:val="190C9468"/>
    <w:lvl w:ilvl="0" w:tentative="0">
      <w:start w:val="1"/>
      <w:numFmt w:val="decimalEnclosedCircleChinese"/>
      <w:suff w:val="nothing"/>
      <w:lvlText w:val="%1　"/>
      <w:lvlJc w:val="left"/>
      <w:pPr>
        <w:ind w:left="0" w:firstLine="400"/>
      </w:pPr>
      <w:rPr>
        <w:rFonts w:hint="eastAsia"/>
      </w:rPr>
    </w:lvl>
  </w:abstractNum>
  <w:abstractNum w:abstractNumId="86">
    <w:nsid w:val="1C7F560F"/>
    <w:multiLevelType w:val="singleLevel"/>
    <w:tmpl w:val="1C7F560F"/>
    <w:lvl w:ilvl="0" w:tentative="0">
      <w:start w:val="1"/>
      <w:numFmt w:val="bullet"/>
      <w:lvlText w:val=""/>
      <w:lvlJc w:val="left"/>
      <w:pPr>
        <w:tabs>
          <w:tab w:val="left" w:pos="420"/>
        </w:tabs>
        <w:ind w:left="840" w:hanging="420"/>
      </w:pPr>
      <w:rPr>
        <w:rFonts w:hint="default" w:ascii="Wingdings" w:hAnsi="Wingdings"/>
      </w:rPr>
    </w:lvl>
  </w:abstractNum>
  <w:abstractNum w:abstractNumId="87">
    <w:nsid w:val="1CC2FE2D"/>
    <w:multiLevelType w:val="singleLevel"/>
    <w:tmpl w:val="1CC2FE2D"/>
    <w:lvl w:ilvl="0" w:tentative="0">
      <w:start w:val="1"/>
      <w:numFmt w:val="chineseCounting"/>
      <w:suff w:val="nothing"/>
      <w:lvlText w:val="%1、"/>
      <w:lvlJc w:val="left"/>
      <w:rPr>
        <w:rFonts w:hint="eastAsia"/>
      </w:rPr>
    </w:lvl>
  </w:abstractNum>
  <w:abstractNum w:abstractNumId="88">
    <w:nsid w:val="1FA2A7D1"/>
    <w:multiLevelType w:val="singleLevel"/>
    <w:tmpl w:val="1FA2A7D1"/>
    <w:lvl w:ilvl="0" w:tentative="0">
      <w:start w:val="1"/>
      <w:numFmt w:val="upperLetter"/>
      <w:lvlText w:val="%1."/>
      <w:lvlJc w:val="left"/>
      <w:pPr>
        <w:tabs>
          <w:tab w:val="left" w:pos="840"/>
        </w:tabs>
        <w:ind w:left="1265" w:hanging="425"/>
      </w:pPr>
      <w:rPr>
        <w:rFonts w:hint="default"/>
      </w:rPr>
    </w:lvl>
  </w:abstractNum>
  <w:abstractNum w:abstractNumId="89">
    <w:nsid w:val="222209C9"/>
    <w:multiLevelType w:val="singleLevel"/>
    <w:tmpl w:val="222209C9"/>
    <w:lvl w:ilvl="0" w:tentative="0">
      <w:start w:val="1"/>
      <w:numFmt w:val="decimalEnclosedCircleChinese"/>
      <w:suff w:val="nothing"/>
      <w:lvlText w:val="%1　"/>
      <w:lvlJc w:val="left"/>
      <w:pPr>
        <w:ind w:left="0" w:firstLine="400"/>
      </w:pPr>
      <w:rPr>
        <w:rFonts w:hint="eastAsia"/>
      </w:rPr>
    </w:lvl>
  </w:abstractNum>
  <w:abstractNum w:abstractNumId="90">
    <w:nsid w:val="2342BE22"/>
    <w:multiLevelType w:val="singleLevel"/>
    <w:tmpl w:val="2342BE22"/>
    <w:lvl w:ilvl="0" w:tentative="0">
      <w:start w:val="1"/>
      <w:numFmt w:val="decimalEnclosedCircleChinese"/>
      <w:suff w:val="nothing"/>
      <w:lvlText w:val="%1　"/>
      <w:lvlJc w:val="left"/>
      <w:pPr>
        <w:ind w:left="420" w:firstLine="400"/>
      </w:pPr>
      <w:rPr>
        <w:rFonts w:hint="eastAsia"/>
      </w:rPr>
    </w:lvl>
  </w:abstractNum>
  <w:abstractNum w:abstractNumId="91">
    <w:nsid w:val="24AED406"/>
    <w:multiLevelType w:val="singleLevel"/>
    <w:tmpl w:val="24AED406"/>
    <w:lvl w:ilvl="0" w:tentative="0">
      <w:start w:val="1"/>
      <w:numFmt w:val="decimalEnclosedCircleChinese"/>
      <w:suff w:val="nothing"/>
      <w:lvlText w:val="%1　"/>
      <w:lvlJc w:val="left"/>
      <w:pPr>
        <w:ind w:left="420" w:firstLine="400"/>
      </w:pPr>
      <w:rPr>
        <w:rFonts w:hint="eastAsia"/>
      </w:rPr>
    </w:lvl>
  </w:abstractNum>
  <w:abstractNum w:abstractNumId="92">
    <w:nsid w:val="2534E9A9"/>
    <w:multiLevelType w:val="singleLevel"/>
    <w:tmpl w:val="2534E9A9"/>
    <w:lvl w:ilvl="0" w:tentative="0">
      <w:start w:val="1"/>
      <w:numFmt w:val="bullet"/>
      <w:lvlText w:val=""/>
      <w:lvlJc w:val="left"/>
      <w:pPr>
        <w:tabs>
          <w:tab w:val="left" w:pos="420"/>
        </w:tabs>
        <w:ind w:left="840" w:hanging="420"/>
      </w:pPr>
      <w:rPr>
        <w:rFonts w:hint="default" w:ascii="Wingdings" w:hAnsi="Wingdings"/>
      </w:rPr>
    </w:lvl>
  </w:abstractNum>
  <w:abstractNum w:abstractNumId="93">
    <w:nsid w:val="27B1A80F"/>
    <w:multiLevelType w:val="singleLevel"/>
    <w:tmpl w:val="27B1A80F"/>
    <w:lvl w:ilvl="0" w:tentative="0">
      <w:start w:val="1"/>
      <w:numFmt w:val="decimalEnclosedCircleChinese"/>
      <w:suff w:val="nothing"/>
      <w:lvlText w:val="%1　"/>
      <w:lvlJc w:val="left"/>
      <w:pPr>
        <w:ind w:left="0" w:firstLine="400"/>
      </w:pPr>
      <w:rPr>
        <w:rFonts w:hint="eastAsia"/>
      </w:rPr>
    </w:lvl>
  </w:abstractNum>
  <w:abstractNum w:abstractNumId="94">
    <w:nsid w:val="2C778097"/>
    <w:multiLevelType w:val="singleLevel"/>
    <w:tmpl w:val="2C778097"/>
    <w:lvl w:ilvl="0" w:tentative="0">
      <w:start w:val="1"/>
      <w:numFmt w:val="decimal"/>
      <w:lvlText w:val="(%1)"/>
      <w:lvlJc w:val="left"/>
      <w:pPr>
        <w:tabs>
          <w:tab w:val="left" w:pos="840"/>
        </w:tabs>
        <w:ind w:left="1265" w:hanging="425"/>
      </w:pPr>
      <w:rPr>
        <w:rFonts w:hint="default"/>
      </w:rPr>
    </w:lvl>
  </w:abstractNum>
  <w:abstractNum w:abstractNumId="95">
    <w:nsid w:val="2D6D80B0"/>
    <w:multiLevelType w:val="singleLevel"/>
    <w:tmpl w:val="2D6D80B0"/>
    <w:lvl w:ilvl="0" w:tentative="0">
      <w:start w:val="1"/>
      <w:numFmt w:val="upperLetter"/>
      <w:lvlText w:val="%1."/>
      <w:lvlJc w:val="left"/>
      <w:pPr>
        <w:tabs>
          <w:tab w:val="left" w:pos="420"/>
        </w:tabs>
        <w:ind w:left="845" w:hanging="425"/>
      </w:pPr>
      <w:rPr>
        <w:rFonts w:hint="default"/>
      </w:rPr>
    </w:lvl>
  </w:abstractNum>
  <w:abstractNum w:abstractNumId="96">
    <w:nsid w:val="2F5EC9F7"/>
    <w:multiLevelType w:val="singleLevel"/>
    <w:tmpl w:val="2F5EC9F7"/>
    <w:lvl w:ilvl="0" w:tentative="0">
      <w:start w:val="1"/>
      <w:numFmt w:val="decimalEnclosedCircleChinese"/>
      <w:suff w:val="nothing"/>
      <w:lvlText w:val="%1　"/>
      <w:lvlJc w:val="left"/>
      <w:pPr>
        <w:ind w:left="0" w:firstLine="400"/>
      </w:pPr>
      <w:rPr>
        <w:rFonts w:hint="eastAsia"/>
      </w:rPr>
    </w:lvl>
  </w:abstractNum>
  <w:abstractNum w:abstractNumId="97">
    <w:nsid w:val="30D26CE5"/>
    <w:multiLevelType w:val="singleLevel"/>
    <w:tmpl w:val="30D26CE5"/>
    <w:lvl w:ilvl="0" w:tentative="0">
      <w:start w:val="1"/>
      <w:numFmt w:val="upperLetter"/>
      <w:lvlText w:val="%1."/>
      <w:lvlJc w:val="left"/>
      <w:pPr>
        <w:tabs>
          <w:tab w:val="left" w:pos="420"/>
        </w:tabs>
        <w:ind w:left="845" w:hanging="425"/>
      </w:pPr>
      <w:rPr>
        <w:rFonts w:hint="default"/>
      </w:rPr>
    </w:lvl>
  </w:abstractNum>
  <w:abstractNum w:abstractNumId="98">
    <w:nsid w:val="312BCD4D"/>
    <w:multiLevelType w:val="singleLevel"/>
    <w:tmpl w:val="312BCD4D"/>
    <w:lvl w:ilvl="0" w:tentative="0">
      <w:start w:val="1"/>
      <w:numFmt w:val="decimal"/>
      <w:suff w:val="space"/>
      <w:lvlText w:val="%1."/>
      <w:lvlJc w:val="left"/>
      <w:pPr>
        <w:ind w:left="425" w:hanging="425"/>
      </w:pPr>
      <w:rPr>
        <w:rFonts w:hint="default"/>
      </w:rPr>
    </w:lvl>
  </w:abstractNum>
  <w:abstractNum w:abstractNumId="99">
    <w:nsid w:val="32ECC5D1"/>
    <w:multiLevelType w:val="singleLevel"/>
    <w:tmpl w:val="32ECC5D1"/>
    <w:lvl w:ilvl="0" w:tentative="0">
      <w:start w:val="1"/>
      <w:numFmt w:val="upperLetter"/>
      <w:lvlText w:val="%1."/>
      <w:lvlJc w:val="left"/>
      <w:pPr>
        <w:ind w:left="425" w:hanging="425"/>
      </w:pPr>
      <w:rPr>
        <w:rFonts w:hint="default"/>
      </w:rPr>
    </w:lvl>
  </w:abstractNum>
  <w:abstractNum w:abstractNumId="100">
    <w:nsid w:val="3435DA4F"/>
    <w:multiLevelType w:val="singleLevel"/>
    <w:tmpl w:val="3435DA4F"/>
    <w:lvl w:ilvl="0" w:tentative="0">
      <w:start w:val="1"/>
      <w:numFmt w:val="decimalEnclosedCircleChinese"/>
      <w:suff w:val="nothing"/>
      <w:lvlText w:val="%1　"/>
      <w:lvlJc w:val="left"/>
      <w:pPr>
        <w:ind w:left="0" w:firstLine="400"/>
      </w:pPr>
      <w:rPr>
        <w:rFonts w:hint="eastAsia"/>
      </w:rPr>
    </w:lvl>
  </w:abstractNum>
  <w:abstractNum w:abstractNumId="101">
    <w:nsid w:val="3501C900"/>
    <w:multiLevelType w:val="singleLevel"/>
    <w:tmpl w:val="3501C900"/>
    <w:lvl w:ilvl="0" w:tentative="0">
      <w:start w:val="1"/>
      <w:numFmt w:val="decimalEnclosedCircleChinese"/>
      <w:suff w:val="nothing"/>
      <w:lvlText w:val="%1　"/>
      <w:lvlJc w:val="left"/>
      <w:pPr>
        <w:ind w:left="0" w:firstLine="400"/>
      </w:pPr>
      <w:rPr>
        <w:rFonts w:hint="eastAsia"/>
      </w:rPr>
    </w:lvl>
  </w:abstractNum>
  <w:abstractNum w:abstractNumId="102">
    <w:nsid w:val="37F2B1AB"/>
    <w:multiLevelType w:val="singleLevel"/>
    <w:tmpl w:val="37F2B1AB"/>
    <w:lvl w:ilvl="0" w:tentative="0">
      <w:start w:val="1"/>
      <w:numFmt w:val="decimalEnclosedCircleChinese"/>
      <w:suff w:val="nothing"/>
      <w:lvlText w:val="%1　"/>
      <w:lvlJc w:val="left"/>
      <w:pPr>
        <w:ind w:left="0" w:firstLine="400"/>
      </w:pPr>
      <w:rPr>
        <w:rFonts w:hint="eastAsia"/>
      </w:rPr>
    </w:lvl>
  </w:abstractNum>
  <w:abstractNum w:abstractNumId="103">
    <w:nsid w:val="3B6F7E18"/>
    <w:multiLevelType w:val="singleLevel"/>
    <w:tmpl w:val="3B6F7E18"/>
    <w:lvl w:ilvl="0" w:tentative="0">
      <w:start w:val="1"/>
      <w:numFmt w:val="upperLetter"/>
      <w:lvlText w:val="%1."/>
      <w:lvlJc w:val="left"/>
      <w:pPr>
        <w:tabs>
          <w:tab w:val="left" w:pos="420"/>
        </w:tabs>
        <w:ind w:left="845" w:hanging="425"/>
      </w:pPr>
      <w:rPr>
        <w:rFonts w:hint="default"/>
      </w:rPr>
    </w:lvl>
  </w:abstractNum>
  <w:abstractNum w:abstractNumId="104">
    <w:nsid w:val="4125F337"/>
    <w:multiLevelType w:val="multilevel"/>
    <w:tmpl w:val="4125F337"/>
    <w:lvl w:ilvl="0" w:tentative="0">
      <w:start w:val="1"/>
      <w:numFmt w:val="decimal"/>
      <w:lvlText w:val="(%1)"/>
      <w:lvlJc w:val="left"/>
      <w:pPr>
        <w:ind w:left="425" w:hanging="425"/>
      </w:pPr>
      <w:rPr>
        <w:rFonts w:hint="default"/>
      </w:rPr>
    </w:lvl>
    <w:lvl w:ilvl="1" w:tentative="0">
      <w:start w:val="1"/>
      <w:numFmt w:val="decimalEnclosedCircleChinese"/>
      <w:lvlText w:val="%2"/>
      <w:lvlJc w:val="left"/>
      <w:pPr>
        <w:tabs>
          <w:tab w:val="left" w:pos="840"/>
        </w:tabs>
        <w:ind w:left="840" w:leftChars="0" w:hanging="420" w:firstLineChars="0"/>
      </w:pPr>
      <w:rPr>
        <w:rFonts w:hint="default"/>
      </w:rPr>
    </w:lvl>
    <w:lvl w:ilvl="2" w:tentative="0">
      <w:start w:val="1"/>
      <w:numFmt w:val="decimal"/>
      <w:lvlText w:val="%3)"/>
      <w:lvlJc w:val="left"/>
      <w:pPr>
        <w:tabs>
          <w:tab w:val="left" w:pos="1260"/>
        </w:tabs>
        <w:ind w:left="1260" w:leftChars="0" w:hanging="420" w:firstLineChars="0"/>
      </w:pPr>
      <w:rPr>
        <w:rFonts w:hint="default"/>
      </w:rPr>
    </w:lvl>
    <w:lvl w:ilvl="3" w:tentative="0">
      <w:start w:val="1"/>
      <w:numFmt w:val="lowerLetter"/>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05">
    <w:nsid w:val="435D2BF7"/>
    <w:multiLevelType w:val="singleLevel"/>
    <w:tmpl w:val="435D2BF7"/>
    <w:lvl w:ilvl="0" w:tentative="0">
      <w:start w:val="1"/>
      <w:numFmt w:val="decimal"/>
      <w:suff w:val="nothing"/>
      <w:lvlText w:val="（%1）"/>
      <w:lvlJc w:val="left"/>
    </w:lvl>
  </w:abstractNum>
  <w:abstractNum w:abstractNumId="106">
    <w:nsid w:val="43BD0F4E"/>
    <w:multiLevelType w:val="multilevel"/>
    <w:tmpl w:val="43BD0F4E"/>
    <w:lvl w:ilvl="0" w:tentative="0">
      <w:start w:val="1"/>
      <w:numFmt w:val="decimal"/>
      <w:suff w:val="nothing"/>
      <w:lvlText w:val="%1．"/>
      <w:lvlJc w:val="left"/>
      <w:pPr>
        <w:ind w:left="0" w:firstLine="400"/>
      </w:pPr>
      <w:rPr>
        <w:rFonts w:hint="default"/>
      </w:rPr>
    </w:lvl>
    <w:lvl w:ilvl="1" w:tentative="0">
      <w:start w:val="1"/>
      <w:numFmt w:val="decimal"/>
      <w:lvlText w:val="(%2)"/>
      <w:lvlJc w:val="left"/>
      <w:pPr>
        <w:tabs>
          <w:tab w:val="left" w:pos="840"/>
        </w:tabs>
        <w:ind w:left="1240" w:leftChars="0" w:hanging="420" w:firstLineChars="0"/>
      </w:pPr>
      <w:rPr>
        <w:rFonts w:hint="default"/>
      </w:rPr>
    </w:lvl>
    <w:lvl w:ilvl="2" w:tentative="0">
      <w:start w:val="1"/>
      <w:numFmt w:val="decimalEnclosedCircleChinese"/>
      <w:lvlText w:val="%3"/>
      <w:lvlJc w:val="left"/>
      <w:pPr>
        <w:tabs>
          <w:tab w:val="left" w:pos="1260"/>
        </w:tabs>
        <w:ind w:left="1660" w:leftChars="0" w:hanging="420" w:firstLineChars="0"/>
      </w:pPr>
      <w:rPr>
        <w:rFonts w:hint="default"/>
      </w:rPr>
    </w:lvl>
    <w:lvl w:ilvl="3" w:tentative="0">
      <w:start w:val="1"/>
      <w:numFmt w:val="decimal"/>
      <w:lvlText w:val="%4)"/>
      <w:lvlJc w:val="left"/>
      <w:pPr>
        <w:tabs>
          <w:tab w:val="left" w:pos="1680"/>
        </w:tabs>
        <w:ind w:left="2080" w:leftChars="0" w:hanging="420" w:firstLineChars="0"/>
      </w:pPr>
      <w:rPr>
        <w:rFonts w:hint="default"/>
      </w:rPr>
    </w:lvl>
    <w:lvl w:ilvl="4" w:tentative="0">
      <w:start w:val="1"/>
      <w:numFmt w:val="lowerLetter"/>
      <w:lvlText w:val="%5."/>
      <w:lvlJc w:val="left"/>
      <w:pPr>
        <w:tabs>
          <w:tab w:val="left" w:pos="2100"/>
        </w:tabs>
        <w:ind w:left="2500" w:leftChars="0" w:hanging="420" w:firstLineChars="0"/>
      </w:pPr>
      <w:rPr>
        <w:rFonts w:hint="default"/>
      </w:rPr>
    </w:lvl>
    <w:lvl w:ilvl="5" w:tentative="0">
      <w:start w:val="1"/>
      <w:numFmt w:val="lowerLetter"/>
      <w:lvlText w:val="%6)"/>
      <w:lvlJc w:val="left"/>
      <w:pPr>
        <w:tabs>
          <w:tab w:val="left" w:pos="2520"/>
        </w:tabs>
        <w:ind w:left="2920" w:leftChars="0" w:hanging="420" w:firstLineChars="0"/>
      </w:pPr>
      <w:rPr>
        <w:rFonts w:hint="default"/>
      </w:rPr>
    </w:lvl>
    <w:lvl w:ilvl="6" w:tentative="0">
      <w:start w:val="1"/>
      <w:numFmt w:val="lowerRoman"/>
      <w:lvlText w:val="%7."/>
      <w:lvlJc w:val="left"/>
      <w:pPr>
        <w:tabs>
          <w:tab w:val="left" w:pos="2940"/>
        </w:tabs>
        <w:ind w:left="3340" w:leftChars="0" w:hanging="420" w:firstLineChars="0"/>
      </w:pPr>
      <w:rPr>
        <w:rFonts w:hint="default"/>
      </w:rPr>
    </w:lvl>
    <w:lvl w:ilvl="7" w:tentative="0">
      <w:start w:val="1"/>
      <w:numFmt w:val="lowerRoman"/>
      <w:lvlText w:val="%8)"/>
      <w:lvlJc w:val="left"/>
      <w:pPr>
        <w:tabs>
          <w:tab w:val="left" w:pos="3360"/>
        </w:tabs>
        <w:ind w:left="3760" w:leftChars="0" w:hanging="420" w:firstLineChars="0"/>
      </w:pPr>
      <w:rPr>
        <w:rFonts w:hint="default"/>
      </w:rPr>
    </w:lvl>
    <w:lvl w:ilvl="8" w:tentative="0">
      <w:start w:val="1"/>
      <w:numFmt w:val="lowerLetter"/>
      <w:lvlText w:val="%9."/>
      <w:lvlJc w:val="left"/>
      <w:pPr>
        <w:tabs>
          <w:tab w:val="left" w:pos="3780"/>
        </w:tabs>
        <w:ind w:left="4180" w:leftChars="0" w:hanging="420" w:firstLineChars="0"/>
      </w:pPr>
      <w:rPr>
        <w:rFonts w:hint="default"/>
      </w:rPr>
    </w:lvl>
  </w:abstractNum>
  <w:abstractNum w:abstractNumId="107">
    <w:nsid w:val="4549105E"/>
    <w:multiLevelType w:val="multilevel"/>
    <w:tmpl w:val="4549105E"/>
    <w:lvl w:ilvl="0" w:tentative="0">
      <w:start w:val="1"/>
      <w:numFmt w:val="decimal"/>
      <w:lvlText w:val="(%1)"/>
      <w:lvlJc w:val="left"/>
      <w:pPr>
        <w:ind w:left="425" w:hanging="425"/>
      </w:pPr>
      <w:rPr>
        <w:rFonts w:hint="default"/>
      </w:rPr>
    </w:lvl>
    <w:lvl w:ilvl="1" w:tentative="0">
      <w:start w:val="1"/>
      <w:numFmt w:val="decimalEnclosedCircleChinese"/>
      <w:lvlText w:val="%2"/>
      <w:lvlJc w:val="left"/>
      <w:pPr>
        <w:tabs>
          <w:tab w:val="left" w:pos="840"/>
        </w:tabs>
        <w:ind w:left="840" w:leftChars="0" w:hanging="420" w:firstLineChars="0"/>
      </w:pPr>
      <w:rPr>
        <w:rFonts w:hint="default"/>
      </w:rPr>
    </w:lvl>
    <w:lvl w:ilvl="2" w:tentative="0">
      <w:start w:val="1"/>
      <w:numFmt w:val="decimal"/>
      <w:lvlText w:val="%3)"/>
      <w:lvlJc w:val="left"/>
      <w:pPr>
        <w:tabs>
          <w:tab w:val="left" w:pos="1260"/>
        </w:tabs>
        <w:ind w:left="1260" w:leftChars="0" w:hanging="420" w:firstLineChars="0"/>
      </w:pPr>
      <w:rPr>
        <w:rFonts w:hint="default"/>
      </w:rPr>
    </w:lvl>
    <w:lvl w:ilvl="3" w:tentative="0">
      <w:start w:val="1"/>
      <w:numFmt w:val="lowerLetter"/>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08">
    <w:nsid w:val="48268782"/>
    <w:multiLevelType w:val="singleLevel"/>
    <w:tmpl w:val="48268782"/>
    <w:lvl w:ilvl="0" w:tentative="0">
      <w:start w:val="1"/>
      <w:numFmt w:val="decimal"/>
      <w:lvlText w:val="%1)"/>
      <w:lvlJc w:val="left"/>
      <w:pPr>
        <w:ind w:left="425" w:hanging="425"/>
      </w:pPr>
      <w:rPr>
        <w:rFonts w:hint="default"/>
      </w:rPr>
    </w:lvl>
  </w:abstractNum>
  <w:abstractNum w:abstractNumId="109">
    <w:nsid w:val="49421457"/>
    <w:multiLevelType w:val="singleLevel"/>
    <w:tmpl w:val="49421457"/>
    <w:lvl w:ilvl="0" w:tentative="0">
      <w:start w:val="1"/>
      <w:numFmt w:val="decimalEnclosedCircleChinese"/>
      <w:suff w:val="nothing"/>
      <w:lvlText w:val="%1　"/>
      <w:lvlJc w:val="left"/>
      <w:pPr>
        <w:ind w:left="0" w:firstLine="400"/>
      </w:pPr>
      <w:rPr>
        <w:rFonts w:hint="eastAsia"/>
      </w:rPr>
    </w:lvl>
  </w:abstractNum>
  <w:abstractNum w:abstractNumId="110">
    <w:nsid w:val="4A050253"/>
    <w:multiLevelType w:val="singleLevel"/>
    <w:tmpl w:val="4A050253"/>
    <w:lvl w:ilvl="0" w:tentative="0">
      <w:start w:val="1"/>
      <w:numFmt w:val="decimal"/>
      <w:lvlText w:val="(%1)"/>
      <w:lvlJc w:val="left"/>
      <w:pPr>
        <w:ind w:left="425" w:hanging="425"/>
      </w:pPr>
      <w:rPr>
        <w:rFonts w:hint="default"/>
      </w:rPr>
    </w:lvl>
  </w:abstractNum>
  <w:abstractNum w:abstractNumId="111">
    <w:nsid w:val="4D853047"/>
    <w:multiLevelType w:val="singleLevel"/>
    <w:tmpl w:val="4D853047"/>
    <w:lvl w:ilvl="0" w:tentative="0">
      <w:start w:val="1"/>
      <w:numFmt w:val="decimal"/>
      <w:lvlText w:val="(%1)"/>
      <w:lvlJc w:val="left"/>
      <w:pPr>
        <w:tabs>
          <w:tab w:val="left" w:pos="420"/>
        </w:tabs>
        <w:ind w:left="845" w:hanging="425"/>
      </w:pPr>
      <w:rPr>
        <w:rFonts w:hint="default"/>
      </w:rPr>
    </w:lvl>
  </w:abstractNum>
  <w:abstractNum w:abstractNumId="112">
    <w:nsid w:val="51C9B953"/>
    <w:multiLevelType w:val="singleLevel"/>
    <w:tmpl w:val="51C9B953"/>
    <w:lvl w:ilvl="0" w:tentative="0">
      <w:start w:val="1"/>
      <w:numFmt w:val="upperLetter"/>
      <w:lvlText w:val="%1."/>
      <w:lvlJc w:val="left"/>
      <w:pPr>
        <w:ind w:left="425" w:hanging="425"/>
      </w:pPr>
      <w:rPr>
        <w:rFonts w:hint="default"/>
      </w:rPr>
    </w:lvl>
  </w:abstractNum>
  <w:abstractNum w:abstractNumId="113">
    <w:nsid w:val="52A0F25E"/>
    <w:multiLevelType w:val="singleLevel"/>
    <w:tmpl w:val="52A0F25E"/>
    <w:lvl w:ilvl="0" w:tentative="0">
      <w:start w:val="1"/>
      <w:numFmt w:val="upperLetter"/>
      <w:lvlText w:val="%1."/>
      <w:lvlJc w:val="left"/>
      <w:pPr>
        <w:ind w:left="425" w:hanging="425"/>
      </w:pPr>
      <w:rPr>
        <w:rFonts w:hint="default"/>
      </w:rPr>
    </w:lvl>
  </w:abstractNum>
  <w:abstractNum w:abstractNumId="114">
    <w:nsid w:val="535351CE"/>
    <w:multiLevelType w:val="multilevel"/>
    <w:tmpl w:val="535351CE"/>
    <w:lvl w:ilvl="0" w:tentative="0">
      <w:start w:val="3"/>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5">
    <w:nsid w:val="53FF62ED"/>
    <w:multiLevelType w:val="singleLevel"/>
    <w:tmpl w:val="53FF62ED"/>
    <w:lvl w:ilvl="0" w:tentative="0">
      <w:start w:val="1"/>
      <w:numFmt w:val="bullet"/>
      <w:lvlText w:val=""/>
      <w:lvlJc w:val="left"/>
      <w:pPr>
        <w:tabs>
          <w:tab w:val="left" w:pos="420"/>
        </w:tabs>
        <w:ind w:left="840" w:hanging="420"/>
      </w:pPr>
      <w:rPr>
        <w:rFonts w:hint="default" w:ascii="Wingdings" w:hAnsi="Wingdings"/>
      </w:rPr>
    </w:lvl>
  </w:abstractNum>
  <w:abstractNum w:abstractNumId="116">
    <w:nsid w:val="5550E08C"/>
    <w:multiLevelType w:val="singleLevel"/>
    <w:tmpl w:val="5550E08C"/>
    <w:lvl w:ilvl="0" w:tentative="0">
      <w:start w:val="1"/>
      <w:numFmt w:val="decimalEnclosedCircleChinese"/>
      <w:suff w:val="nothing"/>
      <w:lvlText w:val="%1　"/>
      <w:lvlJc w:val="left"/>
      <w:pPr>
        <w:ind w:left="0" w:firstLine="400"/>
      </w:pPr>
      <w:rPr>
        <w:rFonts w:hint="eastAsia"/>
      </w:rPr>
    </w:lvl>
  </w:abstractNum>
  <w:abstractNum w:abstractNumId="117">
    <w:nsid w:val="55E25830"/>
    <w:multiLevelType w:val="singleLevel"/>
    <w:tmpl w:val="55E25830"/>
    <w:lvl w:ilvl="0" w:tentative="0">
      <w:start w:val="1"/>
      <w:numFmt w:val="decimalEnclosedCircleChinese"/>
      <w:suff w:val="nothing"/>
      <w:lvlText w:val="%1　"/>
      <w:lvlJc w:val="left"/>
      <w:pPr>
        <w:ind w:left="0" w:firstLine="400"/>
      </w:pPr>
      <w:rPr>
        <w:rFonts w:hint="eastAsia"/>
      </w:rPr>
    </w:lvl>
  </w:abstractNum>
  <w:abstractNum w:abstractNumId="118">
    <w:nsid w:val="5898C811"/>
    <w:multiLevelType w:val="singleLevel"/>
    <w:tmpl w:val="5898C811"/>
    <w:lvl w:ilvl="0" w:tentative="0">
      <w:start w:val="1"/>
      <w:numFmt w:val="bullet"/>
      <w:lvlText w:val=""/>
      <w:lvlJc w:val="left"/>
      <w:pPr>
        <w:tabs>
          <w:tab w:val="left" w:pos="420"/>
        </w:tabs>
        <w:ind w:left="840" w:hanging="420"/>
      </w:pPr>
      <w:rPr>
        <w:rFonts w:hint="default" w:ascii="Wingdings" w:hAnsi="Wingdings"/>
      </w:rPr>
    </w:lvl>
  </w:abstractNum>
  <w:abstractNum w:abstractNumId="119">
    <w:nsid w:val="59F1B149"/>
    <w:multiLevelType w:val="singleLevel"/>
    <w:tmpl w:val="59F1B149"/>
    <w:lvl w:ilvl="0" w:tentative="0">
      <w:start w:val="1"/>
      <w:numFmt w:val="decimal"/>
      <w:lvlText w:val="%1)"/>
      <w:lvlJc w:val="left"/>
      <w:pPr>
        <w:ind w:left="425" w:hanging="425"/>
      </w:pPr>
      <w:rPr>
        <w:rFonts w:hint="default"/>
      </w:rPr>
    </w:lvl>
  </w:abstractNum>
  <w:abstractNum w:abstractNumId="120">
    <w:nsid w:val="5E1BCC6B"/>
    <w:multiLevelType w:val="singleLevel"/>
    <w:tmpl w:val="5E1BCC6B"/>
    <w:lvl w:ilvl="0" w:tentative="0">
      <w:start w:val="1"/>
      <w:numFmt w:val="decimal"/>
      <w:suff w:val="nothing"/>
      <w:lvlText w:val="%1．"/>
      <w:lvlJc w:val="left"/>
      <w:pPr>
        <w:ind w:left="0" w:firstLine="400"/>
      </w:pPr>
      <w:rPr>
        <w:rFonts w:hint="default"/>
      </w:rPr>
    </w:lvl>
  </w:abstractNum>
  <w:abstractNum w:abstractNumId="121">
    <w:nsid w:val="5F309E97"/>
    <w:multiLevelType w:val="singleLevel"/>
    <w:tmpl w:val="5F309E97"/>
    <w:lvl w:ilvl="0" w:tentative="0">
      <w:start w:val="1"/>
      <w:numFmt w:val="decimalEnclosedCircleChinese"/>
      <w:suff w:val="nothing"/>
      <w:lvlText w:val="%1　"/>
      <w:lvlJc w:val="left"/>
      <w:pPr>
        <w:ind w:left="0" w:firstLine="400"/>
      </w:pPr>
      <w:rPr>
        <w:rFonts w:hint="eastAsia"/>
      </w:rPr>
    </w:lvl>
  </w:abstractNum>
  <w:abstractNum w:abstractNumId="122">
    <w:nsid w:val="60E15E46"/>
    <w:multiLevelType w:val="singleLevel"/>
    <w:tmpl w:val="60E15E46"/>
    <w:lvl w:ilvl="0" w:tentative="0">
      <w:start w:val="1"/>
      <w:numFmt w:val="decimal"/>
      <w:suff w:val="space"/>
      <w:lvlText w:val="(%1)"/>
      <w:lvlJc w:val="left"/>
      <w:pPr>
        <w:ind w:left="845" w:hanging="425"/>
      </w:pPr>
      <w:rPr>
        <w:rFonts w:hint="default"/>
        <w:b w:val="0"/>
        <w:bCs w:val="0"/>
      </w:rPr>
    </w:lvl>
  </w:abstractNum>
  <w:abstractNum w:abstractNumId="123">
    <w:nsid w:val="6411AF57"/>
    <w:multiLevelType w:val="multilevel"/>
    <w:tmpl w:val="6411AF57"/>
    <w:lvl w:ilvl="0" w:tentative="0">
      <w:start w:val="1"/>
      <w:numFmt w:val="decimal"/>
      <w:suff w:val="nothing"/>
      <w:lvlText w:val="%1．"/>
      <w:lvlJc w:val="left"/>
      <w:pPr>
        <w:ind w:left="0" w:firstLine="400"/>
      </w:pPr>
      <w:rPr>
        <w:rFonts w:hint="default"/>
      </w:rPr>
    </w:lvl>
    <w:lvl w:ilvl="1" w:tentative="0">
      <w:start w:val="1"/>
      <w:numFmt w:val="decimal"/>
      <w:lvlText w:val="(%2)"/>
      <w:lvlJc w:val="left"/>
      <w:pPr>
        <w:tabs>
          <w:tab w:val="left" w:pos="840"/>
        </w:tabs>
        <w:ind w:left="1240" w:leftChars="0" w:hanging="420" w:firstLineChars="0"/>
      </w:pPr>
      <w:rPr>
        <w:rFonts w:hint="default"/>
      </w:rPr>
    </w:lvl>
    <w:lvl w:ilvl="2" w:tentative="0">
      <w:start w:val="1"/>
      <w:numFmt w:val="decimalEnclosedCircleChinese"/>
      <w:lvlText w:val="%3"/>
      <w:lvlJc w:val="left"/>
      <w:pPr>
        <w:tabs>
          <w:tab w:val="left" w:pos="1260"/>
        </w:tabs>
        <w:ind w:left="1660" w:leftChars="0" w:hanging="420" w:firstLineChars="0"/>
      </w:pPr>
      <w:rPr>
        <w:rFonts w:hint="default"/>
      </w:rPr>
    </w:lvl>
    <w:lvl w:ilvl="3" w:tentative="0">
      <w:start w:val="1"/>
      <w:numFmt w:val="decimal"/>
      <w:lvlText w:val="%4)"/>
      <w:lvlJc w:val="left"/>
      <w:pPr>
        <w:tabs>
          <w:tab w:val="left" w:pos="1680"/>
        </w:tabs>
        <w:ind w:left="2080" w:leftChars="0" w:hanging="420" w:firstLineChars="0"/>
      </w:pPr>
      <w:rPr>
        <w:rFonts w:hint="default"/>
      </w:rPr>
    </w:lvl>
    <w:lvl w:ilvl="4" w:tentative="0">
      <w:start w:val="1"/>
      <w:numFmt w:val="lowerLetter"/>
      <w:lvlText w:val="%5."/>
      <w:lvlJc w:val="left"/>
      <w:pPr>
        <w:tabs>
          <w:tab w:val="left" w:pos="2100"/>
        </w:tabs>
        <w:ind w:left="2500" w:leftChars="0" w:hanging="420" w:firstLineChars="0"/>
      </w:pPr>
      <w:rPr>
        <w:rFonts w:hint="default"/>
      </w:rPr>
    </w:lvl>
    <w:lvl w:ilvl="5" w:tentative="0">
      <w:start w:val="1"/>
      <w:numFmt w:val="lowerLetter"/>
      <w:lvlText w:val="%6)"/>
      <w:lvlJc w:val="left"/>
      <w:pPr>
        <w:tabs>
          <w:tab w:val="left" w:pos="2520"/>
        </w:tabs>
        <w:ind w:left="2920" w:leftChars="0" w:hanging="420" w:firstLineChars="0"/>
      </w:pPr>
      <w:rPr>
        <w:rFonts w:hint="default"/>
      </w:rPr>
    </w:lvl>
    <w:lvl w:ilvl="6" w:tentative="0">
      <w:start w:val="1"/>
      <w:numFmt w:val="lowerRoman"/>
      <w:lvlText w:val="%7."/>
      <w:lvlJc w:val="left"/>
      <w:pPr>
        <w:tabs>
          <w:tab w:val="left" w:pos="2940"/>
        </w:tabs>
        <w:ind w:left="3340" w:leftChars="0" w:hanging="420" w:firstLineChars="0"/>
      </w:pPr>
      <w:rPr>
        <w:rFonts w:hint="default"/>
      </w:rPr>
    </w:lvl>
    <w:lvl w:ilvl="7" w:tentative="0">
      <w:start w:val="1"/>
      <w:numFmt w:val="lowerRoman"/>
      <w:lvlText w:val="%8)"/>
      <w:lvlJc w:val="left"/>
      <w:pPr>
        <w:tabs>
          <w:tab w:val="left" w:pos="3360"/>
        </w:tabs>
        <w:ind w:left="3760" w:leftChars="0" w:hanging="420" w:firstLineChars="0"/>
      </w:pPr>
      <w:rPr>
        <w:rFonts w:hint="default"/>
      </w:rPr>
    </w:lvl>
    <w:lvl w:ilvl="8" w:tentative="0">
      <w:start w:val="1"/>
      <w:numFmt w:val="lowerLetter"/>
      <w:lvlText w:val="%9."/>
      <w:lvlJc w:val="left"/>
      <w:pPr>
        <w:tabs>
          <w:tab w:val="left" w:pos="3780"/>
        </w:tabs>
        <w:ind w:left="4180" w:leftChars="0" w:hanging="420" w:firstLineChars="0"/>
      </w:pPr>
      <w:rPr>
        <w:rFonts w:hint="default"/>
      </w:rPr>
    </w:lvl>
  </w:abstractNum>
  <w:abstractNum w:abstractNumId="124">
    <w:nsid w:val="644EAC3B"/>
    <w:multiLevelType w:val="singleLevel"/>
    <w:tmpl w:val="644EAC3B"/>
    <w:lvl w:ilvl="0" w:tentative="0">
      <w:start w:val="1"/>
      <w:numFmt w:val="decimalEnclosedCircleChinese"/>
      <w:suff w:val="nothing"/>
      <w:lvlText w:val="%1　"/>
      <w:lvlJc w:val="left"/>
      <w:pPr>
        <w:ind w:left="0" w:firstLine="400"/>
      </w:pPr>
      <w:rPr>
        <w:rFonts w:hint="eastAsia"/>
      </w:rPr>
    </w:lvl>
  </w:abstractNum>
  <w:abstractNum w:abstractNumId="125">
    <w:nsid w:val="64E325D2"/>
    <w:multiLevelType w:val="singleLevel"/>
    <w:tmpl w:val="64E325D2"/>
    <w:lvl w:ilvl="0" w:tentative="0">
      <w:start w:val="1"/>
      <w:numFmt w:val="bullet"/>
      <w:lvlText w:val=""/>
      <w:lvlJc w:val="left"/>
      <w:pPr>
        <w:tabs>
          <w:tab w:val="left" w:pos="420"/>
        </w:tabs>
        <w:ind w:left="840" w:hanging="420"/>
      </w:pPr>
      <w:rPr>
        <w:rFonts w:hint="default" w:ascii="Wingdings" w:hAnsi="Wingdings"/>
      </w:rPr>
    </w:lvl>
  </w:abstractNum>
  <w:abstractNum w:abstractNumId="126">
    <w:nsid w:val="6507B93F"/>
    <w:multiLevelType w:val="singleLevel"/>
    <w:tmpl w:val="6507B93F"/>
    <w:lvl w:ilvl="0" w:tentative="0">
      <w:start w:val="1"/>
      <w:numFmt w:val="decimalEnclosedCircleChinese"/>
      <w:suff w:val="nothing"/>
      <w:lvlText w:val="%1　"/>
      <w:lvlJc w:val="left"/>
      <w:pPr>
        <w:ind w:left="0" w:firstLine="400"/>
      </w:pPr>
      <w:rPr>
        <w:rFonts w:hint="eastAsia"/>
      </w:rPr>
    </w:lvl>
  </w:abstractNum>
  <w:abstractNum w:abstractNumId="127">
    <w:nsid w:val="652CA233"/>
    <w:multiLevelType w:val="singleLevel"/>
    <w:tmpl w:val="652CA233"/>
    <w:lvl w:ilvl="0" w:tentative="0">
      <w:start w:val="1"/>
      <w:numFmt w:val="decimalEnclosedCircleChinese"/>
      <w:suff w:val="nothing"/>
      <w:lvlText w:val="%1　"/>
      <w:lvlJc w:val="left"/>
      <w:pPr>
        <w:ind w:left="0" w:firstLine="400"/>
      </w:pPr>
      <w:rPr>
        <w:rFonts w:hint="eastAsia"/>
      </w:rPr>
    </w:lvl>
  </w:abstractNum>
  <w:abstractNum w:abstractNumId="128">
    <w:nsid w:val="6615F4CE"/>
    <w:multiLevelType w:val="singleLevel"/>
    <w:tmpl w:val="6615F4CE"/>
    <w:lvl w:ilvl="0" w:tentative="0">
      <w:start w:val="1"/>
      <w:numFmt w:val="decimalEnclosedCircleChinese"/>
      <w:suff w:val="nothing"/>
      <w:lvlText w:val="%1　"/>
      <w:lvlJc w:val="left"/>
      <w:pPr>
        <w:ind w:left="420" w:firstLine="400"/>
      </w:pPr>
      <w:rPr>
        <w:rFonts w:hint="eastAsia"/>
      </w:rPr>
    </w:lvl>
  </w:abstractNum>
  <w:abstractNum w:abstractNumId="129">
    <w:nsid w:val="6BFE12BF"/>
    <w:multiLevelType w:val="singleLevel"/>
    <w:tmpl w:val="6BFE12BF"/>
    <w:lvl w:ilvl="0" w:tentative="0">
      <w:start w:val="1"/>
      <w:numFmt w:val="upperLetter"/>
      <w:lvlText w:val="%1."/>
      <w:lvlJc w:val="left"/>
      <w:pPr>
        <w:ind w:left="425" w:hanging="425"/>
      </w:pPr>
      <w:rPr>
        <w:rFonts w:hint="default"/>
      </w:rPr>
    </w:lvl>
  </w:abstractNum>
  <w:abstractNum w:abstractNumId="130">
    <w:nsid w:val="6DE1FBE1"/>
    <w:multiLevelType w:val="singleLevel"/>
    <w:tmpl w:val="6DE1FBE1"/>
    <w:lvl w:ilvl="0" w:tentative="0">
      <w:start w:val="1"/>
      <w:numFmt w:val="bullet"/>
      <w:lvlText w:val=""/>
      <w:lvlJc w:val="left"/>
      <w:pPr>
        <w:tabs>
          <w:tab w:val="left" w:pos="420"/>
        </w:tabs>
        <w:ind w:left="840" w:hanging="420"/>
      </w:pPr>
      <w:rPr>
        <w:rFonts w:hint="default" w:ascii="Wingdings" w:hAnsi="Wingdings"/>
      </w:rPr>
    </w:lvl>
  </w:abstractNum>
  <w:abstractNum w:abstractNumId="131">
    <w:nsid w:val="6E132C99"/>
    <w:multiLevelType w:val="singleLevel"/>
    <w:tmpl w:val="6E132C99"/>
    <w:lvl w:ilvl="0" w:tentative="0">
      <w:start w:val="1"/>
      <w:numFmt w:val="decimalEnclosedCircleChinese"/>
      <w:suff w:val="nothing"/>
      <w:lvlText w:val="%1　"/>
      <w:lvlJc w:val="left"/>
      <w:pPr>
        <w:ind w:left="0" w:firstLine="400"/>
      </w:pPr>
      <w:rPr>
        <w:rFonts w:hint="eastAsia"/>
      </w:rPr>
    </w:lvl>
  </w:abstractNum>
  <w:abstractNum w:abstractNumId="132">
    <w:nsid w:val="76B0FE61"/>
    <w:multiLevelType w:val="singleLevel"/>
    <w:tmpl w:val="76B0FE61"/>
    <w:lvl w:ilvl="0" w:tentative="0">
      <w:start w:val="1"/>
      <w:numFmt w:val="decimal"/>
      <w:lvlText w:val="(%1)"/>
      <w:lvlJc w:val="left"/>
      <w:pPr>
        <w:ind w:left="425" w:hanging="425"/>
      </w:pPr>
      <w:rPr>
        <w:rFonts w:hint="default"/>
      </w:rPr>
    </w:lvl>
  </w:abstractNum>
  <w:abstractNum w:abstractNumId="133">
    <w:nsid w:val="77505590"/>
    <w:multiLevelType w:val="multilevel"/>
    <w:tmpl w:val="77505590"/>
    <w:lvl w:ilvl="0" w:tentative="0">
      <w:start w:val="1"/>
      <w:numFmt w:val="chineseCounting"/>
      <w:pStyle w:val="28"/>
      <w:suff w:val="nothing"/>
      <w:lvlText w:val="（%1）"/>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3）"/>
      <w:lvlJc w:val="left"/>
      <w:pPr>
        <w:ind w:left="0" w:firstLine="0"/>
      </w:pPr>
      <w:rPr>
        <w:rFonts w:hint="eastAsia"/>
      </w:rPr>
    </w:lvl>
    <w:lvl w:ilvl="3" w:tentative="0">
      <w:start w:val="1"/>
      <w:numFmt w:val="decimalEnclosedCircleChinese"/>
      <w:suff w:val="nothing"/>
      <w:lvlText w:val="%4"/>
      <w:lvlJc w:val="left"/>
      <w:pPr>
        <w:ind w:left="0" w:firstLine="0"/>
      </w:pPr>
      <w:rPr>
        <w:rFonts w:hint="eastAsia"/>
      </w:rPr>
    </w:lvl>
    <w:lvl w:ilvl="4" w:tentative="0">
      <w:start w:val="1"/>
      <w:numFmt w:val="decimal"/>
      <w:suff w:val="nothing"/>
      <w:lvlText w:val="%5）"/>
      <w:lvlJc w:val="left"/>
      <w:pPr>
        <w:ind w:left="0" w:firstLine="0"/>
      </w:pPr>
      <w:rPr>
        <w:rFonts w:hint="eastAsia"/>
      </w:rPr>
    </w:lvl>
    <w:lvl w:ilvl="5" w:tentative="0">
      <w:start w:val="1"/>
      <w:numFmt w:val="lowerLetter"/>
      <w:suff w:val="nothing"/>
      <w:lvlText w:val="%6．"/>
      <w:lvlJc w:val="left"/>
      <w:pPr>
        <w:ind w:left="0" w:firstLine="0"/>
      </w:pPr>
      <w:rPr>
        <w:rFonts w:hint="eastAsia"/>
      </w:rPr>
    </w:lvl>
    <w:lvl w:ilvl="6" w:tentative="0">
      <w:start w:val="1"/>
      <w:numFmt w:val="lowerLetter"/>
      <w:suff w:val="nothing"/>
      <w:lvlText w:val="%7）"/>
      <w:lvlJc w:val="left"/>
      <w:pPr>
        <w:ind w:left="0" w:firstLine="0"/>
      </w:pPr>
      <w:rPr>
        <w:rFonts w:hint="eastAsia"/>
      </w:rPr>
    </w:lvl>
    <w:lvl w:ilvl="7" w:tentative="0">
      <w:start w:val="1"/>
      <w:numFmt w:val="lowerRoman"/>
      <w:suff w:val="nothing"/>
      <w:lvlText w:val="%8．"/>
      <w:lvlJc w:val="left"/>
      <w:pPr>
        <w:ind w:left="0" w:firstLine="0"/>
      </w:pPr>
      <w:rPr>
        <w:rFonts w:hint="eastAsia"/>
      </w:rPr>
    </w:lvl>
    <w:lvl w:ilvl="8" w:tentative="0">
      <w:start w:val="1"/>
      <w:numFmt w:val="lowerRoman"/>
      <w:suff w:val="nothing"/>
      <w:lvlText w:val="%9）"/>
      <w:lvlJc w:val="left"/>
      <w:pPr>
        <w:ind w:left="0" w:firstLine="0"/>
      </w:pPr>
      <w:rPr>
        <w:rFonts w:hint="eastAsia"/>
      </w:rPr>
    </w:lvl>
  </w:abstractNum>
  <w:abstractNum w:abstractNumId="134">
    <w:nsid w:val="79831B87"/>
    <w:multiLevelType w:val="singleLevel"/>
    <w:tmpl w:val="79831B87"/>
    <w:lvl w:ilvl="0" w:tentative="0">
      <w:start w:val="1"/>
      <w:numFmt w:val="upperLetter"/>
      <w:lvlText w:val="%1."/>
      <w:lvlJc w:val="left"/>
      <w:pPr>
        <w:ind w:left="425" w:hanging="425"/>
      </w:pPr>
      <w:rPr>
        <w:rFonts w:hint="default"/>
      </w:rPr>
    </w:lvl>
  </w:abstractNum>
  <w:abstractNum w:abstractNumId="135">
    <w:nsid w:val="7F93565A"/>
    <w:multiLevelType w:val="singleLevel"/>
    <w:tmpl w:val="7F93565A"/>
    <w:lvl w:ilvl="0" w:tentative="0">
      <w:start w:val="1"/>
      <w:numFmt w:val="decimalEnclosedCircleChinese"/>
      <w:suff w:val="nothing"/>
      <w:lvlText w:val="%1　"/>
      <w:lvlJc w:val="left"/>
      <w:pPr>
        <w:ind w:left="420" w:firstLine="400"/>
      </w:pPr>
      <w:rPr>
        <w:rFonts w:hint="eastAsia"/>
      </w:rPr>
    </w:lvl>
  </w:abstractNum>
  <w:num w:numId="1">
    <w:abstractNumId w:val="24"/>
  </w:num>
  <w:num w:numId="2">
    <w:abstractNumId w:val="133"/>
  </w:num>
  <w:num w:numId="3">
    <w:abstractNumId w:val="78"/>
  </w:num>
  <w:num w:numId="4">
    <w:abstractNumId w:val="66"/>
  </w:num>
  <w:num w:numId="5">
    <w:abstractNumId w:val="31"/>
  </w:num>
  <w:num w:numId="6">
    <w:abstractNumId w:val="47"/>
  </w:num>
  <w:num w:numId="7">
    <w:abstractNumId w:val="54"/>
  </w:num>
  <w:num w:numId="8">
    <w:abstractNumId w:val="119"/>
  </w:num>
  <w:num w:numId="9">
    <w:abstractNumId w:val="124"/>
  </w:num>
  <w:num w:numId="10">
    <w:abstractNumId w:val="59"/>
  </w:num>
  <w:num w:numId="11">
    <w:abstractNumId w:val="12"/>
  </w:num>
  <w:num w:numId="12">
    <w:abstractNumId w:val="69"/>
  </w:num>
  <w:num w:numId="13">
    <w:abstractNumId w:val="57"/>
  </w:num>
  <w:num w:numId="14">
    <w:abstractNumId w:val="102"/>
  </w:num>
  <w:num w:numId="15">
    <w:abstractNumId w:val="53"/>
  </w:num>
  <w:num w:numId="16">
    <w:abstractNumId w:val="42"/>
  </w:num>
  <w:num w:numId="17">
    <w:abstractNumId w:val="35"/>
  </w:num>
  <w:num w:numId="18">
    <w:abstractNumId w:val="84"/>
  </w:num>
  <w:num w:numId="19">
    <w:abstractNumId w:val="50"/>
  </w:num>
  <w:num w:numId="20">
    <w:abstractNumId w:val="17"/>
  </w:num>
  <w:num w:numId="21">
    <w:abstractNumId w:val="27"/>
  </w:num>
  <w:num w:numId="22">
    <w:abstractNumId w:val="64"/>
  </w:num>
  <w:num w:numId="23">
    <w:abstractNumId w:val="39"/>
  </w:num>
  <w:num w:numId="24">
    <w:abstractNumId w:val="80"/>
  </w:num>
  <w:num w:numId="25">
    <w:abstractNumId w:val="55"/>
  </w:num>
  <w:num w:numId="26">
    <w:abstractNumId w:val="16"/>
  </w:num>
  <w:num w:numId="27">
    <w:abstractNumId w:val="40"/>
  </w:num>
  <w:num w:numId="28">
    <w:abstractNumId w:val="131"/>
  </w:num>
  <w:num w:numId="29">
    <w:abstractNumId w:val="129"/>
  </w:num>
  <w:num w:numId="30">
    <w:abstractNumId w:val="112"/>
  </w:num>
  <w:num w:numId="31">
    <w:abstractNumId w:val="11"/>
  </w:num>
  <w:num w:numId="32">
    <w:abstractNumId w:val="77"/>
  </w:num>
  <w:num w:numId="33">
    <w:abstractNumId w:val="75"/>
  </w:num>
  <w:num w:numId="34">
    <w:abstractNumId w:val="41"/>
  </w:num>
  <w:num w:numId="35">
    <w:abstractNumId w:val="76"/>
  </w:num>
  <w:num w:numId="36">
    <w:abstractNumId w:val="115"/>
  </w:num>
  <w:num w:numId="37">
    <w:abstractNumId w:val="46"/>
  </w:num>
  <w:num w:numId="38">
    <w:abstractNumId w:val="108"/>
  </w:num>
  <w:num w:numId="39">
    <w:abstractNumId w:val="56"/>
  </w:num>
  <w:num w:numId="40">
    <w:abstractNumId w:val="126"/>
  </w:num>
  <w:num w:numId="41">
    <w:abstractNumId w:val="98"/>
  </w:num>
  <w:num w:numId="42">
    <w:abstractNumId w:val="110"/>
  </w:num>
  <w:num w:numId="43">
    <w:abstractNumId w:val="38"/>
  </w:num>
  <w:num w:numId="44">
    <w:abstractNumId w:val="101"/>
  </w:num>
  <w:num w:numId="45">
    <w:abstractNumId w:val="49"/>
  </w:num>
  <w:num w:numId="46">
    <w:abstractNumId w:val="89"/>
  </w:num>
  <w:num w:numId="47">
    <w:abstractNumId w:val="10"/>
  </w:num>
  <w:num w:numId="48">
    <w:abstractNumId w:val="96"/>
  </w:num>
  <w:num w:numId="49">
    <w:abstractNumId w:val="3"/>
  </w:num>
  <w:num w:numId="50">
    <w:abstractNumId w:val="121"/>
  </w:num>
  <w:num w:numId="51">
    <w:abstractNumId w:val="116"/>
  </w:num>
  <w:num w:numId="52">
    <w:abstractNumId w:val="71"/>
  </w:num>
  <w:num w:numId="53">
    <w:abstractNumId w:val="127"/>
  </w:num>
  <w:num w:numId="54">
    <w:abstractNumId w:val="7"/>
  </w:num>
  <w:num w:numId="55">
    <w:abstractNumId w:val="100"/>
  </w:num>
  <w:num w:numId="56">
    <w:abstractNumId w:val="79"/>
  </w:num>
  <w:num w:numId="57">
    <w:abstractNumId w:val="2"/>
  </w:num>
  <w:num w:numId="58">
    <w:abstractNumId w:val="4"/>
  </w:num>
  <w:num w:numId="59">
    <w:abstractNumId w:val="106"/>
  </w:num>
  <w:num w:numId="60">
    <w:abstractNumId w:val="123"/>
  </w:num>
  <w:num w:numId="61">
    <w:abstractNumId w:val="94"/>
  </w:num>
  <w:num w:numId="62">
    <w:abstractNumId w:val="58"/>
  </w:num>
  <w:num w:numId="63">
    <w:abstractNumId w:val="122"/>
  </w:num>
  <w:num w:numId="64">
    <w:abstractNumId w:val="28"/>
  </w:num>
  <w:num w:numId="65">
    <w:abstractNumId w:val="111"/>
  </w:num>
  <w:num w:numId="66">
    <w:abstractNumId w:val="60"/>
  </w:num>
  <w:num w:numId="67">
    <w:abstractNumId w:val="91"/>
  </w:num>
  <w:num w:numId="68">
    <w:abstractNumId w:val="26"/>
  </w:num>
  <w:num w:numId="69">
    <w:abstractNumId w:val="74"/>
  </w:num>
  <w:num w:numId="70">
    <w:abstractNumId w:val="62"/>
  </w:num>
  <w:num w:numId="71">
    <w:abstractNumId w:val="48"/>
  </w:num>
  <w:num w:numId="72">
    <w:abstractNumId w:val="95"/>
  </w:num>
  <w:num w:numId="73">
    <w:abstractNumId w:val="73"/>
  </w:num>
  <w:num w:numId="74">
    <w:abstractNumId w:val="68"/>
  </w:num>
  <w:num w:numId="75">
    <w:abstractNumId w:val="5"/>
  </w:num>
  <w:num w:numId="76">
    <w:abstractNumId w:val="97"/>
  </w:num>
  <w:num w:numId="77">
    <w:abstractNumId w:val="61"/>
  </w:num>
  <w:num w:numId="78">
    <w:abstractNumId w:val="103"/>
  </w:num>
  <w:num w:numId="79">
    <w:abstractNumId w:val="8"/>
  </w:num>
  <w:num w:numId="80">
    <w:abstractNumId w:val="70"/>
  </w:num>
  <w:num w:numId="81">
    <w:abstractNumId w:val="128"/>
  </w:num>
  <w:num w:numId="82">
    <w:abstractNumId w:val="37"/>
  </w:num>
  <w:num w:numId="83">
    <w:abstractNumId w:val="23"/>
  </w:num>
  <w:num w:numId="84">
    <w:abstractNumId w:val="65"/>
  </w:num>
  <w:num w:numId="85">
    <w:abstractNumId w:val="90"/>
  </w:num>
  <w:num w:numId="86">
    <w:abstractNumId w:val="82"/>
  </w:num>
  <w:num w:numId="87">
    <w:abstractNumId w:val="88"/>
  </w:num>
  <w:num w:numId="88">
    <w:abstractNumId w:val="15"/>
  </w:num>
  <w:num w:numId="89">
    <w:abstractNumId w:val="109"/>
  </w:num>
  <w:num w:numId="90">
    <w:abstractNumId w:val="29"/>
  </w:num>
  <w:num w:numId="91">
    <w:abstractNumId w:val="93"/>
  </w:num>
  <w:num w:numId="92">
    <w:abstractNumId w:val="51"/>
  </w:num>
  <w:num w:numId="93">
    <w:abstractNumId w:val="20"/>
  </w:num>
  <w:num w:numId="94">
    <w:abstractNumId w:val="9"/>
  </w:num>
  <w:num w:numId="95">
    <w:abstractNumId w:val="105"/>
  </w:num>
  <w:num w:numId="96">
    <w:abstractNumId w:val="52"/>
  </w:num>
  <w:num w:numId="97">
    <w:abstractNumId w:val="117"/>
  </w:num>
  <w:num w:numId="98">
    <w:abstractNumId w:val="104"/>
  </w:num>
  <w:num w:numId="99">
    <w:abstractNumId w:val="107"/>
  </w:num>
  <w:num w:numId="100">
    <w:abstractNumId w:val="135"/>
  </w:num>
  <w:num w:numId="101">
    <w:abstractNumId w:val="72"/>
  </w:num>
  <w:num w:numId="102">
    <w:abstractNumId w:val="22"/>
  </w:num>
  <w:num w:numId="103">
    <w:abstractNumId w:val="33"/>
  </w:num>
  <w:num w:numId="104">
    <w:abstractNumId w:val="44"/>
  </w:num>
  <w:num w:numId="105">
    <w:abstractNumId w:val="113"/>
  </w:num>
  <w:num w:numId="106">
    <w:abstractNumId w:val="14"/>
  </w:num>
  <w:num w:numId="107">
    <w:abstractNumId w:val="130"/>
  </w:num>
  <w:num w:numId="108">
    <w:abstractNumId w:val="1"/>
  </w:num>
  <w:num w:numId="109">
    <w:abstractNumId w:val="21"/>
  </w:num>
  <w:num w:numId="110">
    <w:abstractNumId w:val="125"/>
  </w:num>
  <w:num w:numId="111">
    <w:abstractNumId w:val="34"/>
  </w:num>
  <w:num w:numId="112">
    <w:abstractNumId w:val="63"/>
  </w:num>
  <w:num w:numId="113">
    <w:abstractNumId w:val="83"/>
  </w:num>
  <w:num w:numId="114">
    <w:abstractNumId w:val="92"/>
  </w:num>
  <w:num w:numId="115">
    <w:abstractNumId w:val="134"/>
  </w:num>
  <w:num w:numId="116">
    <w:abstractNumId w:val="118"/>
  </w:num>
  <w:num w:numId="117">
    <w:abstractNumId w:val="0"/>
  </w:num>
  <w:num w:numId="118">
    <w:abstractNumId w:val="18"/>
  </w:num>
  <w:num w:numId="119">
    <w:abstractNumId w:val="43"/>
  </w:num>
  <w:num w:numId="120">
    <w:abstractNumId w:val="32"/>
  </w:num>
  <w:num w:numId="121">
    <w:abstractNumId w:val="86"/>
  </w:num>
  <w:num w:numId="122">
    <w:abstractNumId w:val="85"/>
  </w:num>
  <w:num w:numId="123">
    <w:abstractNumId w:val="45"/>
  </w:num>
  <w:num w:numId="124">
    <w:abstractNumId w:val="13"/>
  </w:num>
  <w:num w:numId="125">
    <w:abstractNumId w:val="120"/>
  </w:num>
  <w:num w:numId="126">
    <w:abstractNumId w:val="36"/>
  </w:num>
  <w:num w:numId="127">
    <w:abstractNumId w:val="99"/>
  </w:num>
  <w:num w:numId="128">
    <w:abstractNumId w:val="19"/>
  </w:num>
  <w:num w:numId="129">
    <w:abstractNumId w:val="81"/>
  </w:num>
  <w:num w:numId="130">
    <w:abstractNumId w:val="67"/>
  </w:num>
  <w:num w:numId="131">
    <w:abstractNumId w:val="6"/>
  </w:num>
  <w:num w:numId="132">
    <w:abstractNumId w:val="30"/>
  </w:num>
  <w:num w:numId="133">
    <w:abstractNumId w:val="132"/>
  </w:num>
  <w:num w:numId="134">
    <w:abstractNumId w:val="87"/>
  </w:num>
  <w:num w:numId="135">
    <w:abstractNumId w:val="114"/>
  </w:num>
  <w:num w:numId="1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65586D"/>
    <w:rsid w:val="027520D7"/>
    <w:rsid w:val="065909ED"/>
    <w:rsid w:val="06693000"/>
    <w:rsid w:val="073E6F3C"/>
    <w:rsid w:val="0C6D2071"/>
    <w:rsid w:val="137D703E"/>
    <w:rsid w:val="143F2545"/>
    <w:rsid w:val="14495F59"/>
    <w:rsid w:val="1582093B"/>
    <w:rsid w:val="177F50ED"/>
    <w:rsid w:val="17CC40F0"/>
    <w:rsid w:val="18776F6C"/>
    <w:rsid w:val="1B1C538E"/>
    <w:rsid w:val="1C654B13"/>
    <w:rsid w:val="1DC55869"/>
    <w:rsid w:val="214967B1"/>
    <w:rsid w:val="23BA542A"/>
    <w:rsid w:val="24194B61"/>
    <w:rsid w:val="24657303"/>
    <w:rsid w:val="24EF7670"/>
    <w:rsid w:val="26F454AF"/>
    <w:rsid w:val="28C57065"/>
    <w:rsid w:val="2BDD6106"/>
    <w:rsid w:val="32146967"/>
    <w:rsid w:val="341113B0"/>
    <w:rsid w:val="349F69BC"/>
    <w:rsid w:val="360148EB"/>
    <w:rsid w:val="37E50949"/>
    <w:rsid w:val="390037A2"/>
    <w:rsid w:val="3BAC56EF"/>
    <w:rsid w:val="3E5E797F"/>
    <w:rsid w:val="3F6251B6"/>
    <w:rsid w:val="4362445D"/>
    <w:rsid w:val="47AC7F8F"/>
    <w:rsid w:val="47E349BA"/>
    <w:rsid w:val="48981C49"/>
    <w:rsid w:val="48AE5A4E"/>
    <w:rsid w:val="498875C7"/>
    <w:rsid w:val="4A5D6532"/>
    <w:rsid w:val="4F195165"/>
    <w:rsid w:val="4F5F526E"/>
    <w:rsid w:val="50D31614"/>
    <w:rsid w:val="53B52B8D"/>
    <w:rsid w:val="54E87AB4"/>
    <w:rsid w:val="576B22D6"/>
    <w:rsid w:val="57EB5931"/>
    <w:rsid w:val="589046EA"/>
    <w:rsid w:val="601343A9"/>
    <w:rsid w:val="609F196E"/>
    <w:rsid w:val="60C74A21"/>
    <w:rsid w:val="60DE61A4"/>
    <w:rsid w:val="631844FF"/>
    <w:rsid w:val="63822E81"/>
    <w:rsid w:val="651F307E"/>
    <w:rsid w:val="65D21470"/>
    <w:rsid w:val="674A63AC"/>
    <w:rsid w:val="698D114A"/>
    <w:rsid w:val="724D0AFE"/>
    <w:rsid w:val="72EF53A5"/>
    <w:rsid w:val="73FF5CE8"/>
    <w:rsid w:val="74C57072"/>
    <w:rsid w:val="77F79321"/>
    <w:rsid w:val="78411105"/>
    <w:rsid w:val="7BB67714"/>
    <w:rsid w:val="7FE02FB2"/>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heme="minorBidi"/>
      <w:kern w:val="2"/>
      <w:sz w:val="32"/>
      <w:szCs w:val="24"/>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rFonts w:eastAsia="方正小标宋_GBK"/>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方正黑体_GBK"/>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rFonts w:eastAsia="方正楷体_GBK"/>
    </w:rPr>
  </w:style>
  <w:style w:type="paragraph" w:styleId="5">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semiHidden/>
    <w:unhideWhenUsed/>
    <w:qFormat/>
    <w:uiPriority w:val="0"/>
    <w:pPr>
      <w:keepNext/>
      <w:keepLines/>
      <w:spacing w:before="280" w:beforeLines="0" w:beforeAutospacing="0" w:after="290" w:afterLines="0" w:afterAutospacing="0" w:line="372" w:lineRule="auto"/>
      <w:outlineLvl w:val="4"/>
    </w:pPr>
    <w:rPr>
      <w:b/>
      <w:sz w:val="28"/>
    </w:rPr>
  </w:style>
  <w:style w:type="paragraph" w:styleId="7">
    <w:name w:val="heading 6"/>
    <w:basedOn w:val="1"/>
    <w:next w:val="1"/>
    <w:semiHidden/>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8">
    <w:name w:val="heading 7"/>
    <w:basedOn w:val="1"/>
    <w:next w:val="1"/>
    <w:semiHidden/>
    <w:unhideWhenUsed/>
    <w:qFormat/>
    <w:uiPriority w:val="0"/>
    <w:pPr>
      <w:keepNext/>
      <w:keepLines/>
      <w:spacing w:before="240" w:beforeLines="0" w:beforeAutospacing="0" w:after="64" w:afterLines="0" w:afterAutospacing="0" w:line="317" w:lineRule="auto"/>
      <w:outlineLvl w:val="6"/>
    </w:pPr>
    <w:rPr>
      <w:b/>
      <w:sz w:val="24"/>
    </w:rPr>
  </w:style>
  <w:style w:type="paragraph" w:styleId="9">
    <w:name w:val="heading 8"/>
    <w:basedOn w:val="1"/>
    <w:next w:val="1"/>
    <w:semiHidden/>
    <w:unhideWhenUsed/>
    <w:qFormat/>
    <w:uiPriority w:val="0"/>
    <w:pPr>
      <w:keepNext/>
      <w:keepLines/>
      <w:spacing w:before="240" w:beforeLines="0" w:beforeAutospacing="0" w:after="64" w:afterLines="0" w:afterAutospacing="0" w:line="317" w:lineRule="auto"/>
      <w:outlineLvl w:val="7"/>
    </w:pPr>
    <w:rPr>
      <w:rFonts w:ascii="Arial" w:hAnsi="Arial" w:eastAsia="黑体"/>
      <w:sz w:val="24"/>
    </w:rPr>
  </w:style>
  <w:style w:type="paragraph" w:styleId="10">
    <w:name w:val="heading 9"/>
    <w:basedOn w:val="1"/>
    <w:next w:val="1"/>
    <w:semiHidden/>
    <w:unhideWhenUsed/>
    <w:qFormat/>
    <w:uiPriority w:val="0"/>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11">
    <w:name w:val="Body Text"/>
    <w:basedOn w:val="1"/>
    <w:qFormat/>
    <w:uiPriority w:val="0"/>
    <w:pPr>
      <w:spacing w:after="120" w:afterLines="0" w:afterAutospacing="0"/>
    </w:pPr>
  </w:style>
  <w:style w:type="paragraph" w:styleId="12">
    <w:name w:val="toc 3"/>
    <w:basedOn w:val="1"/>
    <w:next w:val="1"/>
    <w:qFormat/>
    <w:uiPriority w:val="0"/>
    <w:pPr>
      <w:ind w:left="840" w:leftChars="40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0"/>
  </w:style>
  <w:style w:type="paragraph" w:styleId="16">
    <w:name w:val="Subtitle"/>
    <w:basedOn w:val="1"/>
    <w:qFormat/>
    <w:uiPriority w:val="0"/>
    <w:pPr>
      <w:spacing w:before="240" w:beforeLines="0" w:beforeAutospacing="0" w:after="60" w:afterLines="0" w:afterAutospacing="0" w:line="312" w:lineRule="auto"/>
      <w:jc w:val="center"/>
      <w:outlineLvl w:val="1"/>
    </w:pPr>
    <w:rPr>
      <w:rFonts w:ascii="Arial" w:hAnsi="Arial"/>
      <w:b/>
      <w:kern w:val="28"/>
      <w:sz w:val="32"/>
    </w:rPr>
  </w:style>
  <w:style w:type="paragraph" w:styleId="17">
    <w:name w:val="toc 2"/>
    <w:basedOn w:val="1"/>
    <w:next w:val="1"/>
    <w:qFormat/>
    <w:uiPriority w:val="0"/>
    <w:pPr>
      <w:ind w:left="420" w:leftChars="200"/>
    </w:pPr>
  </w:style>
  <w:style w:type="paragraph" w:styleId="18">
    <w:name w:val="Title"/>
    <w:basedOn w:val="1"/>
    <w:qFormat/>
    <w:uiPriority w:val="0"/>
    <w:pPr>
      <w:spacing w:before="240" w:beforeLines="0" w:beforeAutospacing="0" w:after="60" w:afterLines="0" w:afterAutospacing="0"/>
      <w:jc w:val="center"/>
      <w:outlineLvl w:val="0"/>
    </w:pPr>
    <w:rPr>
      <w:rFonts w:ascii="Arial" w:hAnsi="Arial"/>
      <w:b/>
      <w:sz w:val="32"/>
    </w:rPr>
  </w:style>
  <w:style w:type="character" w:styleId="21">
    <w:name w:val="Strong"/>
    <w:basedOn w:val="20"/>
    <w:qFormat/>
    <w:uiPriority w:val="0"/>
    <w:rPr>
      <w:b/>
    </w:rPr>
  </w:style>
  <w:style w:type="character" w:styleId="22">
    <w:name w:val="Emphasis"/>
    <w:basedOn w:val="20"/>
    <w:qFormat/>
    <w:uiPriority w:val="0"/>
    <w:rPr>
      <w:i/>
    </w:rPr>
  </w:style>
  <w:style w:type="paragraph" w:customStyle="1" w:styleId="23">
    <w:name w:val="null3"/>
    <w:hidden/>
    <w:qFormat/>
    <w:uiPriority w:val="0"/>
    <w:rPr>
      <w:rFonts w:hint="eastAsia" w:asciiTheme="minorHAnsi" w:hAnsiTheme="minorHAnsi" w:eastAsiaTheme="minorEastAsia" w:cstheme="minorBidi"/>
      <w:lang w:val="en-US" w:eastAsia="zh-Hans"/>
    </w:rPr>
  </w:style>
  <w:style w:type="character" w:customStyle="1" w:styleId="24">
    <w:name w:val="font31"/>
    <w:basedOn w:val="20"/>
    <w:qFormat/>
    <w:uiPriority w:val="0"/>
    <w:rPr>
      <w:rFonts w:hint="eastAsia" w:ascii="宋体" w:hAnsi="宋体" w:eastAsia="宋体" w:cs="宋体"/>
      <w:color w:val="000000"/>
      <w:sz w:val="24"/>
      <w:szCs w:val="24"/>
      <w:u w:val="none"/>
    </w:rPr>
  </w:style>
  <w:style w:type="character" w:customStyle="1" w:styleId="25">
    <w:name w:val="font71"/>
    <w:basedOn w:val="20"/>
    <w:qFormat/>
    <w:uiPriority w:val="0"/>
    <w:rPr>
      <w:rFonts w:hint="default" w:ascii="Arial" w:hAnsi="Arial" w:cs="Arial"/>
      <w:color w:val="000000"/>
      <w:sz w:val="21"/>
      <w:szCs w:val="21"/>
      <w:u w:val="none"/>
    </w:rPr>
  </w:style>
  <w:style w:type="character" w:customStyle="1" w:styleId="26">
    <w:name w:val="font81"/>
    <w:basedOn w:val="20"/>
    <w:qFormat/>
    <w:uiPriority w:val="0"/>
    <w:rPr>
      <w:rFonts w:hint="eastAsia" w:ascii="宋体" w:hAnsi="宋体" w:eastAsia="宋体" w:cs="宋体"/>
      <w:color w:val="000000"/>
      <w:sz w:val="21"/>
      <w:szCs w:val="21"/>
      <w:u w:val="none"/>
    </w:rPr>
  </w:style>
  <w:style w:type="paragraph" w:customStyle="1" w:styleId="27">
    <w:name w:val="一级标题"/>
    <w:basedOn w:val="1"/>
    <w:next w:val="1"/>
    <w:qFormat/>
    <w:uiPriority w:val="0"/>
    <w:pPr>
      <w:numPr>
        <w:ilvl w:val="0"/>
        <w:numId w:val="1"/>
      </w:numPr>
      <w:spacing w:line="640" w:lineRule="exact"/>
      <w:ind w:firstLine="880" w:firstLineChars="200"/>
    </w:pPr>
    <w:rPr>
      <w:rFonts w:hint="eastAsia" w:ascii="Times New Roman" w:hAnsi="Times New Roman" w:eastAsia="方正黑体_GBK"/>
      <w:szCs w:val="32"/>
    </w:rPr>
  </w:style>
  <w:style w:type="paragraph" w:customStyle="1" w:styleId="28">
    <w:name w:val="二级标题"/>
    <w:basedOn w:val="1"/>
    <w:next w:val="1"/>
    <w:qFormat/>
    <w:uiPriority w:val="0"/>
    <w:pPr>
      <w:numPr>
        <w:ilvl w:val="0"/>
        <w:numId w:val="2"/>
      </w:numPr>
      <w:spacing w:line="640" w:lineRule="exact"/>
      <w:ind w:firstLine="880" w:firstLineChars="200"/>
    </w:pPr>
    <w:rPr>
      <w:rFonts w:hint="eastAsia" w:ascii="Times New Roman" w:hAnsi="Times New Roman" w:eastAsia="方正楷体_GBK"/>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a32e84bc-d625-4cd4-a737-a87b5d7d3da3</errorID>
      <errorWord>(</errorWord>
      <group>L1_Format</group>
      <groupName>格式问题</groupName>
      <ability>L2_HalfPunc_CN</ability>
      <abilityName>全半角问题</abilityName>
      <candidateList>
        <item>（</item>
      </candidateList>
      <explain>文本全半角错误。</explain>
      <paraID>2C6AC13F</paraID>
      <start>94</start>
      <end>95</end>
      <status>unmodified</status>
      <modifiedWord/>
      <trackRevisions>false</trackRevisions>
    </reviewItem>
    <reviewItem>
      <errorID>8640b528-00f3-472a-8b49-114681376f69</errorID>
      <errorWord>)</errorWord>
      <group>L1_Format</group>
      <groupName>格式问题</groupName>
      <ability>L2_HalfPunc_CN</ability>
      <abilityName>全半角问题</abilityName>
      <candidateList>
        <item>）</item>
      </candidateList>
      <explain>文本全半角错误。</explain>
      <paraID>2C6AC13F</paraID>
      <start>100</start>
      <end>101</end>
      <status>unmodified</status>
      <modifiedWord/>
      <trackRevisions>false</trackRevisions>
    </reviewItem>
    <reviewItem>
      <errorID>670601a5-a35d-496b-bbf3-6a28cce7d6e1</errorID>
      <errorWord>(</errorWord>
      <group>L1_Format</group>
      <groupName>格式问题</groupName>
      <ability>L2_HalfPunc_CN</ability>
      <abilityName>全半角问题</abilityName>
      <candidateList>
        <item>（</item>
      </candidateList>
      <explain>文本全半角错误。</explain>
      <paraID>466D8CD2</paraID>
      <start>51</start>
      <end>52</end>
      <status>unmodified</status>
      <modifiedWord/>
      <trackRevisions>false</trackRevisions>
    </reviewItem>
    <reviewItem>
      <errorID>479747af-e22f-425e-8b3a-c16d75b3923f</errorID>
      <errorWord>)</errorWord>
      <group>L1_Format</group>
      <groupName>格式问题</groupName>
      <ability>L2_HalfPunc_CN</ability>
      <abilityName>全半角问题</abilityName>
      <candidateList>
        <item>）</item>
      </candidateList>
      <explain>文本全半角错误。</explain>
      <paraID>466D8CD2</paraID>
      <start>94</start>
      <end>95</end>
      <status>unmodified</status>
      <modifiedWord/>
      <trackRevisions>false</trackRevisions>
    </reviewItem>
    <reviewItem>
      <errorID>90e8c80c-3fe0-42ff-8175-07900df6da71</errorID>
      <errorWord>-</errorWord>
      <group>L1_Format</group>
      <groupName>格式问题</groupName>
      <ability>L2_HalfPunc_CN</ability>
      <abilityName>全半角问题</abilityName>
      <candidateList>
        <item>－</item>
      </candidateList>
      <explain>文本全半角错误。</explain>
      <paraID>485C5895</paraID>
      <start>17</start>
      <end>18</end>
      <status>unmodified</status>
      <modifiedWord/>
      <trackRevisions>false</trackRevisions>
    </reviewItem>
    <reviewItem>
      <errorID>c6aa1340-587d-4964-8974-29f5388899c2</errorID>
      <errorWord>方</errorWord>
      <group>L1_Word</group>
      <groupName>字词问题</groupName>
      <ability>L2_Typo</ability>
      <abilityName>字词错误</abilityName>
      <candidateList>
        <item>方在</item>
      </candidateList>
      <explain/>
      <paraID> 3FDBB1A</paraID>
      <start>98</start>
      <end>100</end>
      <status>modified</status>
      <modifiedWord>方在</modifiedWord>
      <trackRevisions>false</trackRevisions>
    </reviewItem>
    <reviewItem>
      <errorID>bd4d660b-45ea-4c7d-a561-1c15167fd554</errorID>
      <errorWord>岗</errorWord>
      <group>L1_Word</group>
      <groupName>字词问题</groupName>
      <ability>L2_Typo</ability>
      <abilityName>字词错误</abilityName>
      <candidateList>
        <item>岗位</item>
      </candidateList>
      <explain/>
      <paraID>2EB608B1</paraID>
      <start>52</start>
      <end>54</end>
      <status>modified</status>
      <modifiedWord>岗位</modifiedWord>
      <trackRevisions>false</trackRevisions>
    </reviewItem>
    <reviewItem>
      <errorID>60f71f35-aaab-47d6-a2eb-eb7f5047519f</errorID>
      <errorWord>承担任何的责任</errorWord>
      <group>L1_Word</group>
      <groupName>字词问题</groupName>
      <ability>L2_Typo</ability>
      <abilityName>字词错误</abilityName>
      <candidateList>
        <item>承担任何责任</item>
      </candidateList>
      <explain/>
      <paraID>36F17461</paraID>
      <start>54</start>
      <end>60</end>
      <status>modified</status>
      <modifiedWord>承担任何责任</modifiedWord>
      <trackRevisions>false</trackRevisions>
    </reviewItem>
    <reviewItem>
      <errorID>915b6b3b-f7e5-4a94-9d1b-b851fe9b3d47</errorID>
      <errorWord>(</errorWord>
      <group>L1_Format</group>
      <groupName>格式问题</groupName>
      <ability>L2_HalfPunc_CN</ability>
      <abilityName>全半角问题</abilityName>
      <candidateList>
        <item>（</item>
      </candidateList>
      <explain>文本全半角错误。</explain>
      <paraID>1C03B9C5</paraID>
      <start>14</start>
      <end>15</end>
      <status>unmodified</status>
      <modifiedWord/>
      <trackRevisions>false</trackRevisions>
    </reviewItem>
    <reviewItem>
      <errorID>20ea8604-f80b-4110-a51c-7d8d999c999a</errorID>
      <errorWord>)</errorWord>
      <group>L1_Format</group>
      <groupName>格式问题</groupName>
      <ability>L2_HalfPunc_CN</ability>
      <abilityName>全半角问题</abilityName>
      <candidateList>
        <item>）</item>
      </candidateList>
      <explain>文本全半角错误。</explain>
      <paraID>1C03B9C5</paraID>
      <start>29</start>
      <end>30</end>
      <status>unmodified</status>
      <modifiedWord/>
      <trackRevisions>false</trackRevisions>
    </reviewItem>
    <reviewItem>
      <errorID>8cab70be-8c28-4ece-927c-621682ffa8b2</errorID>
      <errorWord>其它</errorWord>
      <group>L1_Word</group>
      <groupName>字词问题</groupName>
      <ability>L2_Alias</ability>
      <abilityName>也作/曾用词</abilityName>
      <candidateList>
        <item>其他</item>
      </candidateList>
      <explain>词汇[其它]为不规范表述或旧称，其规范书面表述为[其他]。</explain>
      <paraID> 16E9FBF</paraID>
      <start>76</start>
      <end>78</end>
      <status>modified</status>
      <modifiedWord>其他</modifiedWord>
      <trackRevisions>false</trackRevisions>
    </reviewItem>
    <reviewItem>
      <errorID>a054d4c9-463d-4395-974b-ac6a7836008e</errorID>
      <errorWord>证</errorWord>
      <group>L1_Word</group>
      <groupName>字词问题</groupName>
      <ability>L2_Typo</ability>
      <abilityName>字词错误</abilityName>
      <candidateList>
        <item>证和</item>
      </candidateList>
      <explain/>
      <paraID>3905D97B</paraID>
      <start>36</start>
      <end>38</end>
      <status>modified</status>
      <modifiedWord>证和</modifiedWord>
      <trackRevisions>false</trackRevisions>
    </reviewItem>
    <reviewItem>
      <errorID>2945f59f-5cc6-4d98-a413-2927be248c21</errorID>
      <errorWord>,</errorWord>
      <group>L1_Format</group>
      <groupName>格式问题</groupName>
      <ability>L2_HalfPunc_CN</ability>
      <abilityName>全半角问题</abilityName>
      <candidateList>
        <item>，</item>
      </candidateList>
      <explain>文本全半角错误。</explain>
      <paraID>3905D97B</paraID>
      <start>71</start>
      <end>72</end>
      <status>unmodified</status>
      <modifiedWord/>
      <trackRevisions>false</trackRevisions>
    </reviewItem>
    <reviewItem>
      <errorID>4996b5be-9ccc-4159-bdc5-a56f86238278</errorID>
      <errorWord>：</errorWord>
      <group>L1_Word</group>
      <groupName>字词问题</groupName>
      <ability>L2_Typo</ability>
      <abilityName>字词错误</abilityName>
      <candidateList>
        <item>：在</item>
      </candidateList>
      <explain/>
      <paraID>18B086E1</paraID>
      <start>4</start>
      <end>6</end>
      <status>modified</status>
      <modifiedWord>：在</modifiedWord>
      <trackRevisions>false</trackRevisions>
    </reviewItem>
    <reviewItem>
      <errorID>b5d73c84-c489-40da-88c1-6406109ab825</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1B49C3EE</paraID>
      <start>210</start>
      <end>213</end>
      <status>unmodified</status>
      <modifiedWord/>
      <trackRevisions>false</trackRevisions>
    </reviewItem>
    <reviewItem>
      <errorID>9b4f7c02-3807-4485-9ff5-01bdc5c56b4e</errorID>
      <errorWord>双</errorWord>
      <group>L1_Word</group>
      <groupName>字词问题</groupName>
      <ability>L2_Typo</ability>
      <abilityName>字词错误</abilityName>
      <candidateList>
        <item>双方</item>
      </candidateList>
      <explain/>
      <paraID>6BBBA136</paraID>
      <start>20</start>
      <end>21</end>
      <status>unmodified</status>
      <modifiedWord/>
      <trackRevisions>false</trackRevisions>
    </reviewItem>
    <reviewItem>
      <errorID>7da53d48-f294-45aa-b77d-cfe874135cd6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D2A8BF0</paraID>
      <start>1</start>
      <end>2</end>
      <status>unmodified</status>
      <modifiedWord/>
      <trackRevisions>false</trackRevisions>
    </reviewItem>
    <reviewItem>
      <errorID>d8cab358-2278-40ec-b4c9-34325d451757</errorID>
      <errorWord>(</errorWord>
      <group>L1_Format</group>
      <groupName>格式问题</groupName>
      <ability>L2_HalfPunc_CN</ability>
      <abilityName>全半角问题</abilityName>
      <candidateList>
        <item>（</item>
      </candidateList>
      <explain>文本全半角错误。</explain>
      <paraID>50BB7E96</paraID>
      <start>2</start>
      <end>3</end>
      <status>unmodified</status>
      <modifiedWord/>
      <trackRevisions>false</trackRevisions>
    </reviewItem>
    <reviewItem>
      <errorID>aa349878-e349-4ca1-976e-704c59dfff4d</errorID>
      <errorWord>)</errorWord>
      <group>L1_Format</group>
      <groupName>格式问题</groupName>
      <ability>L2_HalfPunc_CN</ability>
      <abilityName>全半角问题</abilityName>
      <candidateList>
        <item>）</item>
      </candidateList>
      <explain>文本全半角错误。</explain>
      <paraID>50BB7E96</paraID>
      <start>8</start>
      <end>9</end>
      <status>unmodified</status>
      <modifiedWord/>
      <trackRevisions>false</trackRevisions>
    </reviewItem>
    <reviewItem>
      <errorID>43e39d2f-45aa-45ce-9dbc-b481497fa88f</errorID>
      <errorWord>(</errorWord>
      <group>L1_Format</group>
      <groupName>格式问题</groupName>
      <ability>L2_HalfPunc_CN</ability>
      <abilityName>全半角问题</abilityName>
      <candidateList>
        <item>（</item>
      </candidateList>
      <explain>文本全半角错误。</explain>
      <paraID>63F04914</paraID>
      <start>13</start>
      <end>14</end>
      <status>unmodified</status>
      <modifiedWord/>
      <trackRevisions>false</trackRevisions>
    </reviewItem>
    <reviewItem>
      <errorID>e4db83c0-f6b0-47d6-8503-284284dacfbf</errorID>
      <errorWord>)</errorWord>
      <group>L1_Format</group>
      <groupName>格式问题</groupName>
      <ability>L2_HalfPunc_CN</ability>
      <abilityName>全半角问题</abilityName>
      <candidateList>
        <item>）</item>
      </candidateList>
      <explain>文本全半角错误。</explain>
      <paraID>63F04914</paraID>
      <start>23</start>
      <end>24</end>
      <status>unmodified</status>
      <modifiedWord/>
      <trackRevisions>false</trackRevisions>
    </reviewItem>
    <reviewItem>
      <errorID>b4b137d0-d73e-4854-8377-f0216ac0ab52</errorID>
      <errorWord>其它</errorWord>
      <group>L1_Word</group>
      <groupName>字词问题</groupName>
      <ability>L2_Alias</ability>
      <abilityName>也作/曾用词</abilityName>
      <candidateList>
        <item>其他</item>
      </candidateList>
      <explain>词汇[其它]为不规范表述或旧称，其规范书面表述为[其他]。</explain>
      <paraID>51E546C0</paraID>
      <start>0</start>
      <end>2</end>
      <status>unmodified</status>
      <modifiedWord/>
      <trackRevisions>false</trackRevisions>
    </reviewItem>
    <reviewItem>
      <errorID>2201fc8c-57e1-4492-9c69-6a68d91944b6</errorID>
      <errorWord>(</errorWord>
      <group>L1_Format</group>
      <groupName>格式问题</groupName>
      <ability>L2_HalfPunc_CN</ability>
      <abilityName>全半角问题</abilityName>
      <candidateList>
        <item>（</item>
      </candidateList>
      <explain>文本全半角错误。</explain>
      <paraID>221BBC0F</paraID>
      <start>37</start>
      <end>38</end>
      <status>unmodified</status>
      <modifiedWord/>
      <trackRevisions>false</trackRevisions>
    </reviewItem>
    <reviewItem>
      <errorID>70b0cb75-328d-4aa4-aaa3-024cc33434dd</errorID>
      <errorWord>)</errorWord>
      <group>L1_Format</group>
      <groupName>格式问题</groupName>
      <ability>L2_HalfPunc_CN</ability>
      <abilityName>全半角问题</abilityName>
      <candidateList>
        <item>）</item>
      </candidateList>
      <explain>文本全半角错误。</explain>
      <paraID>221BBC0F</paraID>
      <start>45</start>
      <end>46</end>
      <status>unmodified</status>
      <modifiedWord/>
      <trackRevisions>false</trackRevisions>
    </reviewItem>
    <reviewItem>
      <errorID>539d26d0-4b34-41e0-8d0c-a900e7df782a</errorID>
      <errorWord>位</errorWord>
      <group>L1_Word</group>
      <groupName>字词问题</groupName>
      <ability>L2_Typo</ability>
      <abilityName>字词错误</abilityName>
      <candidateList>
        <item>位在</item>
      </candidateList>
      <explain/>
      <paraID> F331A89</paraID>
      <start>41</start>
      <end>43</end>
      <status>modified</status>
      <modifiedWord>位在</modifiedWord>
      <trackRevisions>false</trackRevisions>
    </reviewItem>
    <reviewItem>
      <errorID>59e68ee2-bdb3-4beb-bd8e-4a838bf0cebe</errorID>
      <errorWord>(</errorWord>
      <group>L1_Format</group>
      <groupName>格式问题</groupName>
      <ability>L2_HalfPunc_CN</ability>
      <abilityName>全半角问题</abilityName>
      <candidateList>
        <item>（</item>
      </candidateList>
      <explain>文本全半角错误。</explain>
      <paraID> F331A89</paraID>
      <start>56</start>
      <end>57</end>
      <status>unmodified</status>
      <modifiedWord/>
      <trackRevisions>false</trackRevisions>
    </reviewItem>
    <reviewItem>
      <errorID>0ff6edf5-5dcb-4a74-b3cd-087203d2ce54</errorID>
      <errorWord>);</errorWord>
      <group>L1_Format</group>
      <groupName>格式问题</groupName>
      <ability>L2_HalfPunc_CN</ability>
      <abilityName>全半角问题</abilityName>
      <candidateList>
        <item>）；</item>
      </candidateList>
      <explain>文本全半角错误。</explain>
      <paraID> F331A89</paraID>
      <start>70</start>
      <end>72</end>
      <status>unmodified</status>
      <modifiedWord/>
      <trackRevisions>false</trackRevisions>
    </reviewItem>
    <reviewItem>
      <errorID>b793344f-4ea1-4c53-91cd-13930777b0b6</errorID>
      <errorWord>(</errorWord>
      <group>L1_Format</group>
      <groupName>格式问题</groupName>
      <ability>L2_HalfPunc_CN</ability>
      <abilityName>全半角问题</abilityName>
      <candidateList>
        <item>（</item>
      </candidateList>
      <explain>文本全半角错误。</explain>
      <paraID> F331A89</paraID>
      <start>104</start>
      <end>105</end>
      <status>unmodified</status>
      <modifiedWord/>
      <trackRevisions>false</trackRevisions>
    </reviewItem>
    <reviewItem>
      <errorID>708be5cc-d869-42d2-8640-7fea8b771187</errorID>
      <errorWord>)</errorWord>
      <group>L1_Format</group>
      <groupName>格式问题</groupName>
      <ability>L2_HalfPunc_CN</ability>
      <abilityName>全半角问题</abilityName>
      <candidateList>
        <item>）</item>
      </candidateList>
      <explain>文本全半角错误。</explain>
      <paraID> F331A89</paraID>
      <start>143</start>
      <end>144</end>
      <status>unmodified</status>
      <modifiedWord/>
      <trackRevisions>false</trackRevisions>
    </reviewItem>
    <reviewItem>
      <errorID>058830c1-9474-4971-b5fe-a4b4e23de8c0</errorID>
      <errorWord>)</errorWord>
      <group>L1_Format</group>
      <groupName>格式问题</groupName>
      <ability>L2_HalfPunc_CN</ability>
      <abilityName>全半角问题</abilityName>
      <candidateList>
        <item>）</item>
      </candidateList>
      <explain>文本全半角错误。</explain>
      <paraID> F331A89</paraID>
      <start>196</start>
      <end>197</end>
      <status>unmodified</status>
      <modifiedWord/>
      <trackRevisions>false</trackRevisions>
    </reviewItem>
    <reviewItem>
      <errorID>895c8271-c929-480c-9259-75919c7186c3</errorID>
      <errorWord>(</errorWord>
      <group>L1_Format</group>
      <groupName>格式问题</groupName>
      <ability>L2_HalfPunc_CN</ability>
      <abilityName>全半角问题</abilityName>
      <candidateList>
        <item>（</item>
      </candidateList>
      <explain>文本全半角错误。</explain>
      <paraID> F331A89</paraID>
      <start>198</start>
      <end>199</end>
      <status>unmodified</status>
      <modifiedWord/>
      <trackRevisions>false</trackRevisions>
    </reviewItem>
    <reviewItem>
      <errorID>1aec09e8-8466-477a-baa3-60b5d263a6fc</errorID>
      <errorWord>)</errorWord>
      <group>L1_Format</group>
      <groupName>格式问题</groupName>
      <ability>L2_HalfPunc_CN</ability>
      <abilityName>全半角问题</abilityName>
      <candidateList>
        <item>）</item>
      </candidateList>
      <explain>文本全半角错误。</explain>
      <paraID> F331A89</paraID>
      <start>267</start>
      <end>268</end>
      <status>unmodified</status>
      <modifiedWord/>
      <trackRevisions>false</trackRevisions>
    </reviewItem>
    <reviewItem>
      <errorID>e3d9ef52-8716-4c39-be12-4b46097a5b62</errorID>
      <errorWord>(</errorWord>
      <group>L1_Format</group>
      <groupName>格式问题</groupName>
      <ability>L2_HalfPunc_CN</ability>
      <abilityName>全半角问题</abilityName>
      <candidateList>
        <item>（</item>
      </candidateList>
      <explain>文本全半角错误。</explain>
      <paraID>1FCCAAB3</paraID>
      <start>17</start>
      <end>18</end>
      <status>unmodified</status>
      <modifiedWord/>
      <trackRevisions>false</trackRevisions>
    </reviewItem>
    <reviewItem>
      <errorID>60fb76d8-6515-462c-b056-83fa190e3594</errorID>
      <errorWord>)</errorWord>
      <group>L1_Format</group>
      <groupName>格式问题</groupName>
      <ability>L2_HalfPunc_CN</ability>
      <abilityName>全半角问题</abilityName>
      <candidateList>
        <item>）</item>
      </candidateList>
      <explain>文本全半角错误。</explain>
      <paraID>1FCCAAB3</paraID>
      <start>21</start>
      <end>22</end>
      <status>unmodified</status>
      <modifiedWord/>
      <trackRevisions>false</trackRevisions>
    </reviewItem>
    <reviewItem>
      <errorID>2462b670-73e7-47d8-8676-76c7c53d5a73</errorID>
      <errorWord>》</errorWord>
      <group>L1_Word</group>
      <groupName>字词问题</groupName>
      <ability>L2_Typo</ability>
      <abilityName>字词错误</abilityName>
      <candidateList>
        <item>》和</item>
      </candidateList>
      <explain/>
      <paraID>1FCCAAB3</paraID>
      <start>80</start>
      <end>81</end>
      <status>unmodified</status>
      <modifiedWord/>
      <trackRevisions>false</trackRevisions>
    </reviewItem>
    <reviewItem>
      <errorID>74859ae0-3078-41b0-8d81-95ce26514cf2</errorID>
      <errorWord>)</errorWord>
      <group>L1_Format</group>
      <groupName>格式问题</groupName>
      <ability>L2_HalfPunc_CN</ability>
      <abilityName>全半角问题</abilityName>
      <candidateList>
        <item>）</item>
      </candidateList>
      <explain>文本全半角错误。</explain>
      <paraID>1FCCAAB3</paraID>
      <start>155</start>
      <end>156</end>
      <status>unmodified</status>
      <modifiedWord/>
      <trackRevisions>false</trackRevisions>
    </reviewItem>
    <reviewItem>
      <errorID>c5ff0af7-0cbb-497c-aa79-d8bbe0194f13</errorID>
      <errorWord>(</errorWord>
      <group>L1_Format</group>
      <groupName>格式问题</groupName>
      <ability>L2_HalfPunc_CN</ability>
      <abilityName>全半角问题</abilityName>
      <candidateList>
        <item>（</item>
      </candidateList>
      <explain>文本全半角错误。</explain>
      <paraID>1FCCAAB3</paraID>
      <start>173</start>
      <end>174</end>
      <status>unmodified</status>
      <modifiedWord/>
      <trackRevisions>false</trackRevisions>
    </reviewItem>
    <reviewItem>
      <errorID>fd77f538-7cea-47fb-b980-2cf5357fa8d6</errorID>
      <errorWord>)</errorWord>
      <group>L1_Format</group>
      <groupName>格式问题</groupName>
      <ability>L2_HalfPunc_CN</ability>
      <abilityName>全半角问题</abilityName>
      <candidateList>
        <item>）</item>
      </candidateList>
      <explain>文本全半角错误。</explain>
      <paraID>1FCCAAB3</paraID>
      <start>182</start>
      <end>183</end>
      <status>unmodified</status>
      <modifiedWord/>
      <trackRevisions>false</trackRevisions>
    </reviewItem>
    <reviewItem>
      <errorID>3a822b47-894b-4e7e-bb62-c8af2df07bc9</errorID>
      <errorWord>其它</errorWord>
      <group>L1_Word</group>
      <groupName>字词问题</groupName>
      <ability>L2_Alias</ability>
      <abilityName>也作/曾用词</abilityName>
      <candidateList>
        <item>其他</item>
      </candidateList>
      <explain>词汇[其它]为不规范表述或旧称，其规范书面表述为[其他]。</explain>
      <paraID>1FCCAAB3</paraID>
      <start>192</start>
      <end>194</end>
      <status>unmodified</status>
      <modifiedWord/>
      <trackRevisions>false</trackRevisions>
    </reviewItem>
    <reviewItem>
      <errorID>4f82ff44-1e91-48b7-bf87-5c682ddeffdc</errorID>
      <errorWord>(</errorWord>
      <group>L1_Format</group>
      <groupName>格式问题</groupName>
      <ability>L2_HalfPunc_CN</ability>
      <abilityName>全半角问题</abilityName>
      <candidateList>
        <item>（</item>
      </candidateList>
      <explain>文本全半角错误。</explain>
      <paraID>410F0076</paraID>
      <start>1</start>
      <end>2</end>
      <status>unmodified</status>
      <modifiedWord/>
      <trackRevisions>false</trackRevisions>
    </reviewItem>
    <reviewItem>
      <errorID>e2a0b79d-29e9-4d1e-8b63-792e0608dfbf</errorID>
      <errorWord>)</errorWord>
      <group>L1_Format</group>
      <groupName>格式问题</groupName>
      <ability>L2_HalfPunc_CN</ability>
      <abilityName>全半角问题</abilityName>
      <candidateList>
        <item>）</item>
      </candidateList>
      <explain>文本全半角错误。</explain>
      <paraID>410F0076</paraID>
      <start>6</start>
      <end>7</end>
      <status>unmodified</status>
      <modifiedWord/>
      <trackRevisions>false</trackRevisions>
    </reviewItem>
    <reviewItem>
      <errorID>1e588cbf-f176-4f49-b0ee-5b72ad47bdaa</errorID>
      <errorWord>(</errorWord>
      <group>L1_Format</group>
      <groupName>格式问题</groupName>
      <ability>L2_HalfPunc_CN</ability>
      <abilityName>全半角问题</abilityName>
      <candidateList>
        <item>（</item>
      </candidateList>
      <explain>文本全半角错误。</explain>
      <paraID>45BE9ADA</paraID>
      <start>1</start>
      <end>2</end>
      <status>unmodified</status>
      <modifiedWord/>
      <trackRevisions>false</trackRevisions>
    </reviewItem>
    <reviewItem>
      <errorID>08a24368-7f74-4bcd-9e1d-3bcc6291630d</errorID>
      <errorWord>)</errorWord>
      <group>L1_Format</group>
      <groupName>格式问题</groupName>
      <ability>L2_HalfPunc_CN</ability>
      <abilityName>全半角问题</abilityName>
      <candidateList>
        <item>）</item>
      </candidateList>
      <explain>文本全半角错误。</explain>
      <paraID>45BE9ADA</paraID>
      <start>6</start>
      <end>7</end>
      <status>unmodified</status>
      <modifiedWord/>
      <trackRevisions>false</trackRevisions>
    </reviewItem>
    <reviewItem>
      <errorID>4c88483e-eda5-4fcb-94d5-45e20ba93801</errorID>
      <errorWord>(</errorWord>
      <group>L1_Format</group>
      <groupName>格式问题</groupName>
      <ability>L2_HalfPunc_CN</ability>
      <abilityName>全半角问题</abilityName>
      <candidateList>
        <item>（</item>
      </candidateList>
      <explain>文本全半角错误。</explain>
      <paraID>2435155F</paraID>
      <start>2</start>
      <end>3</end>
      <status>unmodified</status>
      <modifiedWord/>
      <trackRevisions>false</trackRevisions>
    </reviewItem>
    <reviewItem>
      <errorID>857b5ec7-4997-413a-b117-54b34001f414</errorID>
      <errorWord>)</errorWord>
      <group>L1_Format</group>
      <groupName>格式问题</groupName>
      <ability>L2_HalfPunc_CN</ability>
      <abilityName>全半角问题</abilityName>
      <candidateList>
        <item>）</item>
      </candidateList>
      <explain>文本全半角错误。</explain>
      <paraID>2435155F</paraID>
      <start>13</start>
      <end>14</end>
      <status>unmodified</status>
      <modifiedWord/>
      <trackRevisions>false</trackRevisions>
    </reviewItem>
    <reviewItem>
      <errorID>91cf8f7c-a0a4-4cea-92b5-a22b4462f350</errorID>
      <errorWord>-</errorWord>
      <group>L1_Format</group>
      <groupName>格式问题</groupName>
      <ability>L2_HalfPunc_CN</ability>
      <abilityName>全半角问题</abilityName>
      <candidateList>
        <item>－</item>
      </candidateList>
      <explain>文本全半角错误。</explain>
      <paraID>1F632CE1</paraID>
      <start>23</start>
      <end>24</end>
      <status>unmodified</status>
      <modifiedWord/>
      <trackRevisions>false</trackRevisions>
    </reviewItem>
    <reviewItem>
      <errorID>3cbb8bbf-c46d-423e-af66-4558be33983a</errorID>
      <errorWord>30前完成</errorWord>
      <group>L1_Word</group>
      <groupName>字词问题</groupName>
      <ability>L2_Typo</ability>
      <abilityName>字词错误</abilityName>
      <candidateList>
        <item>30日前完成</item>
      </candidateList>
      <explain/>
      <paraID> 263CDF1</paraID>
      <start>6</start>
      <end>11</end>
      <status>unmodified</status>
      <modifiedWord/>
      <trackRevisions>false</trackRevisions>
    </reviewItem>
    <reviewItem>
      <errorID>ec39f0ca-e121-460a-8c5f-5cb2335474b4</errorID>
      <errorWord>墙角</errorWord>
      <group>L1_Word</group>
      <groupName>字词问题</groupName>
      <ability>L2_Typo</ability>
      <abilityName>字词错误</abilityName>
      <candidateList>
        <item>墙脚</item>
      </candidateList>
      <explain>存在发音相同字词的误用。</explain>
      <paraID>746A2AED</paraID>
      <start>0</start>
      <end>2</end>
      <status>modified</status>
      <modifiedWord>墙脚</modifiedWord>
      <trackRevisions>false</trackRevisions>
    </reviewItem>
    <reviewItem>
      <errorID>b496530b-ac4a-4f66-aa1c-7420f742533c</errorID>
      <errorWord>贴脚线</errorWord>
      <group>L1_Word</group>
      <groupName>字词问题</groupName>
      <ability>L2_Typo</ability>
      <abilityName>字词错误</abilityName>
      <candidateList>
        <item>踢脚线</item>
      </candidateList>
      <explain/>
      <paraID>746A2AED</paraID>
      <start>3</start>
      <end>6</end>
      <status>modified</status>
      <modifiedWord>踢脚线</modifiedWord>
      <trackRevisions>false</trackRevisions>
    </reviewItem>
    <reviewItem>
      <errorID>1dc2b0f8-737f-45e0-b367-146ad0dcb92c</errorID>
      <errorWord>30前完成</errorWord>
      <group>L1_Word</group>
      <groupName>字词问题</groupName>
      <ability>L2_Typo</ability>
      <abilityName>字词错误</abilityName>
      <candidateList>
        <item>30日前完成</item>
      </candidateList>
      <explain/>
      <paraID> F3B0AA6</paraID>
      <start>6</start>
      <end>11</end>
      <status>unmodified</status>
      <modifiedWord/>
      <trackRevisions>false</trackRevisions>
    </reviewItem>
    <reviewItem>
      <errorID>dbc5019b-99af-44d5-9704-6d54ac6681f4</errorID>
      <errorWord>贴脚线</errorWord>
      <group>L1_Word</group>
      <groupName>字词问题</groupName>
      <ability>L2_Typo</ability>
      <abilityName>字词错误</abilityName>
      <candidateList>
        <item>踢脚线</item>
      </candidateList>
      <explain/>
      <paraID>5F95A4D2</paraID>
      <start>3</start>
      <end>6</end>
      <status>modified</status>
      <modifiedWord>踢脚线</modifiedWord>
      <trackRevisions>false</trackRevisions>
    </reviewItem>
    <reviewItem>
      <errorID>501c10b8-7517-42a0-813c-097a22e4005c</errorID>
      <errorWord>黄迹</errorWord>
      <group>L1_Word</group>
      <groupName>字词问题</groupName>
      <ability>L2_Typo</ability>
      <abilityName>字词错误</abilityName>
      <candidateList>
        <item>痕迹</item>
      </candidateList>
      <explain/>
      <paraID>31EE8EBE</paraID>
      <start>12</start>
      <end>14</end>
      <status>modified</status>
      <modifiedWord>痕迹</modifiedWord>
      <trackRevisions>false</trackRevisions>
    </reviewItem>
    <reviewItem>
      <errorID>0de9a4a3-3151-4303-9c07-a88db517b2f6</errorID>
      <errorWord>(</errorWord>
      <group>L1_Format</group>
      <groupName>格式问题</groupName>
      <ability>L2_HalfPunc_CN</ability>
      <abilityName>全半角问题</abilityName>
      <candidateList>
        <item>（</item>
      </candidateList>
      <explain>文本全半角错误。</explain>
      <paraID>67C0B424</paraID>
      <start>7</start>
      <end>8</end>
      <status>unmodified</status>
      <modifiedWord/>
      <trackRevisions>false</trackRevisions>
    </reviewItem>
    <reviewItem>
      <errorID>71f077f9-1507-4f8e-b9fa-c08e6cf9be34</errorID>
      <errorWord>)</errorWord>
      <group>L1_Format</group>
      <groupName>格式问题</groupName>
      <ability>L2_HalfPunc_CN</ability>
      <abilityName>全半角问题</abilityName>
      <candidateList>
        <item>）</item>
      </candidateList>
      <explain>文本全半角错误。</explain>
      <paraID>67C0B424</paraID>
      <start>22</start>
      <end>23</end>
      <status>unmodified</status>
      <modifiedWord/>
      <trackRevisions>false</trackRevisions>
    </reviewItem>
    <reviewItem>
      <errorID>cd9ddef5-fd03-4562-8132-1cfea4aacc25</errorID>
      <errorWord>中午14:00</errorWord>
      <group>L1_Knowledge</group>
      <groupName>知识性问题</groupName>
      <ability>L2_Time</ability>
      <abilityName>日期时间</abilityName>
      <candidateList/>
      <explain>时间与前缀不匹配，可能的时间前缀有“下午”。</explain>
      <paraID>67C0B424</paraID>
      <start>55</start>
      <end>62</end>
      <status>unmodified</status>
      <modifiedWord/>
      <trackRevisions>false</trackRevisions>
    </reviewItem>
    <reviewItem>
      <errorID>2d54d7e4-f367-4327-95a4-8fbab85c6b4c</errorID>
      <errorWord>下午17:30</errorWord>
      <group>L1_Knowledge</group>
      <groupName>知识性问题</groupName>
      <ability>L2_Time</ability>
      <abilityName>日期时间</abilityName>
      <candidateList>
        <item>17:30</item>
      </candidateList>
      <explain>24小时制的时间，不需要强调“下午”。</explain>
      <paraID>67C0B424</paraID>
      <start>72</start>
      <end>79</end>
      <status>unmodified</status>
      <modifiedWord/>
      <trackRevisions>false</trackRevisions>
    </reviewItem>
    <reviewItem>
      <errorID>b4bbd231-ddb8-4602-a996-73a916025a50</errorID>
      <errorWord>30前完成</errorWord>
      <group>L1_Word</group>
      <groupName>字词问题</groupName>
      <ability>L2_Typo</ability>
      <abilityName>字词错误</abilityName>
      <candidateList>
        <item>30日前完成</item>
      </candidateList>
      <explain/>
      <paraID> 8809D65</paraID>
      <start>46</start>
      <end>51</end>
      <status>unmodified</status>
      <modifiedWord/>
      <trackRevisions>false</trackRevisions>
    </reviewItem>
    <reviewItem>
      <errorID>de2f2278-22f0-48e5-9eaf-aa26ef8947c6</errorID>
      <errorWord>下午16:30</errorWord>
      <group>L1_Knowledge</group>
      <groupName>知识性问题</groupName>
      <ability>L2_Time</ability>
      <abilityName>日期时间</abilityName>
      <candidateList>
        <item>16:30</item>
      </candidateList>
      <explain>24小时制的时间，不需要强调“下午”。</explain>
      <paraID> 8809D65</paraID>
      <start>59</start>
      <end>64</end>
      <status>modified</status>
      <modifiedWord>16:30</modifiedWord>
      <trackRevisions>false</trackRevisions>
    </reviewItem>
    <reviewItem>
      <errorID>322673b1-5474-4085-a365-2076262e6f62</errorID>
      <errorWord>检查在</errorWord>
      <group>L1_Word</group>
      <groupName>字词问题</groupName>
      <ability>L2_Typo</ability>
      <abilityName>字词错误</abilityName>
      <candidateList>
        <item>检查</item>
      </candidateList>
      <explain/>
      <paraID>24DCE28B</paraID>
      <start>2</start>
      <end>4</end>
      <status>modified</status>
      <modifiedWord>检查</modifiedWord>
      <trackRevisions>false</trackRevisions>
    </reviewItem>
    <reviewItem>
      <errorID>07b20d97-deb3-46be-a5f1-da86f4122c62</errorID>
      <errorWord>需</errorWord>
      <group>L1_Word</group>
      <groupName>字词问题</groupName>
      <ability>L2_Typo</ability>
      <abilityName>字词错误</abilityName>
      <candidateList>
        <item>须</item>
      </candidateList>
      <explain/>
      <paraID>24DCE28B</paraID>
      <start>22</start>
      <end>23</end>
      <status>modified</status>
      <modifiedWord>须</modifiedWord>
      <trackRevisions>false</trackRevisions>
    </reviewItem>
    <reviewItem>
      <errorID>0d3970b9-3570-48ee-875b-cef79db3333b</errorID>
      <errorWord>[2001]第5号</errorWord>
      <group>L1_Knowledge</group>
      <groupName>知识性问题</groupName>
      <ability>L2_Knowledge</ability>
      <abilityName>其他知识</abilityName>
      <candidateList>
        <item>〔2001〕5号</item>
      </candidateList>
      <explain>发文字号格式错误。</explain>
      <paraID>6CEDCADC</paraID>
      <start>10</start>
      <end>18</end>
      <status>modified</status>
      <modifiedWord>〔2001〕5号</modifiedWord>
      <trackRevisions>false</trackRevisions>
    </reviewItem>
    <reviewItem>
      <errorID>dc13f52f-c9c6-45a9-bca2-72b4d9522761</errorID>
      <errorWord>[2001]第5号</errorWord>
      <group>L1_Knowledge</group>
      <groupName>知识性问题</groupName>
      <ability>L2_Knowledge</ability>
      <abilityName>其他知识</abilityName>
      <candidateList>
        <item>〔2001〕5号</item>
      </candidateList>
      <explain>发文字号格式错误。</explain>
      <paraID> FD795CF</paraID>
      <start>11</start>
      <end>19</end>
      <status>modified</status>
      <modifiedWord>〔2001〕5号</modifiedWord>
      <trackRevisions>false</trackRevisions>
    </reviewItem>
    <reviewItem>
      <errorID>ddfc0266-d5d7-49fe-8761-9e6c0b65c1f3</errorID>
      <errorWord>[2001]第5号</errorWord>
      <group>L1_Knowledge</group>
      <groupName>知识性问题</groupName>
      <ability>L2_Knowledge</ability>
      <abilityName>其他知识</abilityName>
      <candidateList>
        <item>〔2001〕5号</item>
      </candidateList>
      <explain>发文字号格式错误。</explain>
      <paraID>29D4D7E0</paraID>
      <start>10</start>
      <end>18</end>
      <status>modified</status>
      <modifiedWord>〔2001〕5号</modifiedWord>
      <trackRevisions>false</trackRevisions>
    </reviewItem>
    <reviewItem>
      <errorID>7b6c4e98-de06-46d5-9ced-801abb054cb5</errorID>
      <errorWord>:</errorWord>
      <group>L1_Format</group>
      <groupName>格式问题</groupName>
      <ability>L2_HalfPunc_CN</ability>
      <abilityName>全半角问题</abilityName>
      <candidateList>
        <item>：</item>
      </candidateList>
      <explain>文本全半角错误。</explain>
      <paraID>2B9910A4</paraID>
      <start>29</start>
      <end>30</end>
      <status>unmodified</status>
      <modifiedWord/>
      <trackRevisions>false</trackRevisions>
    </reviewItem>
    <reviewItem>
      <errorID>9ee57b8d-33ff-46f8-b74a-2f8b7cbb9c16</errorID>
      <errorWord>Kg</errorWord>
      <group>L1_Word</group>
      <groupName>字词问题</groupName>
      <ability>L2_Typo</ability>
      <abilityName>字词错误</abilityName>
      <candidateList>
        <item>kg</item>
      </candidateList>
      <explain/>
      <paraID>5AC5D6F8</paraID>
      <start>2</start>
      <end>4</end>
      <status>unmodified</status>
      <modifiedWord/>
      <trackRevisions>false</trackRevisions>
    </reviewItem>
    <reviewItem>
      <errorID>b772b1b7-b840-46f4-8755-59fc1b934931</errorID>
      <errorWord>。】</errorWord>
      <group>L1_Punc</group>
      <groupName>标点问题</groupName>
      <ability>L2_Punc_CN</ability>
      <abilityName>标点符号问题</abilityName>
      <candidateList>
        <item>】</item>
      </candidateList>
      <explain/>
      <paraID>2E53A61C</paraID>
      <start>89</start>
      <end>91</end>
      <status>unmodified</status>
      <modifiedWord/>
      <trackRevisions>false</trackRevisions>
    </reviewItem>
    <reviewItem>
      <errorID>3e2b5953-bdf4-477c-a318-150d5a864112</errorID>
      <errorWord>各</errorWord>
      <group>L1_Word</group>
      <groupName>字词问题</groupName>
      <ability>L2_Typo</ability>
      <abilityName>字词错误</abilityName>
      <candidateList>
        <item>各项</item>
      </candidateList>
      <explain/>
      <paraID>7D09B6AA</paraID>
      <start>79</start>
      <end>81</end>
      <status>modified</status>
      <modifiedWord>各项</modifiedWord>
      <trackRevisions>false</trackRevisions>
    </reviewItem>
    <reviewItem>
      <errorID>33f7150d-6b88-43a2-a1c4-5eebe45aef1e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358D151D</paraID>
      <start>53</start>
      <end>54</end>
      <status>unmodified</status>
      <modifiedWord/>
      <trackRevisions>false</trackRevisions>
    </reviewItem>
    <reviewItem>
      <errorID>3c832fc4-e1df-4411-bf66-6da824685909</errorID>
      <errorWord>每月对</errorWord>
      <group>L1_Word</group>
      <groupName>字词问题</groupName>
      <ability>L2_Typo</ability>
      <abilityName>字词错误</abilityName>
      <candidateList>
        <item>每月</item>
      </candidateList>
      <explain/>
      <paraID>6265655E</paraID>
      <start>64</start>
      <end>66</end>
      <status>modified</status>
      <modifiedWord>每月</modifiedWord>
      <trackRevisions>false</trackRevisions>
    </reviewItem>
    <reviewItem>
      <errorID>2585aa7e-3d33-4e6f-8c75-bb6c4d2e5fcc</errorID>
      <errorWord>(</errorWord>
      <group>L1_Format</group>
      <groupName>格式问题</groupName>
      <ability>L2_HalfPunc_CN</ability>
      <abilityName>全半角问题</abilityName>
      <candidateList>
        <item>（</item>
      </candidateList>
      <explain>文本全半角错误。</explain>
      <paraID> FAC6856</paraID>
      <start>13</start>
      <end>14</end>
      <status>unmodified</status>
      <modifiedWord/>
      <trackRevisions>false</trackRevisions>
    </reviewItem>
    <reviewItem>
      <errorID>c88503dc-a9f7-46b6-949c-c11e1bbc2340</errorID>
      <errorWord>)</errorWord>
      <group>L1_Format</group>
      <groupName>格式问题</groupName>
      <ability>L2_HalfPunc_CN</ability>
      <abilityName>全半角问题</abilityName>
      <candidateList>
        <item>）</item>
      </candidateList>
      <explain>文本全半角错误。</explain>
      <paraID> FAC6856</paraID>
      <start>19</start>
      <end>20</end>
      <status>unmodified</status>
      <modifiedWord/>
      <trackRevisions>false</trackRevisions>
    </reviewItem>
    <reviewItem>
      <errorID>ce13ac0b-6cf8-48bb-9037-e580edd1fb7a</errorID>
      <errorWord>周1</errorWord>
      <group>L1_Knowledge</group>
      <groupName>知识性问题</groupName>
      <ability>L2_Time</ability>
      <abilityName>日期时间</abilityName>
      <candidateList>
        <item>周一</item>
      </candidateList>
      <explain>根据《现代汉语标点符号数字用法规范手册》，该情况应使用汉字进行表述。</explain>
      <paraID>491BC4FC</paraID>
      <start>233</start>
      <end>235</end>
      <status>unmodified</status>
      <modifiedWord/>
      <trackRevisions>false</trackRevisions>
    </reviewItem>
    <reviewItem>
      <errorID>57eb315c-ec1a-47ef-af4b-b7525ff40df5</errorID>
      <errorWord>噪音</errorWord>
      <group>L1_Word</group>
      <groupName>字词问题</groupName>
      <ability>L2_Alias</ability>
      <abilityName>也作/曾用词</abilityName>
      <candidateList>
        <item>噪声</item>
      </candidateList>
      <explain>词汇[噪音]为不规范表述或旧称，其规范书面表述为[噪声]。</explain>
      <paraID>6570C41F</paraID>
      <start>105</start>
      <end>107</end>
      <status>unmodified</status>
      <modifiedWord/>
      <trackRevisions>false</trackRevisions>
    </reviewItem>
    <reviewItem>
      <errorID>c74931ee-2d73-43f7-accd-f16ff6806f20</errorID>
      <errorWord>、或</errorWord>
      <group>L1_Word</group>
      <groupName>字词问题</groupName>
      <ability>L2_Typo</ability>
      <abilityName>字词错误</abilityName>
      <candidateList>
        <item>或</item>
      </candidateList>
      <explain/>
      <paraID> 2E026DA</paraID>
      <start>62</start>
      <end>64</end>
      <status>unmodified</status>
      <modifiedWord/>
      <trackRevisions>false</trackRevisions>
    </reviewItem>
    <reviewItem>
      <errorID>cb1ff121-76c5-4884-98a0-9750c67856e4</errorID>
      <errorWord>、或</errorWord>
      <group>L1_Word</group>
      <groupName>字词问题</groupName>
      <ability>L2_Typo</ability>
      <abilityName>字词错误</abilityName>
      <candidateList>
        <item>或</item>
      </candidateList>
      <explain/>
      <paraID> 2E026DA</paraID>
      <start>71</start>
      <end>73</end>
      <status>unmodified</status>
      <modifiedWord/>
      <trackRevisions>false</trackRevisions>
    </reviewItem>
    <reviewItem>
      <errorID>1f1c2c15-214a-4bfa-9633-3a427a38b2de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24CA9627</paraID>
      <start>0</start>
      <end>3</end>
      <status>unmodified</status>
      <modifiedWord/>
      <trackRevisions>false</trackRevisions>
    </reviewItem>
    <reviewItem>
      <errorID>b5d5fb08-bfa5-4328-b367-2c6fd9ceec24</errorID>
      <errorWord>卫生洁具</errorWord>
      <group>L1_Grammar</group>
      <groupName>语法问题</groupName>
      <ability>L2_Grammar</ability>
      <abilityName>语法错误</abilityName>
      <candidateList>
        <item>洁具</item>
      </candidateList>
      <explain>该表达中的“卫生洁具”存在语义重复。【词汇解析】洁：卫生、清洁， 与“卫生”有语义上的重复。</explain>
      <paraID>13B3A656</paraID>
      <start>27</start>
      <end>31</end>
      <status>unmodified</status>
      <modifiedWord/>
      <trackRevisions>false</trackRevisions>
    </reviewItem>
    <reviewItem>
      <errorID>9ffd91f4-d0ea-45c2-9d71-62633973172e</errorID>
      <errorWord>噪音</errorWord>
      <group>L1_Word</group>
      <groupName>字词问题</groupName>
      <ability>L2_Alias</ability>
      <abilityName>也作/曾用词</abilityName>
      <candidateList>
        <item>噪声</item>
      </candidateList>
      <explain>词汇[噪音]为不规范表述或旧称，其规范书面表述为[噪声]。</explain>
      <paraID>4353A3D1</paraID>
      <start>16</start>
      <end>18</end>
      <status>unmodified</status>
      <modifiedWord/>
      <trackRevisions>false</trackRevisions>
    </reviewItem>
    <reviewItem>
      <errorID>333e3cd5-cd2f-4aa1-8511-59c0e788b5da</errorID>
      <errorWord>沐浴</errorWord>
      <group>L1_Word</group>
      <groupName>字词问题</groupName>
      <ability>L2_Typo</ability>
      <abilityName>字词错误</abilityName>
      <candidateList>
        <item>淋浴</item>
      </candidateList>
      <explain/>
      <paraID>434F3729</paraID>
      <start>22</start>
      <end>24</end>
      <status>unmodified</status>
      <modifiedWord/>
      <trackRevisions>false</trackRevisions>
    </reviewItem>
    <reviewItem>
      <errorID>78b0c47e-381e-4d59-8e42-42abe6dd6965</errorID>
      <errorWord>水咀</errorWord>
      <group>L1_Word</group>
      <groupName>字词问题</groupName>
      <ability>L2_Alias</ability>
      <abilityName>也作/曾用词</abilityName>
      <candidateList>
        <item>水嘴</item>
      </candidateList>
      <explain>词汇[水咀]为不规范表述或旧称，其规范书面表述为[水嘴]。</explain>
      <paraID>792267BF</paraID>
      <start>97</start>
      <end>99</end>
      <status>modified</status>
      <modifiedWord>水嘴</modifiedWord>
      <trackRevisions>false</trackRevisions>
    </reviewItem>
    <reviewItem>
      <errorID>c9767310-11d6-413d-9679-3bc610b468ee</errorID>
      <errorWord>；</errorWord>
      <group>L1_Word</group>
      <groupName>字词问题</groupName>
      <ability>L2_Typo</ability>
      <abilityName>字词错误</abilityName>
      <candidateList>
        <item>；对</item>
      </candidateList>
      <explain/>
      <paraID>37C969A1</paraID>
      <start>67</start>
      <end>68</end>
      <status>unmodified</status>
      <modifiedWord/>
      <trackRevisions>false</trackRevisions>
    </reviewItem>
    <reviewItem>
      <errorID>7bc6f56d-98a5-4e29-a6ab-5394b109ce57</errorID>
      <errorWord>设备设备</errorWord>
      <group>L1_Word</group>
      <groupName>字词问题</groupName>
      <ability>L2_Typo</ability>
      <abilityName>字词错误</abilityName>
      <candidateList>
        <item>设备</item>
      </candidateList>
      <explain/>
      <paraID>68E31C40</paraID>
      <start>4</start>
      <end>6</end>
      <status>modified</status>
      <modifiedWord>设备</modifiedWord>
      <trackRevisions>false</trackRevisions>
    </reviewItem>
    <reviewItem>
      <errorID>1624fdb8-39e6-4455-b8c4-6fb8313a10d8</errorID>
      <errorWord>(</errorWord>
      <group>L1_Format</group>
      <groupName>格式问题</groupName>
      <ability>L2_HalfPunc_CN</ability>
      <abilityName>全半角问题</abilityName>
      <candidateList>
        <item>（</item>
      </candidateList>
      <explain>文本全半角错误。</explain>
      <paraID>7F4ED051</paraID>
      <start>15</start>
      <end>16</end>
      <status>unmodified</status>
      <modifiedWord/>
      <trackRevisions>false</trackRevisions>
    </reviewItem>
    <reviewItem>
      <errorID>6a9c17a9-1d02-45fa-a959-d15e03e334ff</errorID>
      <errorWord>危险化学品管理条例</errorWord>
      <group>L1_Knowledge</group>
      <groupName>知识性问题</groupName>
      <ability>L2_Knowledge</ability>
      <abilityName>其他知识</abilityName>
      <candidateList>
        <item>危险化学品安全管理条例</item>
      </candidateList>
      <explain>当前法律法规未收录或尚未生效，注意核查是否正确。</explain>
      <paraID>50CA4E1B</paraID>
      <start>1</start>
      <end>12</end>
      <status>modified</status>
      <modifiedWord>危险化学品安全管理条例</modifiedWord>
      <trackRevisions>false</trackRevisions>
    </reviewItem>
    <reviewItem>
      <errorID>a2c016b0-b3d1-48d7-9be9-c0041fe78521</errorID>
      <errorWord>防震减灾法</errorWord>
      <group>L1_Knowledge</group>
      <groupName>知识性问题</groupName>
      <ability>L2_Knowledge</ability>
      <abilityName>其他知识</abilityName>
      <candidateList>
        <item>中华人民共和国防震减灾法</item>
      </candidateList>
      <explain>当前法律法规名称使用简称，请注意是否应当使用全称。</explain>
      <paraID>68F51BA4</paraID>
      <start>1</start>
      <end>13</end>
      <status>modified</status>
      <modifiedWord>中华人民共和国防震减灾法</modifiedWord>
      <trackRevisions>false</trackRevisions>
    </reviewItem>
    <reviewItem>
      <errorID>44da740c-92b5-4fb5-88b6-aa5d84cd5c69</errorID>
      <errorWord>危险化学品管理条例</errorWord>
      <group>L1_Knowledge</group>
      <groupName>知识性问题</groupName>
      <ability>L2_Knowledge</ability>
      <abilityName>其他知识</abilityName>
      <candidateList>
        <item>危险化学品安全管理条例</item>
      </candidateList>
      <explain>当前法律法规未收录或尚未生效，注意核查是否正确。</explain>
      <paraID>5012D09D</paraID>
      <start>152</start>
      <end>163</end>
      <status>modified</status>
      <modifiedWord>危险化学品安全管理条例</modifiedWord>
      <trackRevisions>false</trackRevisions>
    </reviewItem>
    <reviewItem>
      <errorID>0593767a-d62e-407d-9fda-66967ae4b7e6</errorID>
      <errorWord>防震减灾法</errorWord>
      <group>L1_Knowledge</group>
      <groupName>知识性问题</groupName>
      <ability>L2_Knowledge</ability>
      <abilityName>其他知识</abilityName>
      <candidateList>
        <item>中华人民共和国防震减灾法</item>
      </candidateList>
      <explain>当前法律法规名称使用简称，请注意是否应当使用全称。</explain>
      <paraID>2888F3C2</paraID>
      <start>128</start>
      <end>140</end>
      <status>modified</status>
      <modifiedWord>中华人民共和国防震减灾法</modifiedWord>
      <trackRevisions>false</trackRevisions>
    </reviewItem>
    <reviewItem>
      <errorID>3ed9ab82-0f69-4652-86ba-bcc70f6bd620</errorID>
      <errorWord>通讯畅通</errorWord>
      <group>L1_Word</group>
      <groupName>字词问题</groupName>
      <ability>L2_Typo</ability>
      <abilityName>字词错误</abilityName>
      <candidateList>
        <item>通信畅通</item>
      </candidateList>
      <explain/>
      <paraID>5066C77A</paraID>
      <start>45</start>
      <end>49</end>
      <status>modified</status>
      <modifiedWord>通信畅通</modifiedWord>
      <trackRevisions>false</trackRevisions>
    </reviewItem>
    <reviewItem>
      <errorID>837a3e5f-b879-42d9-b682-980d44541ee6</errorID>
      <errorWord>剐</errorWord>
      <group>L1_Word</group>
      <groupName>字词问题</groupName>
      <ability>L2_Typo</ability>
      <abilityName>字词错误</abilityName>
      <candidateList>
        <item>刮</item>
      </candidateList>
      <explain>存在发音相同字词的误用。</explain>
      <paraID>65ACED50</paraID>
      <start>143</start>
      <end>144</end>
      <status>modified</status>
      <modifiedWord>刮</modifiedWord>
      <trackRevisions>false</trackRevisions>
    </reviewItem>
    <reviewItem>
      <errorID>505552f8-0593-4039-bdba-589ffba3e6ce</errorID>
      <errorWord>须</errorWord>
      <group>L1_Word</group>
      <groupName>字词问题</groupName>
      <ability>L2_Typo</ability>
      <abilityName>字词错误</abilityName>
      <candidateList>
        <item>需</item>
      </candidateList>
      <explain>存在发音相同字词的误用。</explain>
      <paraID>37A7D123</paraID>
      <start>10</start>
      <end>11</end>
      <status>unmodified</status>
      <modifiedWord/>
      <trackRevisions>false</trackRevisions>
    </reviewItem>
    <reviewItem>
      <errorID>5e762c86-a0ab-4b9a-88ed-f4c5a2095712</errorID>
      <errorWord>-</errorWord>
      <group>L1_Format</group>
      <groupName>格式问题</groupName>
      <ability>L2_HalfPunc_CN</ability>
      <abilityName>全半角问题</abilityName>
      <candidateList>
        <item>－</item>
      </candidateList>
      <explain>文本全半角错误。</explain>
      <paraID>2571FCD8</paraID>
      <start>76</start>
      <end>77</end>
      <status>unmodified</status>
      <modifiedWord/>
      <trackRevisions>false</trackRevisions>
    </reviewItem>
    <reviewItem>
      <errorID>ecb5abab-4cf4-41f2-8c73-3aeab6b1c5bb</errorID>
      <errorWord>-</errorWord>
      <group>L1_Format</group>
      <groupName>格式问题</groupName>
      <ability>L2_HalfPunc_CN</ability>
      <abilityName>全半角问题</abilityName>
      <candidateList>
        <item>－</item>
      </candidateList>
      <explain>文本全半角错误。</explain>
      <paraID>2571FCD8</paraID>
      <start>79</start>
      <end>80</end>
      <status>unmodified</status>
      <modifiedWord/>
      <trackRevisions>false</trackRevisions>
    </reviewItem>
    <reviewItem>
      <errorID>1cf1e86a-9fe4-4506-9570-cdc5ac84b892</errorID>
      <errorWord>-</errorWord>
      <group>L1_Format</group>
      <groupName>格式问题</groupName>
      <ability>L2_HalfPunc_CN</ability>
      <abilityName>全半角问题</abilityName>
      <candidateList>
        <item>－</item>
      </candidateList>
      <explain>文本全半角错误。</explain>
      <paraID>2571FCD8</paraID>
      <start>82</start>
      <end>83</end>
      <status>unmodified</status>
      <modifiedWord/>
      <trackRevisions>false</trackRevisions>
    </reviewItem>
    <reviewItem>
      <errorID>ba4c5753-1c85-4de5-83e8-6efc33f2f1e4</errorID>
      <errorWord>-</errorWord>
      <group>L1_Format</group>
      <groupName>格式问题</groupName>
      <ability>L2_HalfPunc_CN</ability>
      <abilityName>全半角问题</abilityName>
      <candidateList>
        <item>－</item>
      </candidateList>
      <explain>文本全半角错误。</explain>
      <paraID>2571FCD8</paraID>
      <start>85</start>
      <end>86</end>
      <status>unmodified</status>
      <modifiedWord/>
      <trackRevisions>false</trackRevisions>
    </reviewItem>
    <reviewItem>
      <errorID>5caed373-3378-45db-bec6-7840a38d3a9a</errorID>
      <errorWord>设</errorWord>
      <group>L1_Word</group>
      <groupName>字词问题</groupName>
      <ability>L2_Typo</ability>
      <abilityName>字词错误</abilityName>
      <candidateList>
        <item>设立</item>
      </candidateList>
      <explain/>
      <paraID>7E121A4C</paraID>
      <start>15</start>
      <end>17</end>
      <status>modified</status>
      <modifiedWord>设立</modifiedWord>
      <trackRevisions>false</trackRevisions>
    </reviewItem>
    <reviewItem>
      <errorID>d8a08dec-3fbd-4adf-b29f-a1911ce836f3</errorID>
      <errorWord>人</errorWord>
      <group>L1_Word</group>
      <groupName>字词问题</groupName>
      <ability>L2_Typo</ability>
      <abilityName>字词错误</abilityName>
      <candidateList>
        <item>人员</item>
      </candidateList>
      <explain/>
      <paraID>7E121A4C</paraID>
      <start>21</start>
      <end>23</end>
      <status>modified</status>
      <modifiedWord>人员</modifiedWord>
      <trackRevisions>false</trackRevisions>
    </reviewItem>
    <reviewItem>
      <errorID>754e5a28-ef30-4473-9305-be1fe6854cf9</errorID>
      <errorWord>-</errorWord>
      <group>L1_Format</group>
      <groupName>格式问题</groupName>
      <ability>L2_HalfPunc_CN</ability>
      <abilityName>全半角问题</abilityName>
      <candidateList>
        <item>－</item>
      </candidateList>
      <explain>文本全半角错误。</explain>
      <paraID>31F10D38</paraID>
      <start>74</start>
      <end>75</end>
      <status>unmodified</status>
      <modifiedWord/>
      <trackRevisions>false</trackRevisions>
    </reviewItem>
    <reviewItem>
      <errorID>4512b5b1-12d8-4847-a52b-55c09718f204</errorID>
      <errorWord>-</errorWord>
      <group>L1_Format</group>
      <groupName>格式问题</groupName>
      <ability>L2_HalfPunc_CN</ability>
      <abilityName>全半角问题</abilityName>
      <candidateList>
        <item>－</item>
      </candidateList>
      <explain>文本全半角错误。</explain>
      <paraID>31F10D38</paraID>
      <start>77</start>
      <end>78</end>
      <status>unmodified</status>
      <modifiedWord/>
      <trackRevisions>false</trackRevisions>
    </reviewItem>
    <reviewItem>
      <errorID>3d50140f-f387-48ef-b13e-2226891ea8e2</errorID>
      <errorWord>-</errorWord>
      <group>L1_Format</group>
      <groupName>格式问题</groupName>
      <ability>L2_HalfPunc_CN</ability>
      <abilityName>全半角问题</abilityName>
      <candidateList>
        <item>－</item>
      </candidateList>
      <explain>文本全半角错误。</explain>
      <paraID>31F10D38</paraID>
      <start>80</start>
      <end>81</end>
      <status>unmodified</status>
      <modifiedWord/>
      <trackRevisions>false</trackRevisions>
    </reviewItem>
    <reviewItem>
      <errorID>fc8897da-d90d-4a1c-bb68-28d558c3fbf2</errorID>
      <errorWord>-</errorWord>
      <group>L1_Format</group>
      <groupName>格式问题</groupName>
      <ability>L2_HalfPunc_CN</ability>
      <abilityName>全半角问题</abilityName>
      <candidateList>
        <item>－</item>
      </candidateList>
      <explain>文本全半角错误。</explain>
      <paraID>31F10D38</paraID>
      <start>83</start>
      <end>84</end>
      <status>unmodified</status>
      <modifiedWord/>
      <trackRevisions>false</trackRevisions>
    </reviewItem>
    <reviewItem>
      <errorID>fff5bb10-63b3-4892-aae2-3767b029fd2c</errorID>
      <errorWord>器械</errorWord>
      <group>L1_Word</group>
      <groupName>字词问题</groupName>
      <ability>L2_Typo</ability>
      <abilityName>字词错误</abilityName>
      <candidateList>
        <item>器材</item>
      </candidateList>
      <explain/>
      <paraID>4E625193</paraID>
      <start>9</start>
      <end>11</end>
      <status>modified</status>
      <modifiedWord>器材</modifiedWord>
      <trackRevisions>false</trackRevisions>
    </reviewItem>
    <reviewItem>
      <errorID>02481043-d659-4827-8232-de2eece96ab5</errorID>
      <errorWord>-</errorWord>
      <group>L1_Format</group>
      <groupName>格式问题</groupName>
      <ability>L2_HalfPunc_CN</ability>
      <abilityName>全半角问题</abilityName>
      <candidateList>
        <item>－</item>
      </candidateList>
      <explain>文本全半角错误。</explain>
      <paraID>114F3437</paraID>
      <start>9</start>
      <end>10</end>
      <status>unmodified</status>
      <modifiedWord/>
      <trackRevisions>false</trackRevisions>
    </reviewItem>
    <reviewItem>
      <errorID>dadf2d23-48de-437b-b706-af2580c62d09</errorID>
      <errorWord>-</errorWord>
      <group>L1_Format</group>
      <groupName>格式问题</groupName>
      <ability>L2_HalfPunc_CN</ability>
      <abilityName>全半角问题</abilityName>
      <candidateList>
        <item>－</item>
      </candidateList>
      <explain>文本全半角错误。</explain>
      <paraID>114F3437</paraID>
      <start>16</start>
      <end>17</end>
      <status>unmodified</status>
      <modifiedWord/>
      <trackRevisions>false</trackRevisions>
    </reviewItem>
    <reviewItem>
      <errorID>bec014a7-eed4-4403-a172-4aa76ade77fd</errorID>
      <errorWord>-</errorWord>
      <group>L1_Format</group>
      <groupName>格式问题</groupName>
      <ability>L2_HalfPunc_CN</ability>
      <abilityName>全半角问题</abilityName>
      <candidateList>
        <item>－</item>
      </candidateList>
      <explain>文本全半角错误。</explain>
      <paraID>114F3437</paraID>
      <start>22</start>
      <end>23</end>
      <status>unmodified</status>
      <modifiedWord/>
      <trackRevisions>false</trackRevisions>
    </reviewItem>
    <reviewItem>
      <errorID>2ce9b301-333c-4e71-b9f2-646f49a9fb9c</errorID>
      <errorWord>及时和</errorWord>
      <group>L1_Word</group>
      <groupName>字词问题</groupName>
      <ability>L2_Typo</ability>
      <abilityName>字词错误</abilityName>
      <candidateList>
        <item>及时</item>
      </candidateList>
      <explain/>
      <paraID>769E4C7D</paraID>
      <start>25</start>
      <end>28</end>
      <status>unmodified</status>
      <modifiedWord/>
      <trackRevisions>false</trackRevisions>
    </reviewItem>
    <reviewItem>
      <errorID>22bc13e4-49ae-4de5-9e7a-5d846eff19e6</errorID>
      <errorWord>~</errorWord>
      <group>L1_Format</group>
      <groupName>格式问题</groupName>
      <ability>L2_HalfPunc_CN</ability>
      <abilityName>全半角问题</abilityName>
      <candidateList>
        <item>～</item>
      </candidateList>
      <explain>文本全半角错误。</explain>
      <paraID>2430F836</paraID>
      <start>64</start>
      <end>65</end>
      <status>unmodified</status>
      <modifiedWord/>
      <trackRevisions>false</trackRevisions>
    </reviewItem>
    <reviewItem>
      <errorID>f04178d7-b0a3-43ef-ba49-94ba8959ede2</errorID>
      <errorWord>~</errorWord>
      <group>L1_Format</group>
      <groupName>格式问题</groupName>
      <ability>L2_HalfPunc_CN</ability>
      <abilityName>全半角问题</abilityName>
      <candidateList>
        <item>～</item>
      </candidateList>
      <explain>文本全半角错误。</explain>
      <paraID>2430F836</paraID>
      <start>74</start>
      <end>75</end>
      <status>unmodified</status>
      <modifiedWord/>
      <trackRevisions>false</trackRevisions>
    </reviewItem>
    <reviewItem>
      <errorID>f923c5b9-be59-4bc0-8b35-c7fce827d4f1</errorID>
      <errorWord>作好</errorWord>
      <group>L1_Word</group>
      <groupName>字词问题</groupName>
      <ability>L2_Typo</ability>
      <abilityName>字词错误</abilityName>
      <candidateList>
        <item>做好</item>
      </candidateList>
      <explain>存在发音相同字词的误用。</explain>
      <paraID>556FCAE6</paraID>
      <start>15</start>
      <end>17</end>
      <status>unmodified</status>
      <modifiedWord/>
      <trackRevisions>false</trackRevisions>
    </reviewItem>
    <reviewItem>
      <errorID>a527687e-23a7-43bf-8df0-4206e381e55b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3A1FADC1</paraID>
      <start>91</start>
      <end>92</end>
      <status>unmodified</status>
      <modifiedWord/>
      <trackRevisions>false</trackRevisions>
    </reviewItem>
    <reviewItem>
      <errorID>2da89f53-a15b-47e8-a70b-61a7f56ecf77</errorID>
      <errorWord>,</errorWord>
      <group>L1_Format</group>
      <groupName>格式问题</groupName>
      <ability>L2_HalfPunc_CN</ability>
      <abilityName>全半角问题</abilityName>
      <candidateList>
        <item>，</item>
      </candidateList>
      <explain>文本全半角错误。</explain>
      <paraID>2EA445B0</paraID>
      <start>16</start>
      <end>17</end>
      <status>unmodified</status>
      <modifiedWord/>
      <trackRevisions>false</trackRevisions>
    </reviewItem>
    <reviewItem>
      <errorID>ea1e7883-e313-4592-ad19-9d7b6ce1287a</errorID>
      <errorWord>:</errorWord>
      <group>L1_Format</group>
      <groupName>格式问题</groupName>
      <ability>L2_HalfPunc_CN</ability>
      <abilityName>全半角问题</abilityName>
      <candidateList>
        <item>：</item>
      </candidateList>
      <explain>文本全半角错误。</explain>
      <paraID>1C334888</paraID>
      <start>42</start>
      <end>43</end>
      <status>unmodified</status>
      <modifiedWord/>
      <trackRevisions>false</trackRevisions>
    </reviewItem>
    <reviewItem>
      <errorID>c64f8ee2-df54-4331-99fd-6ee564e664de</errorID>
      <errorWord>：</errorWord>
      <group>L1_Format</group>
      <groupName>格式问题</groupName>
      <ability>L2_HalfPunc_CN</ability>
      <abilityName>全半角问题</abilityName>
      <candidateList>
        <item>:</item>
      </candidateList>
      <explain>文本全半角错误。</explain>
      <paraID>41D8F550</paraID>
      <start>11</start>
      <end>12</end>
      <status>unmodified</status>
      <modifiedWord/>
      <trackRevisions>false</trackRevisions>
    </reviewItem>
    <reviewItem>
      <errorID>4bc30a41-006f-45ca-9d0a-0f88557f9e9c</errorID>
      <errorWord>反映与</errorWord>
      <group>L1_Word</group>
      <groupName>字词问题</groupName>
      <ability>L2_Typo</ability>
      <abilityName>字词错误</abilityName>
      <candidateList>
        <item>反映</item>
      </candidateList>
      <explain/>
      <paraID>41D8F550</paraID>
      <start>65</start>
      <end>68</end>
      <status>unmodified</status>
      <modifiedWord/>
      <trackRevisions>false</trackRevisions>
    </reviewItem>
    <reviewItem>
      <errorID>ef5fca74-0874-499d-9b42-0ffdb12f0963</errorID>
      <errorWord>法律、法规</errorWord>
      <group>L1_Word</group>
      <groupName>字词问题</groupName>
      <ability>L2_Typo</ability>
      <abilityName>字词错误</abilityName>
      <candidateList>
        <item>法律法规</item>
      </candidateList>
      <explain/>
      <paraID>2AD287EC</paraID>
      <start>159</start>
      <end>164</end>
      <status>unmodified</status>
      <modifiedWord/>
      <trackRevisions>false</trackRevisions>
    </reviewItem>
    <reviewItem>
      <errorID>f482e96c-7534-45e5-af67-4b126832d15c</errorID>
      <errorWord>法律、法规</errorWord>
      <group>L1_Word</group>
      <groupName>字词问题</groupName>
      <ability>L2_Typo</ability>
      <abilityName>字词错误</abilityName>
      <candidateList>
        <item>法律法规</item>
      </candidateList>
      <explain/>
      <paraID>62955F77</paraID>
      <start>10</start>
      <end>15</end>
      <status>unmodified</status>
      <modifiedWord/>
      <trackRevisions>false</trackRevisions>
    </reviewItem>
    <reviewItem>
      <errorID>bcc39ab3-dcb3-48e8-b5d8-2d2c058adc97</errorID>
      <errorWord>交纳</errorWord>
      <group>L1_Word</group>
      <groupName>字词问题</groupName>
      <ability>L2_Typo</ability>
      <abilityName>字词错误</abilityName>
      <candidateList>
        <item>缴纳</item>
      </candidateList>
      <explain>存在发音相同字词的误用。</explain>
      <paraID>62955F77</paraID>
      <start>33</start>
      <end>35</end>
      <status>modified</status>
      <modifiedWord>缴纳</modifiedWord>
      <trackRevisions>false</trackRevisions>
    </reviewItem>
    <reviewItem>
      <errorID>155110de-52e0-40be-a1de-6d941182c949</errorID>
      <errorWord>法律、法规</errorWord>
      <group>L1_Word</group>
      <groupName>字词问题</groupName>
      <ability>L2_Typo</ability>
      <abilityName>字词错误</abilityName>
      <candidateList>
        <item>法律法规</item>
      </candidateList>
      <explain/>
      <paraID>62955F77</paraID>
      <start>89</start>
      <end>94</end>
      <status>unmodified</status>
      <modifiedWord/>
      <trackRevisions>false</trackRevisions>
    </reviewItem>
    <reviewItem>
      <errorID>b5899dd8-ef1c-4795-a498-1cb21e9ef4fd</errorID>
      <errorWord>费</errorWord>
      <group>L1_Word</group>
      <groupName>字词问题</groupName>
      <ability>L2_Typo</ability>
      <abilityName>字词错误</abilityName>
      <candidateList>
        <item>费等</item>
      </candidateList>
      <explain/>
      <paraID>5ADABAAA</paraID>
      <start>153</start>
      <end>154</end>
      <status>unmodified</status>
      <modifiedWord/>
      <trackRevisions>false</trackRevisions>
    </reviewItem>
    <reviewItem>
      <errorID>fd4822d5-a47f-454b-b6fb-63996c21d26d</errorID>
      <errorWord>家私</errorWord>
      <group>L1_Word</group>
      <groupName>字词问题</groupName>
      <ability>L2_Typo</ability>
      <abilityName>字词错误</abilityName>
      <candidateList>
        <item>家具</item>
      </candidateList>
      <explain/>
      <paraID>5ADABAAA</paraID>
      <start>626</start>
      <end>628</end>
      <status>unmodified</status>
      <modifiedWord/>
      <trackRevisions>false</trackRevisions>
    </reviewItem>
    <reviewItem>
      <errorID>3bcd5d32-0994-4200-b13a-ad6b61d9b628</errorID>
      <errorWord>配</errorWord>
      <group>L1_Word</group>
      <groupName>字词问题</groupName>
      <ability>L2_Typo</ability>
      <abilityName>字词错误</abilityName>
      <candidateList>
        <item>配备</item>
      </candidateList>
      <explain/>
      <paraID>5ADABAAA</paraID>
      <start>675</start>
      <end>676</end>
      <status>unmodified</status>
      <modifiedWord/>
      <trackRevisions>false</trackRevisions>
    </reviewItem>
    <reviewItem>
      <errorID>1a768578-1653-4a32-ad5b-d3165bcdb888</errorID>
      <errorWord>、或</errorWord>
      <group>L1_Word</group>
      <groupName>字词问题</groupName>
      <ability>L2_Typo</ability>
      <abilityName>字词错误</abilityName>
      <candidateList>
        <item>或</item>
      </candidateList>
      <explain/>
      <paraID>368CCCDD</paraID>
      <start>181</start>
      <end>183</end>
      <status>unmodified</status>
      <modifiedWord/>
      <trackRevisions>false</trackRevisions>
    </reviewItem>
    <reviewItem>
      <errorID>e7184f21-6b35-47d1-969d-175f4fcc5560</errorID>
      <errorWord>。。</errorWord>
      <group>L1_Punc</group>
      <groupName>标点问题</groupName>
      <ability>L2_Punc_CN</ability>
      <abilityName>标点符号问题</abilityName>
      <candidateList>
        <item>。</item>
      </candidateList>
      <explain/>
      <paraID>368CCCDD</paraID>
      <start>205</start>
      <end>207</end>
      <status>unmodified</status>
      <modifiedWord/>
      <trackRevisions>false</trackRevisions>
    </reviewItem>
    <reviewItem>
      <errorID>abd03caf-9bb1-446c-9759-e10de54a698b</errorID>
      <errorWord>其它</errorWord>
      <group>L1_Word</group>
      <groupName>字词问题</groupName>
      <ability>L2_Alias</ability>
      <abilityName>也作/曾用词</abilityName>
      <candidateList>
        <item>其他</item>
      </candidateList>
      <explain>词汇[其它]为不规范表述或旧称，其规范书面表述为[其他]。</explain>
      <paraID> 56852F4</paraID>
      <start>50</start>
      <end>52</end>
      <status>unmodified</status>
      <modifiedWord/>
      <trackRevisions>false</trackRevisions>
    </reviewItem>
    <reviewItem>
      <errorID>37a4874e-5218-448e-9725-adc50daaed3f</errorID>
      <errorWord>任何的</errorWord>
      <group>L1_Word</group>
      <groupName>字词问题</groupName>
      <ability>L2_Typo</ability>
      <abilityName>字词错误</abilityName>
      <candidateList>
        <item>任何</item>
      </candidateList>
      <explain/>
      <paraID>1F9639F2</paraID>
      <start>24</start>
      <end>27</end>
      <status>unmodified</status>
      <modifiedWord/>
      <trackRevisions>false</trackRevisions>
    </reviewItem>
    <reviewItem>
      <errorID>f7f1275d-3d54-420d-87de-e8ebfab2f696</errorID>
      <errorWord>应付</errorWord>
      <group>L1_Word</group>
      <groupName>字词问题</groupName>
      <ability>L2_Typo</ability>
      <abilityName>字词错误</abilityName>
      <candidateList>
        <item>应负</item>
      </candidateList>
      <explain/>
      <paraID>5E1A5F9C</paraID>
      <start>20</start>
      <end>22</end>
      <status>modified</status>
      <modifiedWord>应负</modifiedWord>
      <trackRevisions>false</trackRevisions>
    </reviewItem>
    <reviewItem>
      <errorID>186d7d86-e91c-4cee-bbd8-b70aa8420f5a</errorID>
      <errorWord>的</errorWord>
      <group>L1_Word</group>
      <groupName>字词问题</groupName>
      <ability>L2_DDD</ability>
      <abilityName>的地得用法</abilityName>
      <candidateList>
        <item>地</item>
      </candidateList>
      <explain/>
      <paraID>20C3CFD1</paraID>
      <start>67</start>
      <end>68</end>
      <status>modified</status>
      <modifiedWord>地</modifiedWord>
      <trackRevisions>false</trackRevisions>
    </reviewItem>
    <reviewItem>
      <errorID>f867b22a-1595-47e9-977a-f11490683495</errorID>
      <errorWord>工</errorWord>
      <group>L1_Word</group>
      <groupName>字词问题</groupName>
      <ability>L2_Typo</ability>
      <abilityName>字词错误</abilityName>
      <candidateList>
        <item>工在</item>
      </candidateList>
      <explain/>
      <paraID>20C3CFD1</paraID>
      <start>106</start>
      <end>107</end>
      <status>unmodified</status>
      <modifiedWord/>
      <trackRevisions>false</trackRevisions>
    </reviewItem>
    <reviewItem>
      <errorID>f29e85fd-7299-4d38-a664-27c857b82424</errorID>
      <errorWord>后才</errorWord>
      <group>L1_Word</group>
      <groupName>字词问题</groupName>
      <ability>L2_Typo</ability>
      <abilityName>字词错误</abilityName>
      <candidateList>
        <item>后方</item>
      </candidateList>
      <explain>存在字形相近字词的误用。</explain>
      <paraID>20C3CFD1</paraID>
      <start>150</start>
      <end>152</end>
      <status>modified</status>
      <modifiedWord>后方</modifiedWord>
      <trackRevisions>false</trackRevisions>
    </reviewItem>
    <reviewItem>
      <errorID>50e54d47-c246-4ad9-9491-e8f19a95850d</errorID>
      <errorWord>需</errorWord>
      <group>L1_Word</group>
      <groupName>字词问题</groupName>
      <ability>L2_Typo</ability>
      <abilityName>字词错误</abilityName>
      <candidateList>
        <item>须</item>
      </candidateList>
      <explain>存在发音相同字词的误用。</explain>
      <paraID>20C3CFD1</paraID>
      <start>208</start>
      <end>209</end>
      <status>modified</status>
      <modifiedWord>须</modifiedWord>
      <trackRevisions>false</trackRevisions>
    </reviewItem>
    <reviewItem>
      <errorID>d6ee8704-3288-4c67-ac8c-ad22db18d31a</errorID>
      <errorWord>(</errorWord>
      <group>L1_Format</group>
      <groupName>格式问题</groupName>
      <ability>L2_HalfPunc_CN</ability>
      <abilityName>全半角问题</abilityName>
      <candidateList>
        <item>（</item>
      </candidateList>
      <explain>文本全半角错误。</explain>
      <paraID>4C0F68C6</paraID>
      <start>8</start>
      <end>9</end>
      <status>unmodified</status>
      <modifiedWord/>
      <trackRevisions>false</trackRevisions>
    </reviewItem>
    <reviewItem>
      <errorID>4326b5b3-b392-4a8a-bdc4-3299db2ca872</errorID>
      <errorWord>),</errorWord>
      <group>L1_Format</group>
      <groupName>格式问题</groupName>
      <ability>L2_HalfPunc_CN</ability>
      <abilityName>全半角问题</abilityName>
      <candidateList>
        <item>），</item>
      </candidateList>
      <explain>文本全半角错误。</explain>
      <paraID>4C0F68C6</paraID>
      <start>13</start>
      <end>15</end>
      <status>unmodified</status>
      <modifiedWord/>
      <trackRevisions>false</trackRevisions>
    </reviewItem>
    <reviewItem>
      <errorID>15858de5-c7ca-4c42-bc62-99553431786c</errorID>
      <errorWord>(</errorWord>
      <group>L1_Format</group>
      <groupName>格式问题</groupName>
      <ability>L2_HalfPunc_CN</ability>
      <abilityName>全半角问题</abilityName>
      <candidateList>
        <item>（</item>
      </candidateList>
      <explain>文本全半角错误。</explain>
      <paraID>3BFC92C1</paraID>
      <start>26</start>
      <end>27</end>
      <status>unmodified</status>
      <modifiedWord/>
      <trackRevisions>false</trackRevisions>
    </reviewItem>
    <reviewItem>
      <errorID>8c8d848e-4055-47a1-99ec-dad44dd4c0b3</errorID>
      <errorWord>)</errorWord>
      <group>L1_Format</group>
      <groupName>格式问题</groupName>
      <ability>L2_HalfPunc_CN</ability>
      <abilityName>全半角问题</abilityName>
      <candidateList>
        <item>）</item>
      </candidateList>
      <explain>文本全半角错误。</explain>
      <paraID>3BFC92C1</paraID>
      <start>28</start>
      <end>29</end>
      <status>unmodified</status>
      <modifiedWord/>
      <trackRevisions>false</trackRevisions>
    </reviewItem>
    <reviewItem>
      <errorID>3ace49fd-5061-47f6-994e-1e6e37b04d34</errorID>
      <errorWord>(</errorWord>
      <group>L1_Format</group>
      <groupName>格式问题</groupName>
      <ability>L2_HalfPunc_CN</ability>
      <abilityName>全半角问题</abilityName>
      <candidateList>
        <item>（</item>
      </candidateList>
      <explain>文本全半角错误。</explain>
      <paraID>737F4C2F</paraID>
      <start>52</start>
      <end>53</end>
      <status>unmodified</status>
      <modifiedWord/>
      <trackRevisions>false</trackRevisions>
    </reviewItem>
    <reviewItem>
      <errorID>a66b9b29-1e68-48d1-81f2-2858cd54d2fc</errorID>
      <errorWord>)</errorWord>
      <group>L1_Format</group>
      <groupName>格式问题</groupName>
      <ability>L2_HalfPunc_CN</ability>
      <abilityName>全半角问题</abilityName>
      <candidateList>
        <item>）</item>
      </candidateList>
      <explain>文本全半角错误。</explain>
      <paraID>737F4C2F</paraID>
      <start>59</start>
      <end>60</end>
      <status>unmodified</status>
      <modifiedWord/>
      <trackRevisions>false</trackRevisions>
    </reviewItem>
    <reviewItem>
      <errorID>f878e92e-8a51-464e-9861-696180092c5d</errorID>
      <errorWord>(</errorWord>
      <group>L1_Format</group>
      <groupName>格式问题</groupName>
      <ability>L2_HalfPunc_CN</ability>
      <abilityName>全半角问题</abilityName>
      <candidateList>
        <item>（</item>
      </candidateList>
      <explain>文本全半角错误。</explain>
      <paraID>4093C059</paraID>
      <start>16</start>
      <end>17</end>
      <status>unmodified</status>
      <modifiedWord/>
      <trackRevisions>false</trackRevisions>
    </reviewItem>
    <reviewItem>
      <errorID>e64d9ce5-e2ec-4e3f-9580-3f33c2ff8bc9</errorID>
      <errorWord>)</errorWord>
      <group>L1_Format</group>
      <groupName>格式问题</groupName>
      <ability>L2_HalfPunc_CN</ability>
      <abilityName>全半角问题</abilityName>
      <candidateList>
        <item>）</item>
      </candidateList>
      <explain>文本全半角错误。</explain>
      <paraID>4093C059</paraID>
      <start>20</start>
      <end>21</end>
      <status>unmodified</status>
      <modifiedWord/>
      <trackRevisions>false</trackRevisions>
    </reviewItem>
    <reviewItem>
      <errorID>f5a70397-acda-4c9c-9c67-738443ba5a63</errorID>
      <errorWord>叁分</errorWord>
      <group>L1_Word</group>
      <groupName>字词问题</groupName>
      <ability>L2_Typo</ability>
      <abilityName>字词错误</abilityName>
      <candidateList>
        <item>三分</item>
      </candidateList>
      <explain>存在发音相同字词的误用。</explain>
      <paraID>364FD4AC</paraID>
      <start>66</start>
      <end>68</end>
      <status>unmodified</status>
      <modifiedWord/>
      <trackRevisions>false</trackRevisions>
    </reviewItem>
    <reviewItem>
      <errorID>fb3d86d0-ff1c-4f53-aeba-8f0c71c43557</errorID>
      <errorWord>、及</errorWord>
      <group>L1_Word</group>
      <groupName>字词问题</groupName>
      <ability>L2_Typo</ability>
      <abilityName>字词错误</abilityName>
      <candidateList>
        <item>及</item>
      </candidateList>
      <explain/>
      <paraID>603AD357</paraID>
      <start>34</start>
      <end>36</end>
      <status>unmodified</status>
      <modifiedWord/>
      <trackRevisions>false</trackRevisions>
    </reviewItem>
    <reviewItem>
      <errorID>a256bbc9-13dc-4228-9fb6-e1bf6717c285</errorID>
      <errorWord>员</errorWord>
      <group>L1_Word</group>
      <groupName>字词问题</groupName>
      <ability>L2_Typo</ability>
      <abilityName>字词错误</abilityName>
      <candidateList>
        <item>员在</item>
      </candidateList>
      <explain/>
      <paraID>31BC5DDD</paraID>
      <start>133</start>
      <end>134</end>
      <status>unmodified</status>
      <modifiedWord/>
      <trackRevisions>false</trackRevisions>
    </reviewItem>
    <reviewItem>
      <errorID>c5e4a5ac-a1af-4e08-ade8-7c2a4dec9217</errorID>
      <errorWord>亡</errorWord>
      <group>L1_Word</group>
      <groupName>字词问题</groupName>
      <ability>L2_Typo</ability>
      <abilityName>字词错误</abilityName>
      <candidateList>
        <item>亡和</item>
      </candidateList>
      <explain/>
      <paraID>31BC5DDD</paraID>
      <start>163</start>
      <end>164</end>
      <status>unmodified</status>
      <modifiedWord/>
      <trackRevisions>false</trackRevisions>
    </reviewItem>
    <reviewItem>
      <errorID>812edc6f-23ee-4138-9cee-346378f5843f</errorID>
      <errorWord>(</errorWord>
      <group>L1_Format</group>
      <groupName>格式问题</groupName>
      <ability>L2_HalfPunc_CN</ability>
      <abilityName>全半角问题</abilityName>
      <candidateList>
        <item>（</item>
      </candidateList>
      <explain>文本全半角错误。</explain>
      <paraID>5C5055A2</paraID>
      <start>34</start>
      <end>35</end>
      <status>unmodified</status>
      <modifiedWord/>
      <trackRevisions>false</trackRevisions>
    </reviewItem>
    <reviewItem>
      <errorID>24a71189-f3d1-41dd-af3c-a684267ee94e</errorID>
      <errorWord>)</errorWord>
      <group>L1_Format</group>
      <groupName>格式问题</groupName>
      <ability>L2_HalfPunc_CN</ability>
      <abilityName>全半角问题</abilityName>
      <candidateList>
        <item>）</item>
      </candidateList>
      <explain>文本全半角错误。</explain>
      <paraID>5C5055A2</paraID>
      <start>47</start>
      <end>48</end>
      <status>unmodified</status>
      <modifiedWord/>
      <trackRevisions>false</trackRevisions>
    </reviewItem>
    <reviewItem>
      <errorID>d71b1586-6c7b-45c5-9bb6-f2acfeae4e0e</errorID>
      <errorWord>项月</errorWord>
      <group>L1_Word</group>
      <groupName>字词问题</groupName>
      <ability>L2_Typo</ability>
      <abilityName>字词错误</abilityName>
      <candidateList>
        <item>项目</item>
      </candidateList>
      <explain/>
      <paraID>47CEF228</paraID>
      <start>1</start>
      <end>3</end>
      <status>unmodified</status>
      <modifiedWord/>
      <trackRevisions>false</trackRevisions>
    </reviewItem>
    <reviewItem>
      <errorID>bea6fd53-582c-4d87-88cb-ecac61ce8f4a</errorID>
      <errorWord>完</errorWord>
      <group>L1_Word</group>
      <groupName>字词问题</groupName>
      <ability>L2_Typo</ability>
      <abilityName>字词错误</abilityName>
      <candidateList>
        <item>完成</item>
      </candidateList>
      <explain/>
      <paraID> 714BA87</paraID>
      <start>24</start>
      <end>25</end>
      <status>unmodified</status>
      <modifiedWord/>
      <trackRevisions>false</trackRevisions>
    </reviewItem>
    <reviewItem>
      <errorID>3d4f5f17-75c9-4be6-8fd7-c5b916880d18</errorID>
      <errorWord>项月</errorWord>
      <group>L1_Word</group>
      <groupName>字词问题</groupName>
      <ability>L2_Typo</ability>
      <abilityName>字词错误</abilityName>
      <candidateList>
        <item>项目</item>
      </candidateList>
      <explain/>
      <paraID>2513C1D7</paraID>
      <start>1</start>
      <end>3</end>
      <status>unmodified</status>
      <modifiedWord/>
      <trackRevisions>false</trackRevisions>
    </reviewItem>
    <reviewItem>
      <errorID>71216786-95fe-463e-a29a-52de6d9c8666</errorID>
      <errorWord>(</errorWord>
      <group>L1_Format</group>
      <groupName>格式问题</groupName>
      <ability>L2_HalfPunc_CN</ability>
      <abilityName>全半角问题</abilityName>
      <candidateList>
        <item>（</item>
      </candidateList>
      <explain>文本全半角错误。</explain>
      <paraID> 8C2F6DA</paraID>
      <start>17</start>
      <end>18</end>
      <status>unmodified</status>
      <modifiedWord/>
      <trackRevisions>false</trackRevisions>
    </reviewItem>
    <reviewItem>
      <errorID>49251ca9-de99-490a-81d8-2f32073122a0</errorID>
      <errorWord>一</errorWord>
      <group>L1_Word</group>
      <groupName>字词问题</groupName>
      <ability>L2_Typo</ability>
      <abilityName>字词错误</abilityName>
      <candidateList>
        <item>一个</item>
      </candidateList>
      <explain/>
      <paraID> 8C2F6DA</paraID>
      <start>24</start>
      <end>25</end>
      <status>unmodified</status>
      <modifiedWord/>
      <trackRevisions>false</trackRevisions>
    </reviewItem>
    <reviewItem>
      <errorID>043ea735-15c1-4a27-a9ed-3febb32d2ede</errorID>
      <errorWord>);</errorWord>
      <group>L1_Format</group>
      <groupName>格式问题</groupName>
      <ability>L2_HalfPunc_CN</ability>
      <abilityName>全半角问题</abilityName>
      <candidateList>
        <item>）；</item>
      </candidateList>
      <explain>文本全半角错误。</explain>
      <paraID> 8C2F6DA</paraID>
      <start>35</start>
      <end>37</end>
      <status>unmodified</status>
      <modifiedWord/>
      <trackRevisions>false</trackRevisions>
    </reviewItem>
    <reviewItem>
      <errorID>c56be120-bef9-4b1d-9554-18ebffc830eb</errorID>
      <errorWord>(</errorWord>
      <group>L1_Format</group>
      <groupName>格式问题</groupName>
      <ability>L2_HalfPunc_CN</ability>
      <abilityName>全半角问题</abilityName>
      <candidateList>
        <item>（</item>
      </candidateList>
      <explain>文本全半角错误。</explain>
      <paraID> 8C2F6DA</paraID>
      <start>52</start>
      <end>53</end>
      <status>unmodified</status>
      <modifiedWord/>
      <trackRevisions>false</trackRevisions>
    </reviewItem>
    <reviewItem>
      <errorID>1d247b10-d3a3-42a3-8ede-6eb2d5f5485c</errorID>
      <errorWord>)</errorWord>
      <group>L1_Format</group>
      <groupName>格式问题</groupName>
      <ability>L2_HalfPunc_CN</ability>
      <abilityName>全半角问题</abilityName>
      <candidateList>
        <item>）</item>
      </candidateList>
      <explain>文本全半角错误。</explain>
      <paraID> 8C2F6DA</paraID>
      <start>56</start>
      <end>57</end>
      <status>unmodified</status>
      <modifiedWord/>
      <trackRevisions>false</trackRevisions>
    </reviewItem>
    <reviewItem>
      <errorID>6b334004-71fc-48ff-a5b6-95dee324d4af</errorID>
      <errorWord>项月</errorWord>
      <group>L1_Word</group>
      <groupName>字词问题</groupName>
      <ability>L2_Typo</ability>
      <abilityName>字词错误</abilityName>
      <candidateList>
        <item>项目</item>
      </candidateList>
      <explain/>
      <paraID>431B4F19</paraID>
      <start>1</start>
      <end>3</end>
      <status>unmodified</status>
      <modifiedWord/>
      <trackRevisions>false</trackRevisions>
    </reviewItem>
    <reviewItem>
      <errorID>228b1c3e-a8cc-4fc7-a6f3-6202dfe6e5b9</errorID>
      <errorWord>项月</errorWord>
      <group>L1_Word</group>
      <groupName>字词问题</groupName>
      <ability>L2_Typo</ability>
      <abilityName>字词错误</abilityName>
      <candidateList>
        <item>项目</item>
      </candidateList>
      <explain/>
      <paraID> 3A891D1</paraID>
      <start>10</start>
      <end>12</end>
      <status>unmodified</status>
      <modifiedWord/>
      <trackRevisions>false</trackRevisions>
    </reviewItem>
    <reviewItem>
      <errorID>c93d13dc-7aa4-48ca-af0d-3e34f62ae181</errorID>
      <errorWord>项月</errorWord>
      <group>L1_Word</group>
      <groupName>字词问题</groupName>
      <ability>L2_Typo</ability>
      <abilityName>字词错误</abilityName>
      <candidateList>
        <item>项目</item>
      </candidateList>
      <explain/>
      <paraID>5B7178EB</paraID>
      <start>10</start>
      <end>12</end>
      <status>unmodified</status>
      <modifiedWord/>
      <trackRevisions>false</trackRevisions>
    </reviewItem>
    <reviewItem>
      <errorID>b668c44d-e24e-4112-8a82-95f4a1123886</errorID>
      <errorWord>项月</errorWord>
      <group>L1_Word</group>
      <groupName>字词问题</groupName>
      <ability>L2_Typo</ability>
      <abilityName>字词错误</abilityName>
      <candidateList>
        <item>项目</item>
      </candidateList>
      <explain/>
      <paraID>2F8BFEED</paraID>
      <start>1</start>
      <end>3</end>
      <status>unmodified</status>
      <modifiedWord/>
      <trackRevisions>false</trackRevisions>
    </reviewItem>
    <reviewItem>
      <errorID>7f2d8461-f897-4297-85fc-1acb8463ae7c</errorID>
      <errorWord>项月</errorWord>
      <group>L1_Word</group>
      <groupName>字词问题</groupName>
      <ability>L2_Typo</ability>
      <abilityName>字词错误</abilityName>
      <candidateList>
        <item>项目</item>
      </candidateList>
      <explain/>
      <paraID>430C809F</paraID>
      <start>1</start>
      <end>3</end>
      <status>unmodified</status>
      <modifiedWord/>
      <trackRevisions>false</trackRevisions>
    </reviewItem>
    <reviewItem>
      <errorID>02f6f2e2-c373-4395-9a4a-f9b475fc94f1</errorID>
      <errorWord>项月</errorWord>
      <group>L1_Word</group>
      <groupName>字词问题</groupName>
      <ability>L2_Typo</ability>
      <abilityName>字词错误</abilityName>
      <candidateList>
        <item>项目</item>
      </candidateList>
      <explain/>
      <paraID>75D25B39</paraID>
      <start>1</start>
      <end>3</end>
      <status>unmodified</status>
      <modifiedWord/>
      <trackRevisions>false</trackRevisions>
    </reviewItem>
    <reviewItem>
      <errorID>7cb96b3f-82c2-44ca-b432-d23d0eb47d82</errorID>
      <errorWord>:</errorWord>
      <group>L1_Format</group>
      <groupName>格式问题</groupName>
      <ability>L2_HalfPunc_CN</ability>
      <abilityName>全半角问题</abilityName>
      <candidateList>
        <item>：</item>
      </candidateList>
      <explain>文本全半角错误。</explain>
      <paraID>522A9B5E</paraID>
      <start>31</start>
      <end>32</end>
      <status>unmodified</status>
      <modifiedWord/>
      <trackRevisions>false</trackRevisions>
    </reviewItem>
    <reviewItem>
      <errorID>a9a13b5d-acc2-4d88-9d44-434dd54c30b9</errorID>
      <errorWord>)</errorWord>
      <group>L1_Format</group>
      <groupName>格式问题</groupName>
      <ability>L2_HalfPunc_CN</ability>
      <abilityName>全半角问题</abilityName>
      <candidateList>
        <item>）</item>
      </candidateList>
      <explain>文本全半角错误。</explain>
      <paraID> 9AFEF03</paraID>
      <start>5</start>
      <end>6</end>
      <status>unmodified</status>
      <modifiedWord/>
      <trackRevisions>false</trackRevisions>
    </reviewItem>
    <reviewItem>
      <errorID>36e16fbe-d8ab-4323-8503-89a04facbe45</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650DE90D</paraID>
      <start>0</start>
      <end>3</end>
      <status>unmodified</status>
      <modifiedWord/>
      <trackRevisions>false</trackRevisions>
    </reviewItem>
    <reviewItem>
      <errorID>48e5712b-5e07-482f-abd2-8c248b9e4a7b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3AB132D4</paraID>
      <start>0</start>
      <end>2</end>
      <status>unmodified</status>
      <modifiedWord/>
      <trackRevisions>false</trackRevisions>
    </reviewItem>
    <reviewItem>
      <errorID>c19c503b-7601-446d-b470-092ae7cc735f</errorID>
      <errorWord>工</errorWord>
      <group>L1_Word</group>
      <groupName>字词问题</groupName>
      <ability>L2_Typo</ability>
      <abilityName>字词错误</abilityName>
      <candidateList>
        <item>工在</item>
      </candidateList>
      <explain/>
      <paraID>3AB132D4</paraID>
      <start>59</start>
      <end>60</end>
      <status>unmodified</status>
      <modifiedWord/>
      <trackRevisions>false</trackRevisions>
    </reviewItem>
    <reviewItem>
      <errorID>1228e1c2-f857-40c3-b660-db1027111aa8</errorID>
      <errorWord>后才</errorWord>
      <group>L1_Word</group>
      <groupName>字词问题</groupName>
      <ability>L2_Typo</ability>
      <abilityName>字词错误</abilityName>
      <candidateList>
        <item>后方</item>
      </candidateList>
      <explain>存在字形相近字词的误用。</explain>
      <paraID>3AB132D4</paraID>
      <start>91</start>
      <end>93</end>
      <status>unmodified</status>
      <modifiedWord/>
      <trackRevisions>false</trackRevisions>
    </reviewItem>
    <reviewItem>
      <errorID>46eaac06-9ae0-4bac-bbfc-a60ecaa5d189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1C4613F9</paraID>
      <start>0</start>
      <end>2</end>
      <status>unmodified</status>
      <modifiedWord/>
      <trackRevisions>false</trackRevisions>
    </reviewItem>
    <reviewItem>
      <errorID>31c8a2d8-7f35-4ca6-944f-8c10ddd7dbf7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60EB5439</paraID>
      <start>0</start>
      <end>2</end>
      <status>unmodified</status>
      <modifiedWord/>
      <trackRevisions>false</trackRevisions>
    </reviewItem>
    <reviewItem>
      <errorID>480ada63-3bd6-4b78-b87b-1f43218f3583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660BD72F</paraID>
      <start>0</start>
      <end>2</end>
      <status>unmodified</status>
      <modifiedWord/>
      <trackRevisions>false</trackRevisions>
    </reviewItem>
    <reviewItem>
      <errorID>3594486a-8be9-45d0-89f6-429a0cf1e467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1D85868F</paraID>
      <start>0</start>
      <end>2</end>
      <status>unmodified</status>
      <modifiedWord/>
      <trackRevisions>false</trackRevisions>
    </reviewItem>
    <reviewItem>
      <errorID>9d59ccf2-ea38-4d15-9bc2-0cdeded6b8e7</errorID>
      <errorWord>安全生产责任 制</errorWord>
      <group>L1_Political</group>
      <groupName>政治性问题</groupName>
      <ability>L2_Keyword</ability>
      <abilityName>固定表述</abilityName>
      <candidateList>
        <item>安全生产责任制</item>
      </candidateList>
      <explain>词汇“安全生产责任制”在特定场景下为固定表述形式，请确认此处的“安全生产责任 制”是否存在不当。</explain>
      <paraID>1D85868F</paraID>
      <start>18</start>
      <end>26</end>
      <status>unmodified</status>
      <modifiedWord/>
      <trackRevisions>false</trackRevisions>
    </reviewItem>
    <reviewItem>
      <errorID>cf28f3e4-2aaf-4966-a1da-4d62c1e76bdb</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6DC28D26</paraID>
      <start>0</start>
      <end>3</end>
      <status>unmodified</status>
      <modifiedWord/>
      <trackRevisions>false</trackRevisions>
    </reviewItem>
    <reviewItem>
      <errorID>313d4072-49ae-4462-8aaf-10fac7c7c0bd</errorID>
      <errorWord>(</errorWord>
      <group>L1_Format</group>
      <groupName>格式问题</groupName>
      <ability>L2_HalfPunc_CN</ability>
      <abilityName>全半角问题</abilityName>
      <candidateList>
        <item>（</item>
      </candidateList>
      <explain>文本全半角错误。</explain>
      <paraID>6DC28D26</paraID>
      <start>8</start>
      <end>9</end>
      <status>unmodified</status>
      <modifiedWord/>
      <trackRevisions>false</trackRevisions>
    </reviewItem>
    <reviewItem>
      <errorID>49fdf44e-cfd0-4d1b-9269-c3397192e7cd</errorID>
      <errorWord>)</errorWord>
      <group>L1_Format</group>
      <groupName>格式问题</groupName>
      <ability>L2_HalfPunc_CN</ability>
      <abilityName>全半角问题</abilityName>
      <candidateList>
        <item>）</item>
      </candidateList>
      <explain>文本全半角错误。</explain>
      <paraID>6DC28D26</paraID>
      <start>12</start>
      <end>13</end>
      <status>unmodified</status>
      <modifiedWord/>
      <trackRevisions>false</trackRevisions>
    </reviewItem>
    <reviewItem>
      <errorID>6b8374b3-79be-4306-82fc-22dbe215dde1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4220DF19</paraID>
      <start>0</start>
      <end>2</end>
      <status>unmodified</status>
      <modifiedWord/>
      <trackRevisions>false</trackRevisions>
    </reviewItem>
    <reviewItem>
      <errorID>e711af4c-b042-4c0b-8acc-d1ad9ef4198e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465D5171</paraID>
      <start>0</start>
      <end>2</end>
      <status>unmodified</status>
      <modifiedWord/>
      <trackRevisions>false</trackRevisions>
    </reviewItem>
    <reviewItem>
      <errorID>9c783e7b-59cb-42ad-9f64-2ce6f51a24d4</errorID>
      <errorWord>(</errorWord>
      <group>L1_Format</group>
      <groupName>格式问题</groupName>
      <ability>L2_HalfPunc_CN</ability>
      <abilityName>全半角问题</abilityName>
      <candidateList>
        <item>（</item>
      </candidateList>
      <explain>文本全半角错误。</explain>
      <paraID>465D5171</paraID>
      <start>11</start>
      <end>12</end>
      <status>unmodified</status>
      <modifiedWord/>
      <trackRevisions>false</trackRevisions>
    </reviewItem>
    <reviewItem>
      <errorID>20a97b7a-94aa-4803-87f5-541d96c77a09</errorID>
      <errorWord>)</errorWord>
      <group>L1_Format</group>
      <groupName>格式问题</groupName>
      <ability>L2_HalfPunc_CN</ability>
      <abilityName>全半角问题</abilityName>
      <candidateList>
        <item>）</item>
      </candidateList>
      <explain>文本全半角错误。</explain>
      <paraID>465D5171</paraID>
      <start>14</start>
      <end>15</end>
      <status>unmodified</status>
      <modifiedWord/>
      <trackRevisions>false</trackRevisions>
    </reviewItem>
    <reviewItem>
      <errorID>df11dc2c-60c8-4bdc-ad80-2a8f4783a920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558929D8</paraID>
      <start>0</start>
      <end>2</end>
      <status>unmodified</status>
      <modifiedWord/>
      <trackRevisions>false</trackRevisions>
    </reviewItem>
    <reviewItem>
      <errorID>49dbff63-456d-41ab-b160-6cb83d0560b5</errorID>
      <errorWord>的</errorWord>
      <group>L1_Word</group>
      <groupName>字词问题</groupName>
      <ability>L2_DDD</ability>
      <abilityName>的地得用法</abilityName>
      <candidateList>
        <item>地</item>
      </candidateList>
      <explain/>
      <paraID>558929D8</paraID>
      <start>22</start>
      <end>23</end>
      <status>unmodified</status>
      <modifiedWord/>
      <trackRevisions>false</trackRevisions>
    </reviewItem>
    <reviewItem>
      <errorID>12f4b29f-8eeb-4640-99d2-305e25d0a1c0</errorID>
      <errorWord>(</errorWord>
      <group>L1_Format</group>
      <groupName>格式问题</groupName>
      <ability>L2_HalfPunc_CN</ability>
      <abilityName>全半角问题</abilityName>
      <candidateList>
        <item>（</item>
      </candidateList>
      <explain>文本全半角错误。</explain>
      <paraID>51D69327</paraID>
      <start>13</start>
      <end>14</end>
      <status>unmodified</status>
      <modifiedWord/>
      <trackRevisions>false</trackRevisions>
    </reviewItem>
    <reviewItem>
      <errorID>5886c8be-d21f-4ba8-978e-381bc4ecc12e</errorID>
      <errorWord>)</errorWord>
      <group>L1_Format</group>
      <groupName>格式问题</groupName>
      <ability>L2_HalfPunc_CN</ability>
      <abilityName>全半角问题</abilityName>
      <candidateList>
        <item>）</item>
      </candidateList>
      <explain>文本全半角错误。</explain>
      <paraID>51D69327</paraID>
      <start>19</start>
      <end>20</end>
      <status>unmodified</status>
      <modifiedWord/>
      <trackRevisions>false</trackRevisions>
    </reviewItem>
    <reviewItem>
      <errorID>ef9b7e67-ba7c-4527-b929-c2bb70b6bf0e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3A81737</paraID>
      <start>0</start>
      <end>2</end>
      <status>unmodified</status>
      <modifiedWord/>
      <trackRevisions>false</trackRevisions>
    </reviewItem>
    <reviewItem>
      <errorID>a6f507a9-e8a7-4dc9-a797-7005d27ca67f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50EBC6DB</paraID>
      <start>0</start>
      <end>2</end>
      <status>unmodified</status>
      <modifiedWord/>
      <trackRevisions>false</trackRevisions>
    </reviewItem>
    <reviewItem>
      <errorID>068c13a8-ed50-4ce2-b7be-85510bcf92d3</errorID>
      <errorWord>:</errorWord>
      <group>L1_Format</group>
      <groupName>格式问题</groupName>
      <ability>L2_HalfPunc_CN</ability>
      <abilityName>全半角问题</abilityName>
      <candidateList>
        <item>：</item>
      </candidateList>
      <explain>文本全半角错误。</explain>
      <paraID>295AFA68</paraID>
      <start>70</start>
      <end>71</end>
      <status>unmodified</status>
      <modifiedWord/>
      <trackRevisions>false</trackRevisions>
    </reviewItem>
    <reviewItem>
      <errorID>80661187-9951-4cee-af55-98b5d0464fe0</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6D736113</paraID>
      <start>0</start>
      <end>3</end>
      <status>unmodified</status>
      <modifiedWord/>
      <trackRevisions>false</trackRevisions>
    </reviewItem>
    <reviewItem>
      <errorID>e3ccb0c2-ac2a-4095-ac79-e55a5cf12a34</errorID>
      <errorWord>)</errorWord>
      <group>L1_Format</group>
      <groupName>格式问题</groupName>
      <ability>L2_HalfPunc_CN</ability>
      <abilityName>全半角问题</abilityName>
      <candidateList>
        <item>）</item>
      </candidateList>
      <explain>文本全半角错误。</explain>
      <paraID>6D736113</paraID>
      <start>20</start>
      <end>21</end>
      <status>unmodified</status>
      <modifiedWord/>
      <trackRevisions>false</trackRevisions>
    </reviewItem>
    <reviewItem>
      <errorID>f3b37d59-d3df-4f9c-bb55-c6086e47b311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111DCF63</paraID>
      <start>0</start>
      <end>2</end>
      <status>unmodified</status>
      <modifiedWord/>
      <trackRevisions>false</trackRevisions>
    </reviewItem>
    <reviewItem>
      <errorID>deaf10d6-1dc8-46ca-885f-82259c8004d7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D46DB30</paraID>
      <start>0</start>
      <end>2</end>
      <status>unmodified</status>
      <modifiedWord/>
      <trackRevisions>false</trackRevisions>
    </reviewItem>
    <reviewItem>
      <errorID>74c894c3-4b30-4a9b-92c2-4c9dfc78689f</errorID>
      <errorWord>贴脚线</errorWord>
      <group>L1_Word</group>
      <groupName>字词问题</groupName>
      <ability>L2_Typo</ability>
      <abilityName>字词错误</abilityName>
      <candidateList>
        <item>踢脚线</item>
      </candidateList>
      <explain/>
      <paraID> D46DB30</paraID>
      <start>5</start>
      <end>8</end>
      <status>unmodified</status>
      <modifiedWord/>
      <trackRevisions>false</trackRevisions>
    </reviewItem>
    <reviewItem>
      <errorID>1d86b0b0-04c9-4d58-890e-a3ed5f85803f</errorID>
      <errorWord>,</errorWord>
      <group>L1_Format</group>
      <groupName>格式问题</groupName>
      <ability>L2_HalfPunc_CN</ability>
      <abilityName>全半角问题</abilityName>
      <candidateList>
        <item>，</item>
      </candidateList>
      <explain>文本全半角错误。</explain>
      <paraID> D46DB30</paraID>
      <start>10</start>
      <end>11</end>
      <status>unmodified</status>
      <modifiedWord/>
      <trackRevisions>false</trackRevisions>
    </reviewItem>
    <reviewItem>
      <errorID>e93d933c-937f-4b1c-9108-3e276b7b67e9</errorID>
      <errorWord>垃圾筒</errorWord>
      <group>L1_Word</group>
      <groupName>字词问题</groupName>
      <ability>L2_Typo</ability>
      <abilityName>字词错误</abilityName>
      <candidateList>
        <item>垃圾桶</item>
      </candidateList>
      <explain/>
      <paraID> D46DB30</paraID>
      <start>41</start>
      <end>44</end>
      <status>unmodified</status>
      <modifiedWord/>
      <trackRevisions>false</trackRevisions>
    </reviewItem>
    <reviewItem>
      <errorID>61360bd3-c4ff-48c5-9963-6a58a57edfea</errorID>
      <errorWord>贴脚线</errorWord>
      <group>L1_Word</group>
      <groupName>字词问题</groupName>
      <ability>L2_Typo</ability>
      <abilityName>字词错误</abilityName>
      <candidateList>
        <item>踢脚线</item>
      </candidateList>
      <explain/>
      <paraID>6F96A85A</paraID>
      <start>3</start>
      <end>6</end>
      <status>unmodified</status>
      <modifiedWord/>
      <trackRevisions>false</trackRevisions>
    </reviewItem>
    <reviewItem>
      <errorID>d4858bb9-0381-4f98-ac31-3deda5b25dba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6A75CEB4</paraID>
      <start>0</start>
      <end>2</end>
      <status>unmodified</status>
      <modifiedWord/>
      <trackRevisions>false</trackRevisions>
    </reviewItem>
    <reviewItem>
      <errorID>b1a4560d-e537-4ba3-93ba-913ed382d122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2E58CCBE</paraID>
      <start>0</start>
      <end>2</end>
      <status>unmodified</status>
      <modifiedWord/>
      <trackRevisions>false</trackRevisions>
    </reviewItem>
    <reviewItem>
      <errorID>0c9e215b-a7d2-4caf-b539-756da9e924e5</errorID>
      <errorWord>的</errorWord>
      <group>L1_Word</group>
      <groupName>字词问题</groupName>
      <ability>L2_DDD</ability>
      <abilityName>的地得用法</abilityName>
      <candidateList>
        <item>地</item>
      </candidateList>
      <explain/>
      <paraID>2E58CCBE</paraID>
      <start>19</start>
      <end>20</end>
      <status>unmodified</status>
      <modifiedWord/>
      <trackRevisions>false</trackRevisions>
    </reviewItem>
    <reviewItem>
      <errorID>50b782e4-1e46-4fe1-bb44-736fd258339c</errorID>
      <errorWord>污渍污</errorWord>
      <group>L1_Word</group>
      <groupName>字词问题</groupName>
      <ability>L2_Typo</ability>
      <abilityName>字词错误</abilityName>
      <candidateList>
        <item>污渍</item>
      </candidateList>
      <explain/>
      <paraID>55BFEB97</paraID>
      <start>52</start>
      <end>55</end>
      <status>unmodified</status>
      <modifiedWord/>
      <trackRevisions>false</trackRevisions>
    </reviewItem>
    <reviewItem>
      <errorID>820cf951-4908-4089-9615-87775f324a25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275F8C2F</paraID>
      <start>0</start>
      <end>2</end>
      <status>unmodified</status>
      <modifiedWord/>
      <trackRevisions>false</trackRevisions>
    </reviewItem>
    <reviewItem>
      <errorID>c32bb826-3dae-4cce-b591-458ec1ffd736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45CBD2F2</paraID>
      <start>0</start>
      <end>2</end>
      <status>unmodified</status>
      <modifiedWord/>
      <trackRevisions>false</trackRevisions>
    </reviewItem>
    <reviewItem>
      <errorID>2973856c-d296-474c-ba47-ffcff986daeb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30E9E407</paraID>
      <start>0</start>
      <end>2</end>
      <status>unmodified</status>
      <modifiedWord/>
      <trackRevisions>false</trackRevisions>
    </reviewItem>
    <reviewItem>
      <errorID>632487ad-cd1e-455c-8d89-da54d8801754</errorID>
      <errorWord>其它</errorWord>
      <group>L1_Word</group>
      <groupName>字词问题</groupName>
      <ability>L2_Typo</ability>
      <abilityName>字词错误</abilityName>
      <candidateList>
        <item>其他</item>
      </candidateList>
      <explain/>
      <paraID>30E9E407</paraID>
      <start>111</start>
      <end>113</end>
      <status>unmodified</status>
      <modifiedWord/>
      <trackRevisions>false</trackRevisions>
    </reviewItem>
    <reviewItem>
      <errorID>5f2efe34-39bb-4d7d-b16b-6e314129db18</errorID>
      <errorWord>及其</errorWord>
      <group>L1_Word</group>
      <groupName>字词问题</groupName>
      <ability>L2_Typo</ability>
      <abilityName>字词错误</abilityName>
      <candidateList>
        <item>其</item>
      </candidateList>
      <explain/>
      <paraID>2ECA4540</paraID>
      <start>39</start>
      <end>41</end>
      <status>unmodified</status>
      <modifiedWord/>
      <trackRevisions>false</trackRevisions>
    </reviewItem>
    <reviewItem>
      <errorID>4fa769d3-966b-4d9c-8fda-04e3ce3035ec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1EDFA4B5</paraID>
      <start>0</start>
      <end>2</end>
      <status>unmodified</status>
      <modifiedWord/>
      <trackRevisions>false</trackRevisions>
    </reviewItem>
    <reviewItem>
      <errorID>1a0c9205-20c6-47c8-9d8a-ef6fe6883fc0</errorID>
      <errorWord>清倒</errorWord>
      <group>L1_Word</group>
      <groupName>字词问题</groupName>
      <ability>L2_Typo</ability>
      <abilityName>字词错误</abilityName>
      <candidateList>
        <item>倾倒</item>
      </candidateList>
      <explain/>
      <paraID>1EDFA4B5</paraID>
      <start>47</start>
      <end>49</end>
      <status>unmodified</status>
      <modifiedWord/>
      <trackRevisions>false</trackRevisions>
    </reviewItem>
    <reviewItem>
      <errorID>2ef53628-cd8c-4f4c-9523-ecdf09c1bed4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35F55DCD</paraID>
      <start>0</start>
      <end>2</end>
      <status>unmodified</status>
      <modifiedWord/>
      <trackRevisions>false</trackRevisions>
    </reviewItem>
    <reviewItem>
      <errorID>e637b0fe-e50e-43bd-a693-1cdb92824bc5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2255B88A</paraID>
      <start>0</start>
      <end>3</end>
      <status>unmodified</status>
      <modifiedWord/>
      <trackRevisions>false</trackRevisions>
    </reviewItem>
    <reviewItem>
      <errorID>b84adfe4-2bac-4722-aed5-ab5f9a780a49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C80A9DF</paraID>
      <start>0</start>
      <end>3</end>
      <status>unmodified</status>
      <modifiedWord/>
      <trackRevisions>false</trackRevisions>
    </reviewItem>
    <reviewItem>
      <errorID>8dc857c3-f7ba-47d4-999a-ff7bb48950b9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7263312A</paraID>
      <start>0</start>
      <end>3</end>
      <status>unmodified</status>
      <modifiedWord/>
      <trackRevisions>false</trackRevisions>
    </reviewItem>
    <reviewItem>
      <errorID>7152bdf0-21ad-4a7f-8690-82f437bd202e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34B83935</paraID>
      <start>0</start>
      <end>3</end>
      <status>unmodified</status>
      <modifiedWord/>
      <trackRevisions>false</trackRevisions>
    </reviewItem>
    <reviewItem>
      <errorID>1bcb0b4b-32ab-437d-a1c5-9f85c4f639cf</errorID>
      <errorWord>(</errorWord>
      <group>L1_Format</group>
      <groupName>格式问题</groupName>
      <ability>L2_HalfPunc_CN</ability>
      <abilityName>全半角问题</abilityName>
      <candidateList>
        <item>（</item>
      </candidateList>
      <explain>文本全半角错误。</explain>
      <paraID>34B83935</paraID>
      <start>7</start>
      <end>8</end>
      <status>unmodified</status>
      <modifiedWord/>
      <trackRevisions>false</trackRevisions>
    </reviewItem>
    <reviewItem>
      <errorID>f597c286-1c76-4306-902e-1cb4b86c4fd5</errorID>
      <errorWord>)</errorWord>
      <group>L1_Format</group>
      <groupName>格式问题</groupName>
      <ability>L2_HalfPunc_CN</ability>
      <abilityName>全半角问题</abilityName>
      <candidateList>
        <item>）</item>
      </candidateList>
      <explain>文本全半角错误。</explain>
      <paraID>34B83935</paraID>
      <start>11</start>
      <end>12</end>
      <status>unmodified</status>
      <modifiedWord/>
      <trackRevisions>false</trackRevisions>
    </reviewItem>
    <reviewItem>
      <errorID>21d46632-2da8-4189-babf-731892dcc0de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190366F</paraID>
      <start>0</start>
      <end>2</end>
      <status>unmodified</status>
      <modifiedWord/>
      <trackRevisions>false</trackRevisions>
    </reviewItem>
    <reviewItem>
      <errorID>98075b4f-95bb-4b75-b1d4-9758df3db23b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104428D1</paraID>
      <start>0</start>
      <end>2</end>
      <status>unmodified</status>
      <modifiedWord/>
      <trackRevisions>false</trackRevisions>
    </reviewItem>
    <reviewItem>
      <errorID>09868d09-e145-4f36-a8b3-081c3954cdda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205C979C</paraID>
      <start>0</start>
      <end>2</end>
      <status>unmodified</status>
      <modifiedWord/>
      <trackRevisions>false</trackRevisions>
    </reviewItem>
    <reviewItem>
      <errorID>2963ee1f-dcd5-4eb9-a326-c861324130ac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74429BA3</paraID>
      <start>0</start>
      <end>2</end>
      <status>unmodified</status>
      <modifiedWord/>
      <trackRevisions>false</trackRevisions>
    </reviewItem>
    <reviewItem>
      <errorID>ecfd74ff-f8c6-4366-a7c4-f52b1199782a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63CCBA72</paraID>
      <start>0</start>
      <end>2</end>
      <status>unmodified</status>
      <modifiedWord/>
      <trackRevisions>false</trackRevisions>
    </reviewItem>
    <reviewItem>
      <errorID>3eb2cc6f-665c-4b63-b58a-477d30f805f3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26BCDBC2</paraID>
      <start>0</start>
      <end>2</end>
      <status>unmodified</status>
      <modifiedWord/>
      <trackRevisions>false</trackRevisions>
    </reviewItem>
    <reviewItem>
      <errorID>ba950397-0bca-4d50-8b04-5a8273e35ef6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37A4BCB7</paraID>
      <start>0</start>
      <end>2</end>
      <status>unmodified</status>
      <modifiedWord/>
      <trackRevisions>false</trackRevisions>
    </reviewItem>
    <reviewItem>
      <errorID>8455c1ac-6bfd-4016-90f2-c10547b14ef6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3A4F0D48</paraID>
      <start>0</start>
      <end>2</end>
      <status>unmodified</status>
      <modifiedWord/>
      <trackRevisions>false</trackRevisions>
    </reviewItem>
    <reviewItem>
      <errorID>d6cda20a-cbd2-40df-ba6a-e2062870939e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36B4717F</paraID>
      <start>0</start>
      <end>2</end>
      <status>unmodified</status>
      <modifiedWord/>
      <trackRevisions>false</trackRevisions>
    </reviewItem>
    <reviewItem>
      <errorID>d8f7ff03-adf4-4b74-a392-9ecbce88f785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182B5AE3</paraID>
      <start>0</start>
      <end>3</end>
      <status>unmodified</status>
      <modifiedWord/>
      <trackRevisions>false</trackRevisions>
    </reviewItem>
    <reviewItem>
      <errorID>9f332233-3ab4-4538-a698-dc5d630e75ec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302D373E</paraID>
      <start>0</start>
      <end>3</end>
      <status>unmodified</status>
      <modifiedWord/>
      <trackRevisions>false</trackRevisions>
    </reviewItem>
    <reviewItem>
      <errorID>f7280a5d-4213-4894-bd3c-9f0431bee0ef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718754B9</paraID>
      <start>0</start>
      <end>3</end>
      <status>unmodified</status>
      <modifiedWord/>
      <trackRevisions>false</trackRevisions>
    </reviewItem>
    <reviewItem>
      <errorID>a9e8ca76-9523-421f-9df6-28c00237d396</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13C450D9</paraID>
      <start>0</start>
      <end>3</end>
      <status>unmodified</status>
      <modifiedWord/>
      <trackRevisions>false</trackRevisions>
    </reviewItem>
    <reviewItem>
      <errorID>cb54c9e5-54ad-4248-80cd-4eee1b62be4b</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2F4AF5D7</paraID>
      <start>0</start>
      <end>3</end>
      <status>unmodified</status>
      <modifiedWord/>
      <trackRevisions>false</trackRevisions>
    </reviewItem>
    <reviewItem>
      <errorID>917cbbfc-02b9-410d-a983-71e1d944da6f</errorID>
      <errorWord>:</errorWord>
      <group>L1_Format</group>
      <groupName>格式问题</groupName>
      <ability>L2_HalfPunc_CN</ability>
      <abilityName>全半角问题</abilityName>
      <candidateList>
        <item>：</item>
      </candidateList>
      <explain>文本全半角错误。</explain>
      <paraID>4F872DAF</paraID>
      <start>25</start>
      <end>26</end>
      <status>unmodified</status>
      <modifiedWord/>
      <trackRevisions>false</trackRevisions>
    </reviewItem>
    <reviewItem>
      <errorID>82f1e306-c30c-4957-96c0-b25addb82c15</errorID>
      <errorWord>(</errorWord>
      <group>L1_Format</group>
      <groupName>格式问题</groupName>
      <ability>L2_HalfPunc_CN</ability>
      <abilityName>全半角问题</abilityName>
      <candidateList>
        <item>（</item>
      </candidateList>
      <explain>文本全半角错误。</explain>
      <paraID>37795104</paraID>
      <start>1</start>
      <end>2</end>
      <status>unmodified</status>
      <modifiedWord/>
      <trackRevisions>false</trackRevisions>
    </reviewItem>
    <reviewItem>
      <errorID>ccecae2c-8c32-4a92-8140-e0f7c2dd95f7</errorID>
      <errorWord>)</errorWord>
      <group>L1_Format</group>
      <groupName>格式问题</groupName>
      <ability>L2_HalfPunc_CN</ability>
      <abilityName>全半角问题</abilityName>
      <candidateList>
        <item>）</item>
      </candidateList>
      <explain>文本全半角错误。</explain>
      <paraID>1E8E259F</paraID>
      <start>2</start>
      <end>3</end>
      <status>unmodified</status>
      <modifiedWord/>
      <trackRevisions>false</trackRevisions>
    </reviewItem>
    <reviewItem>
      <errorID>5c03df6b-232b-4c73-973e-1eea8e19e31f</errorID>
      <errorWord>(</errorWord>
      <group>L1_Format</group>
      <groupName>格式问题</groupName>
      <ability>L2_HalfPunc_CN</ability>
      <abilityName>全半角问题</abilityName>
      <candidateList>
        <item>（</item>
      </candidateList>
      <explain>文本全半角错误。</explain>
      <paraID>5A8F76CF</paraID>
      <start>0</start>
      <end>1</end>
      <status>unmodified</status>
      <modifiedWord/>
      <trackRevisions>false</trackRevisions>
    </reviewItem>
    <reviewItem>
      <errorID>72d44093-5e4d-4e21-930b-385a80873e9e</errorID>
      <errorWord>)</errorWord>
      <group>L1_Format</group>
      <groupName>格式问题</groupName>
      <ability>L2_HalfPunc_CN</ability>
      <abilityName>全半角问题</abilityName>
      <candidateList>
        <item>）</item>
      </candidateList>
      <explain>文本全半角错误。</explain>
      <paraID>5A8F76CF</paraID>
      <start>4</start>
      <end>5</end>
      <status>unmodified</status>
      <modifiedWord/>
      <trackRevisions>false</trackRevisions>
    </reviewItem>
    <reviewItem>
      <errorID>1c23b685-6125-47c1-907a-e2b7c8f7583d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525A5619</paraID>
      <start>0</start>
      <end>2</end>
      <status>unmodified</status>
      <modifiedWord/>
      <trackRevisions>false</trackRevisions>
    </reviewItem>
    <reviewItem>
      <errorID>b727394a-fe89-4111-b33a-15077cb122d9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295200CC</paraID>
      <start>0</start>
      <end>2</end>
      <status>unmodified</status>
      <modifiedWord/>
      <trackRevisions>false</trackRevisions>
    </reviewItem>
    <reviewItem>
      <errorID>2b70c683-3be1-464d-895a-a482afa948b4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44FC4052</paraID>
      <start>0</start>
      <end>2</end>
      <status>unmodified</status>
      <modifiedWord/>
      <trackRevisions>false</trackRevisions>
    </reviewItem>
    <reviewItem>
      <errorID>8406778d-706d-4d71-84b4-64037675b046</errorID>
      <errorWord>的</errorWord>
      <group>L1_Word</group>
      <groupName>字词问题</groupName>
      <ability>L2_DDD</ability>
      <abilityName>的地得用法</abilityName>
      <candidateList>
        <item>地</item>
      </candidateList>
      <explain/>
      <paraID>44FC4052</paraID>
      <start>46</start>
      <end>47</end>
      <status>unmodified</status>
      <modifiedWord/>
      <trackRevisions>false</trackRevisions>
    </reviewItem>
    <reviewItem>
      <errorID>a4856b48-d04d-44d0-97a6-b54b0b84ec73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2FDBDCA4</paraID>
      <start>0</start>
      <end>2</end>
      <status>unmodified</status>
      <modifiedWord/>
      <trackRevisions>false</trackRevisions>
    </reviewItem>
    <reviewItem>
      <errorID>305cbe69-aa17-4f7c-8ff3-6aef8ee8398a</errorID>
      <errorWord>(</errorWord>
      <group>L1_Format</group>
      <groupName>格式问题</groupName>
      <ability>L2_HalfPunc_CN</ability>
      <abilityName>全半角问题</abilityName>
      <candidateList>
        <item>（</item>
      </candidateList>
      <explain>文本全半角错误。</explain>
      <paraID>6219476C</paraID>
      <start>22</start>
      <end>23</end>
      <status>unmodified</status>
      <modifiedWord/>
      <trackRevisions>false</trackRevisions>
    </reviewItem>
    <reviewItem>
      <errorID>7e2ef5c6-28fa-482d-b34a-e3a8ad805380</errorID>
      <errorWord>)</errorWord>
      <group>L1_Format</group>
      <groupName>格式问题</groupName>
      <ability>L2_HalfPunc_CN</ability>
      <abilityName>全半角问题</abilityName>
      <candidateList>
        <item>）</item>
      </candidateList>
      <explain>文本全半角错误。</explain>
      <paraID>6219476C</paraID>
      <start>34</start>
      <end>35</end>
      <status>unmodified</status>
      <modifiedWord/>
      <trackRevisions>false</trackRevisions>
    </reviewItem>
    <reviewItem>
      <errorID>7b8c45ae-d77d-4f07-949c-4d3863817490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75E49C3D</paraID>
      <start>0</start>
      <end>2</end>
      <status>unmodified</status>
      <modifiedWord/>
      <trackRevisions>false</trackRevisions>
    </reviewItem>
    <reviewItem>
      <errorID>22dede1d-b430-4a88-a862-4931c4f2b1c5</errorID>
      <errorWord>(</errorWord>
      <group>L1_Format</group>
      <groupName>格式问题</groupName>
      <ability>L2_HalfPunc_CN</ability>
      <abilityName>全半角问题</abilityName>
      <candidateList>
        <item>（</item>
      </candidateList>
      <explain>文本全半角错误。</explain>
      <paraID>67AA904A</paraID>
      <start>0</start>
      <end>1</end>
      <status>unmodified</status>
      <modifiedWord/>
      <trackRevisions>false</trackRevisions>
    </reviewItem>
    <reviewItem>
      <errorID>1be546e9-e1a0-4e59-b416-6b0bd92c1b66</errorID>
      <errorWord>)</errorWord>
      <group>L1_Format</group>
      <groupName>格式问题</groupName>
      <ability>L2_HalfPunc_CN</ability>
      <abilityName>全半角问题</abilityName>
      <candidateList>
        <item>）</item>
      </candidateList>
      <explain>文本全半角错误。</explain>
      <paraID>67AA904A</paraID>
      <start>2</start>
      <end>3</end>
      <status>unmodified</status>
      <modifiedWord/>
      <trackRevisions>false</trackRevisions>
    </reviewItem>
    <reviewItem>
      <errorID>7305b8d6-f47f-42c2-b539-7fbbda977d3f</errorID>
      <errorWord>(</errorWord>
      <group>L1_Format</group>
      <groupName>格式问题</groupName>
      <ability>L2_HalfPunc_CN</ability>
      <abilityName>全半角问题</abilityName>
      <candidateList>
        <item>（</item>
      </candidateList>
      <explain>文本全半角错误。</explain>
      <paraID>6ECE6773</paraID>
      <start>0</start>
      <end>1</end>
      <status>unmodified</status>
      <modifiedWord/>
      <trackRevisions>false</trackRevisions>
    </reviewItem>
    <reviewItem>
      <errorID>78a8e2de-6fc4-40b7-abfb-e73462494da9</errorID>
      <errorWord>)</errorWord>
      <group>L1_Format</group>
      <groupName>格式问题</groupName>
      <ability>L2_HalfPunc_CN</ability>
      <abilityName>全半角问题</abilityName>
      <candidateList>
        <item>）</item>
      </candidateList>
      <explain>文本全半角错误。</explain>
      <paraID>6ECE6773</paraID>
      <start>4</start>
      <end>5</end>
      <status>unmodified</status>
      <modifiedWord/>
      <trackRevisions>false</trackRevisions>
    </reviewItem>
    <reviewItem>
      <errorID>195ef79d-41f4-449d-aaa4-956c4f74195c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7325B4E</paraID>
      <start>0</start>
      <end>2</end>
      <status>unmodified</status>
      <modifiedWord/>
      <trackRevisions>false</trackRevisions>
    </reviewItem>
    <reviewItem>
      <errorID>df1a28cb-1534-473f-b3e2-fe537ac8bf91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7B98F0A2</paraID>
      <start>0</start>
      <end>2</end>
      <status>unmodified</status>
      <modifiedWord/>
      <trackRevisions>false</trackRevisions>
    </reviewItem>
    <reviewItem>
      <errorID>501d66e0-cac0-493e-9115-173fb7072580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29875F83</paraID>
      <start>0</start>
      <end>2</end>
      <status>unmodified</status>
      <modifiedWord/>
      <trackRevisions>false</trackRevisions>
    </reviewItem>
    <reviewItem>
      <errorID>5983373a-bd97-4b8a-a832-c24608aac622</errorID>
      <errorWord>(</errorWord>
      <group>L1_Format</group>
      <groupName>格式问题</groupName>
      <ability>L2_HalfPunc_CN</ability>
      <abilityName>全半角问题</abilityName>
      <candidateList>
        <item>（</item>
      </candidateList>
      <explain>文本全半角错误。</explain>
      <paraID>211D53D8</paraID>
      <start>0</start>
      <end>1</end>
      <status>unmodified</status>
      <modifiedWord/>
      <trackRevisions>false</trackRevisions>
    </reviewItem>
    <reviewItem>
      <errorID>13fc3017-2c70-454a-bc53-132ec279433e</errorID>
      <errorWord>)</errorWord>
      <group>L1_Format</group>
      <groupName>格式问题</groupName>
      <ability>L2_HalfPunc_CN</ability>
      <abilityName>全半角问题</abilityName>
      <candidateList>
        <item>）</item>
      </candidateList>
      <explain>文本全半角错误。</explain>
      <paraID>211D53D8</paraID>
      <start>2</start>
      <end>3</end>
      <status>unmodified</status>
      <modifiedWord/>
      <trackRevisions>false</trackRevisions>
    </reviewItem>
    <reviewItem>
      <errorID>c6bad0a9-088c-4fdd-93f3-a573a5350852</errorID>
      <errorWord>(</errorWord>
      <group>L1_Format</group>
      <groupName>格式问题</groupName>
      <ability>L2_HalfPunc_CN</ability>
      <abilityName>全半角问题</abilityName>
      <candidateList>
        <item>（</item>
      </candidateList>
      <explain>文本全半角错误。</explain>
      <paraID>7E4B4197</paraID>
      <start>0</start>
      <end>1</end>
      <status>unmodified</status>
      <modifiedWord/>
      <trackRevisions>false</trackRevisions>
    </reviewItem>
    <reviewItem>
      <errorID>1aee9f8f-bf06-4bc6-8211-b9035da97908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4B9981C8</paraID>
      <start>0</start>
      <end>2</end>
      <status>unmodified</status>
      <modifiedWord/>
      <trackRevisions>false</trackRevisions>
    </reviewItem>
    <reviewItem>
      <errorID>dd77cc19-4f9f-4f0a-9f59-91a6658eae8b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3F0B653A</paraID>
      <start>0</start>
      <end>2</end>
      <status>unmodified</status>
      <modifiedWord/>
      <trackRevisions>false</trackRevisions>
    </reviewItem>
    <reviewItem>
      <errorID>ce12109b-7f39-42d6-b66a-8d3b4d95b0f8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B8E01EE</paraID>
      <start>0</start>
      <end>2</end>
      <status>unmodified</status>
      <modifiedWord/>
      <trackRevisions>false</trackRevisions>
    </reviewItem>
    <reviewItem>
      <errorID>0e737a34-e557-4836-a0f0-e703bc6d118f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191EE7C6</paraID>
      <start>0</start>
      <end>2</end>
      <status>unmodified</status>
      <modifiedWord/>
      <trackRevisions>false</trackRevisions>
    </reviewItem>
    <reviewItem>
      <errorID>e2eee5f5-01fb-4b08-a514-3335cf1c8177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5EEB087D</paraID>
      <start>0</start>
      <end>2</end>
      <status>unmodified</status>
      <modifiedWord/>
      <trackRevisions>false</trackRevisions>
    </reviewItem>
    <reviewItem>
      <errorID>58035a3b-e3cd-4d00-a6b1-5bb11e95a738</errorID>
      <errorWord>(</errorWord>
      <group>L1_Format</group>
      <groupName>格式问题</groupName>
      <ability>L2_HalfPunc_CN</ability>
      <abilityName>全半角问题</abilityName>
      <candidateList>
        <item>（</item>
      </candidateList>
      <explain>文本全半角错误。</explain>
      <paraID> C69F747</paraID>
      <start>0</start>
      <end>1</end>
      <status>unmodified</status>
      <modifiedWord/>
      <trackRevisions>false</trackRevisions>
    </reviewItem>
    <reviewItem>
      <errorID>16ab3e9b-f1f1-4067-9562-b751e00e4008</errorID>
      <errorWord>)</errorWord>
      <group>L1_Format</group>
      <groupName>格式问题</groupName>
      <ability>L2_HalfPunc_CN</ability>
      <abilityName>全半角问题</abilityName>
      <candidateList>
        <item>）</item>
      </candidateList>
      <explain>文本全半角错误。</explain>
      <paraID> C69F747</paraID>
      <start>4</start>
      <end>5</end>
      <status>unmodified</status>
      <modifiedWord/>
      <trackRevisions>false</trackRevisions>
    </reviewItem>
    <reviewItem>
      <errorID>1e272d6c-47b2-4973-8e97-3f770fba0895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5AB3BE20</paraID>
      <start>0</start>
      <end>2</end>
      <status>unmodified</status>
      <modifiedWord/>
      <trackRevisions>false</trackRevisions>
    </reviewItem>
    <reviewItem>
      <errorID>5e99b1f5-4935-47b6-9a78-85a72ce81d44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6F9DA98F</paraID>
      <start>0</start>
      <end>2</end>
      <status>unmodified</status>
      <modifiedWord/>
      <trackRevisions>false</trackRevisions>
    </reviewItem>
    <reviewItem>
      <errorID>d217dfe8-59a9-4f8f-ba93-808a86c46931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3889BAA2</paraID>
      <start>0</start>
      <end>2</end>
      <status>unmodified</status>
      <modifiedWord/>
      <trackRevisions>false</trackRevisions>
    </reviewItem>
    <reviewItem>
      <errorID>63a8e821-03cf-44e4-9aac-2e50be4d5fa5</errorID>
      <errorWord>(</errorWord>
      <group>L1_Format</group>
      <groupName>格式问题</groupName>
      <ability>L2_HalfPunc_CN</ability>
      <abilityName>全半角问题</abilityName>
      <candidateList>
        <item>（</item>
      </candidateList>
      <explain>文本全半角错误。</explain>
      <paraID>3E1CD99B</paraID>
      <start>0</start>
      <end>1</end>
      <status>unmodified</status>
      <modifiedWord/>
      <trackRevisions>false</trackRevisions>
    </reviewItem>
    <reviewItem>
      <errorID>a7fffc11-3161-4688-90b0-ea0702b4e6e1</errorID>
      <errorWord>)</errorWord>
      <group>L1_Format</group>
      <groupName>格式问题</groupName>
      <ability>L2_HalfPunc_CN</ability>
      <abilityName>全半角问题</abilityName>
      <candidateList>
        <item>）</item>
      </candidateList>
      <explain>文本全半角错误。</explain>
      <paraID>3E1CD99B</paraID>
      <start>2</start>
      <end>3</end>
      <status>unmodified</status>
      <modifiedWord/>
      <trackRevisions>false</trackRevisions>
    </reviewItem>
    <reviewItem>
      <errorID>7542621c-04a6-4570-9d81-0794cbf697a5</errorID>
      <errorWord>(</errorWord>
      <group>L1_Format</group>
      <groupName>格式问题</groupName>
      <ability>L2_HalfPunc_CN</ability>
      <abilityName>全半角问题</abilityName>
      <candidateList>
        <item>（</item>
      </candidateList>
      <explain>文本全半角错误。</explain>
      <paraID>1FD187EE</paraID>
      <start>0</start>
      <end>1</end>
      <status>unmodified</status>
      <modifiedWord/>
      <trackRevisions>false</trackRevisions>
    </reviewItem>
    <reviewItem>
      <errorID>69a31486-19cf-442e-a08d-5369b9515bbe</errorID>
      <errorWord>)</errorWord>
      <group>L1_Format</group>
      <groupName>格式问题</groupName>
      <ability>L2_HalfPunc_CN</ability>
      <abilityName>全半角问题</abilityName>
      <candidateList>
        <item>）</item>
      </candidateList>
      <explain>文本全半角错误。</explain>
      <paraID>1FD187EE</paraID>
      <start>4</start>
      <end>5</end>
      <status>unmodified</status>
      <modifiedWord/>
      <trackRevisions>false</trackRevisions>
    </reviewItem>
    <reviewItem>
      <errorID>7a353c2d-a3a1-4b76-bafb-c0468e82dd1c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4BC117B</paraID>
      <start>0</start>
      <end>2</end>
      <status>unmodified</status>
      <modifiedWord/>
      <trackRevisions>false</trackRevisions>
    </reviewItem>
    <reviewItem>
      <errorID>6e989e46-c048-41d3-acd5-d00cef199b8e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62E8B904</paraID>
      <start>0</start>
      <end>2</end>
      <status>unmodified</status>
      <modifiedWord/>
      <trackRevisions>false</trackRevisions>
    </reviewItem>
    <reviewItem>
      <errorID>631c8196-9f4a-4c88-8b21-cbbac0431f88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24B56D0C</paraID>
      <start>0</start>
      <end>2</end>
      <status>unmodified</status>
      <modifiedWord/>
      <trackRevisions>false</trackRevisions>
    </reviewItem>
    <reviewItem>
      <errorID>7143e9b1-66d2-420f-af6e-54ba0d045721</errorID>
      <errorWord>(</errorWord>
      <group>L1_Format</group>
      <groupName>格式问题</groupName>
      <ability>L2_HalfPunc_CN</ability>
      <abilityName>全半角问题</abilityName>
      <candidateList>
        <item>（</item>
      </candidateList>
      <explain>文本全半角错误。</explain>
      <paraID>7DFB4B62</paraID>
      <start>0</start>
      <end>1</end>
      <status>unmodified</status>
      <modifiedWord/>
      <trackRevisions>false</trackRevisions>
    </reviewItem>
    <reviewItem>
      <errorID>166a8165-4c34-41dc-803b-ee8dcdeeab78</errorID>
      <errorWord>)</errorWord>
      <group>L1_Format</group>
      <groupName>格式问题</groupName>
      <ability>L2_HalfPunc_CN</ability>
      <abilityName>全半角问题</abilityName>
      <candidateList>
        <item>）</item>
      </candidateList>
      <explain>文本全半角错误。</explain>
      <paraID>7DFB4B62</paraID>
      <start>2</start>
      <end>3</end>
      <status>unmodified</status>
      <modifiedWord/>
      <trackRevisions>false</trackRevisions>
    </reviewItem>
    <reviewItem>
      <errorID>034c3898-f012-4b79-92fe-37d302b95b45</errorID>
      <errorWord>(</errorWord>
      <group>L1_Format</group>
      <groupName>格式问题</groupName>
      <ability>L2_HalfPunc_CN</ability>
      <abilityName>全半角问题</abilityName>
      <candidateList>
        <item>（</item>
      </candidateList>
      <explain>文本全半角错误。</explain>
      <paraID>7C1E1D31</paraID>
      <start>0</start>
      <end>1</end>
      <status>unmodified</status>
      <modifiedWord/>
      <trackRevisions>false</trackRevisions>
    </reviewItem>
    <reviewItem>
      <errorID>f3d43719-f147-4fd8-8193-8f3357b045a6</errorID>
      <errorWord>)</errorWord>
      <group>L1_Format</group>
      <groupName>格式问题</groupName>
      <ability>L2_HalfPunc_CN</ability>
      <abilityName>全半角问题</abilityName>
      <candidateList>
        <item>）</item>
      </candidateList>
      <explain>文本全半角错误。</explain>
      <paraID>7C1E1D31</paraID>
      <start>3</start>
      <end>4</end>
      <status>unmodified</status>
      <modifiedWord/>
      <trackRevisions>false</trackRevisions>
    </reviewItem>
    <reviewItem>
      <errorID>5e555626-53d4-45fb-b7aa-915982f60358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4FAAC1BB</paraID>
      <start>0</start>
      <end>2</end>
      <status>unmodified</status>
      <modifiedWord/>
      <trackRevisions>false</trackRevisions>
    </reviewItem>
    <reviewItem>
      <errorID>f63ed00a-d4b0-471f-900f-ef02d450562f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4C6A5B9D</paraID>
      <start>0</start>
      <end>2</end>
      <status>unmodified</status>
      <modifiedWord/>
      <trackRevisions>false</trackRevisions>
    </reviewItem>
    <reviewItem>
      <errorID>e1dfecf2-6b64-4ce6-befc-6cef23ef061d</errorID>
      <errorWord>(</errorWord>
      <group>L1_Format</group>
      <groupName>格式问题</groupName>
      <ability>L2_HalfPunc_CN</ability>
      <abilityName>全半角问题</abilityName>
      <candidateList>
        <item>（</item>
      </candidateList>
      <explain>文本全半角错误。</explain>
      <paraID>6D18AA23</paraID>
      <start>0</start>
      <end>1</end>
      <status>unmodified</status>
      <modifiedWord/>
      <trackRevisions>false</trackRevisions>
    </reviewItem>
    <reviewItem>
      <errorID>87fc33a8-b4c2-4812-afe1-59628b4d7e11</errorID>
      <errorWord>)</errorWord>
      <group>L1_Format</group>
      <groupName>格式问题</groupName>
      <ability>L2_HalfPunc_CN</ability>
      <abilityName>全半角问题</abilityName>
      <candidateList>
        <item>）</item>
      </candidateList>
      <explain>文本全半角错误。</explain>
      <paraID>6D18AA23</paraID>
      <start>4</start>
      <end>5</end>
      <status>unmodified</status>
      <modifiedWord/>
      <trackRevisions>false</trackRevisions>
    </reviewItem>
    <reviewItem>
      <errorID>5deb9975-96bf-43db-bd46-d8dc98567d77</errorID>
      <errorWord>台帐</errorWord>
      <group>L1_Word</group>
      <groupName>字词问题</groupName>
      <ability>L2_Typo</ability>
      <abilityName>字词错误</abilityName>
      <candidateList>
        <item>台账</item>
      </candidateList>
      <explain/>
      <paraID> 16D0677</paraID>
      <start>2</start>
      <end>4</end>
      <status>unmodified</status>
      <modifiedWord/>
      <trackRevisions>false</trackRevisions>
    </reviewItem>
    <reviewItem>
      <errorID>dabb37c8-1d29-4f88-8f36-6322b50346ed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19CFE1A5</paraID>
      <start>0</start>
      <end>3</end>
      <status>unmodified</status>
      <modifiedWord/>
      <trackRevisions>false</trackRevisions>
    </reviewItem>
    <reviewItem>
      <errorID>3ff614c3-6dfc-418e-8a41-6177f928534a</errorID>
      <errorWord>(</errorWord>
      <group>L1_Format</group>
      <groupName>格式问题</groupName>
      <ability>L2_HalfPunc_CN</ability>
      <abilityName>全半角问题</abilityName>
      <candidateList>
        <item>（</item>
      </candidateList>
      <explain>文本全半角错误。</explain>
      <paraID>19CFE1A5</paraID>
      <start>31</start>
      <end>32</end>
      <status>unmodified</status>
      <modifiedWord/>
      <trackRevisions>false</trackRevisions>
    </reviewItem>
    <reviewItem>
      <errorID>af3c07dd-ab96-4320-a3c8-171169b0b386</errorID>
      <errorWord>)</errorWord>
      <group>L1_Format</group>
      <groupName>格式问题</groupName>
      <ability>L2_HalfPunc_CN</ability>
      <abilityName>全半角问题</abilityName>
      <candidateList>
        <item>）</item>
      </candidateList>
      <explain>文本全半角错误。</explain>
      <paraID>19CFE1A5</paraID>
      <start>43</start>
      <end>44</end>
      <status>unmodified</status>
      <modifiedWord/>
      <trackRevisions>false</trackRevisions>
    </reviewItem>
    <reviewItem>
      <errorID>c7ec307a-ef39-48d4-b9fe-56aa913619da</errorID>
      <errorWord>和台帐</errorWord>
      <group>L1_Word</group>
      <groupName>字词问题</groupName>
      <ability>L2_Alias</ability>
      <abilityName>也作/曾用词</abilityName>
      <candidateList>
        <item>和台账</item>
      </candidateList>
      <explain>词汇[和台帐]为不规范表述或旧称，其规范书面表述为[和台账]。</explain>
      <paraID>19CFE1A5</paraID>
      <start>49</start>
      <end>52</end>
      <status>unmodified</status>
      <modifiedWord/>
      <trackRevisions>false</trackRevisions>
    </reviewItem>
    <reviewItem>
      <errorID>cf31da41-e2f5-43b5-ac21-2476c6190518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D6B2061</paraID>
      <start>0</start>
      <end>3</end>
      <status>unmodified</status>
      <modifiedWord/>
      <trackRevisions>false</trackRevisions>
    </reviewItem>
    <reviewItem>
      <errorID>5f6276cf-a6b2-4745-8c35-b79bfd83fbf9</errorID>
      <errorWord>的</errorWord>
      <group>L1_Word</group>
      <groupName>字词问题</groupName>
      <ability>L2_DDD</ability>
      <abilityName>的地得用法</abilityName>
      <candidateList>
        <item>地</item>
      </candidateList>
      <explain/>
      <paraID>1710290E</paraID>
      <start>16</start>
      <end>17</end>
      <status>unmodified</status>
      <modifiedWord/>
      <trackRevisions>false</trackRevisions>
    </reviewItem>
    <reviewItem>
      <errorID>16434a0f-81ae-4dcb-a7c1-cd21fa608bab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1DA6DECE</paraID>
      <start>0</start>
      <end>3</end>
      <status>unmodified</status>
      <modifiedWord/>
      <trackRevisions>false</trackRevisions>
    </reviewItem>
    <reviewItem>
      <errorID>120b4abf-0b84-4471-bfd9-8caa118dd032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303EAE3A</paraID>
      <start>0</start>
      <end>3</end>
      <status>unmodified</status>
      <modifiedWord/>
      <trackRevisions>false</trackRevisions>
    </reviewItem>
    <reviewItem>
      <errorID>a4edd400-177e-42e9-b114-e8f298426738</errorID>
      <errorWord>(</errorWord>
      <group>L1_Format</group>
      <groupName>格式问题</groupName>
      <ability>L2_HalfPunc_CN</ability>
      <abilityName>全半角问题</abilityName>
      <candidateList>
        <item>（</item>
      </candidateList>
      <explain>文本全半角错误。</explain>
      <paraID>303EAE3A</paraID>
      <start>12</start>
      <end>13</end>
      <status>unmodified</status>
      <modifiedWord/>
      <trackRevisions>false</trackRevisions>
    </reviewItem>
    <reviewItem>
      <errorID>0c0c139c-2f3c-4820-ad39-86db522f40e0</errorID>
      <errorWord>)</errorWord>
      <group>L1_Format</group>
      <groupName>格式问题</groupName>
      <ability>L2_HalfPunc_CN</ability>
      <abilityName>全半角问题</abilityName>
      <candidateList>
        <item>）</item>
      </candidateList>
      <explain>文本全半角错误。</explain>
      <paraID>303EAE3A</paraID>
      <start>15</start>
      <end>16</end>
      <status>unmodified</status>
      <modifiedWord/>
      <trackRevisions>false</trackRevisions>
    </reviewItem>
    <reviewItem>
      <errorID>580103df-3617-403e-b56b-08837fabf20d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605CD752</paraID>
      <start>0</start>
      <end>3</end>
      <status>unmodified</status>
      <modifiedWord/>
      <trackRevisions>false</trackRevisions>
    </reviewItem>
    <reviewItem>
      <errorID>2eff1f5d-b9d6-4070-a8df-78021e82bfa4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4388763B</paraID>
      <start>0</start>
      <end>3</end>
      <status>unmodified</status>
      <modifiedWord/>
      <trackRevisions>false</trackRevisions>
    </reviewItem>
    <reviewItem>
      <errorID>0514749f-e945-4b65-b514-726ce9951600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57081FB</paraID>
      <start>0</start>
      <end>3</end>
      <status>unmodified</status>
      <modifiedWord/>
      <trackRevisions>false</trackRevisions>
    </reviewItem>
    <reviewItem>
      <errorID>4bd79f1c-6954-4402-87cf-801b95c8809c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6226FDCE</paraID>
      <start>0</start>
      <end>3</end>
      <status>unmodified</status>
      <modifiedWord/>
      <trackRevisions>false</trackRevisions>
    </reviewItem>
    <reviewItem>
      <errorID>17fd785f-593d-49aa-bb2c-310a19699102</errorID>
      <errorWord>作到</errorWord>
      <group>L1_Word</group>
      <groupName>字词问题</groupName>
      <ability>L2_Typo</ability>
      <abilityName>字词错误</abilityName>
      <candidateList>
        <item>做到</item>
      </candidateList>
      <explain/>
      <paraID>6B646DBF</paraID>
      <start>27</start>
      <end>29</end>
      <status>unmodified</status>
      <modifiedWord/>
      <trackRevisions>false</trackRevisions>
    </reviewItem>
    <reviewItem>
      <errorID>582b8df0-78fb-471f-b4c8-c9a6277ebdcd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6B646DBF</paraID>
      <start>59</start>
      <end>62</end>
      <status>unmodified</status>
      <modifiedWord/>
      <trackRevisions>false</trackRevisions>
    </reviewItem>
    <reviewItem>
      <errorID>8e4ea188-e7be-4f55-8eda-b0ae0296dd74</errorID>
      <errorWord>排位</errorWord>
      <group>L1_Word</group>
      <groupName>字词问题</groupName>
      <ability>L2_Typo</ability>
      <abilityName>字词错误</abilityName>
      <candidateList>
        <item>排污</item>
      </candidateList>
      <explain/>
      <paraID>6B646DBF</paraID>
      <start>62</start>
      <end>64</end>
      <status>unmodified</status>
      <modifiedWord/>
      <trackRevisions>false</trackRevisions>
    </reviewItem>
    <reviewItem>
      <errorID>7317c40f-0eab-4ef8-92d4-63ae42b787d1</errorID>
      <errorWord>周</errorWord>
      <group>L1_Word</group>
      <groupName>字词问题</groupName>
      <ability>L2_Typo</ability>
      <abilityName>字词错误</abilityName>
      <candidateList>
        <item>周边</item>
      </candidateList>
      <explain/>
      <paraID> FCC0396</paraID>
      <start>29</start>
      <end>30</end>
      <status>unmodified</status>
      <modifiedWord/>
      <trackRevisions>false</trackRevisions>
    </reviewItem>
    <reviewItem>
      <errorID>cc112f68-ba51-40af-82cf-ece7833db842</errorID>
      <errorWord>井</errorWord>
      <group>L1_Word</group>
      <groupName>字词问题</groupName>
      <ability>L2_Typo</ability>
      <abilityName>字词错误</abilityName>
      <candidateList>
        <item>并</item>
      </candidateList>
      <explain/>
      <paraID>4F5BC4E2</paraID>
      <start>25</start>
      <end>26</end>
      <status>unmodified</status>
      <modifiedWord/>
      <trackRevisions>false</trackRevisions>
    </reviewItem>
    <reviewItem>
      <errorID>a95de221-61d4-4746-99b2-8c3dfa2051ac</errorID>
      <errorWord>井</errorWord>
      <group>L1_Word</group>
      <groupName>字词问题</groupName>
      <ability>L2_Typo</ability>
      <abilityName>字词错误</abilityName>
      <candidateList>
        <item>并</item>
      </candidateList>
      <explain/>
      <paraID>7A3B3B2C</paraID>
      <start>38</start>
      <end>39</end>
      <status>unmodified</status>
      <modifiedWord/>
      <trackRevisions>false</trackRevisions>
    </reviewItem>
    <reviewItem>
      <errorID>b281d723-10ae-43e0-a417-cec979fadae1</errorID>
      <errorWord>(</errorWord>
      <group>L1_Format</group>
      <groupName>格式问题</groupName>
      <ability>L2_HalfPunc_CN</ability>
      <abilityName>全半角问题</abilityName>
      <candidateList>
        <item>（</item>
      </candidateList>
      <explain>文本全半角错误。</explain>
      <paraID>51CCFD6F</paraID>
      <start>0</start>
      <end>1</end>
      <status>unmodified</status>
      <modifiedWord/>
      <trackRevisions>false</trackRevisions>
    </reviewItem>
    <reviewItem>
      <errorID>e1f49348-8f6f-4fe3-b20e-d28abde62f2c</errorID>
      <errorWord>)</errorWord>
      <group>L1_Format</group>
      <groupName>格式问题</groupName>
      <ability>L2_HalfPunc_CN</ability>
      <abilityName>全半角问题</abilityName>
      <candidateList>
        <item>）</item>
      </candidateList>
      <explain>文本全半角错误。</explain>
      <paraID>51CCFD6F</paraID>
      <start>2</start>
      <end>3</end>
      <status>unmodified</status>
      <modifiedWord/>
      <trackRevisions>false</trackRevisions>
    </reviewItem>
    <reviewItem>
      <errorID>5e7b7a6c-f50b-4085-880f-d93549747677</errorID>
      <errorWord>其它</errorWord>
      <group>L1_Word</group>
      <groupName>字词问题</groupName>
      <ability>L2_Alias</ability>
      <abilityName>也作/曾用词</abilityName>
      <candidateList>
        <item>其他</item>
      </candidateList>
      <explain>词汇[其它]为不规范表述或旧称，其规范书面表述为[其他]。</explain>
      <paraID>140B29A6</paraID>
      <start>0</start>
      <end>2</end>
      <status>unmodified</status>
      <modifiedWord/>
      <trackRevisions>false</trackRevisions>
    </reviewItem>
    <reviewItem>
      <errorID>469abeaa-db12-48a0-8a61-37a1b7ec4157</errorID>
      <errorWord>(</errorWord>
      <group>L1_Format</group>
      <groupName>格式问题</groupName>
      <ability>L2_HalfPunc_CN</ability>
      <abilityName>全半角问题</abilityName>
      <candidateList>
        <item>（</item>
      </candidateList>
      <explain>文本全半角错误。</explain>
      <paraID>7F1F48CC</paraID>
      <start>0</start>
      <end>1</end>
      <status>unmodified</status>
      <modifiedWord/>
      <trackRevisions>false</trackRevisions>
    </reviewItem>
    <reviewItem>
      <errorID>566ef07e-114c-4c86-ae8d-a29143f922f1</errorID>
      <errorWord>)</errorWord>
      <group>L1_Format</group>
      <groupName>格式问题</groupName>
      <ability>L2_HalfPunc_CN</ability>
      <abilityName>全半角问题</abilityName>
      <candidateList>
        <item>）</item>
      </candidateList>
      <explain>文本全半角错误。</explain>
      <paraID>7F1F48CC</paraID>
      <start>4</start>
      <end>5</end>
      <status>unmodified</status>
      <modifiedWord/>
      <trackRevisions>false</trackRevisions>
    </reviewItem>
    <reviewItem>
      <errorID>f7d98b57-7a69-45b7-96da-bf43bd07292e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3D6E9481</paraID>
      <start>0</start>
      <end>2</end>
      <status>unmodified</status>
      <modifiedWord/>
      <trackRevisions>false</trackRevisions>
    </reviewItem>
    <reviewItem>
      <errorID>f81bcbd8-e69a-4d12-afb4-f6a631195cb9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6BFD3708</paraID>
      <start>0</start>
      <end>2</end>
      <status>unmodified</status>
      <modifiedWord/>
      <trackRevisions>false</trackRevisions>
    </reviewItem>
    <reviewItem>
      <errorID>e4060638-420b-43fe-942d-7640b9f676dd</errorID>
      <errorWord>:</errorWord>
      <group>L1_Format</group>
      <groupName>格式问题</groupName>
      <ability>L2_HalfPunc_CN</ability>
      <abilityName>全半角问题</abilityName>
      <candidateList>
        <item>：</item>
      </candidateList>
      <explain>文本全半角错误。</explain>
      <paraID>558821FE</paraID>
      <start>3</start>
      <end>4</end>
      <status>unmodified</status>
      <modifiedWord/>
      <trackRevisions>false</trackRevisions>
    </reviewItem>
    <reviewItem>
      <errorID>ee8b7a5e-15b7-4029-b466-9795210d9ab8</errorID>
      <errorWord>)</errorWord>
      <group>L1_Format</group>
      <groupName>格式问题</groupName>
      <ability>L2_HalfPunc_CN</ability>
      <abilityName>全半角问题</abilityName>
      <candidateList>
        <item>）</item>
      </candidateList>
      <explain>文本全半角错误。</explain>
      <paraID>24D459BF</paraID>
      <start>16</start>
      <end>17</end>
      <status>unmodified</status>
      <modifiedWord/>
      <trackRevisions>false</trackRevisions>
    </reviewItem>
    <reviewItem>
      <errorID>8055d4ee-04f1-484c-9c5d-025d193eb468</errorID>
      <errorWord>栓</errorWord>
      <group>L1_Word</group>
      <groupName>字词问题</groupName>
      <ability>L2_Typo</ability>
      <abilityName>字词错误</abilityName>
      <candidateList>
        <item>拴</item>
      </candidateList>
      <explain/>
      <paraID>3B2B0FD1</paraID>
      <start>16</start>
      <end>17</end>
      <status>unmodified</status>
      <modifiedWord/>
      <trackRevisions>false</trackRevisions>
    </reviewItem>
    <reviewItem>
      <errorID>fdd3559f-7ae3-4035-9636-beb1e9b5aff6</errorID>
      <errorWord>人为的</errorWord>
      <group>L1_Word</group>
      <groupName>字词问题</groupName>
      <ability>L2_Typo</ability>
      <abilityName>字词错误</abilityName>
      <candidateList>
        <item>人为</item>
      </candidateList>
      <explain/>
      <paraID>1C927DBD</paraID>
      <start>19</start>
      <end>22</end>
      <status>unmodified</status>
      <modifiedWord/>
      <trackRevisions>false</trackRevisions>
    </reviewItem>
    <reviewItem>
      <errorID>7eda4464-d95b-4f6c-b42b-1805e3c1fe39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79F9FC72</paraID>
      <start>58</start>
      <end>59</end>
      <status>unmodified</status>
      <modifiedWord/>
      <trackRevisions>false</trackRevisions>
    </reviewItem>
    <reviewItem>
      <errorID>ee9ec99d-95af-42c9-8f33-4747db0ae92c</errorID>
      <errorWord>)</errorWord>
      <group>L1_Format</group>
      <groupName>格式问题</groupName>
      <ability>L2_HalfPunc_CN</ability>
      <abilityName>全半角问题</abilityName>
      <candidateList>
        <item>）</item>
      </candidateList>
      <explain>文本全半角错误。</explain>
      <paraID>1C981EFD</paraID>
      <start>14</start>
      <end>15</end>
      <status>unmodified</status>
      <modifiedWord/>
      <trackRevisions>false</trackRevisions>
    </reviewItem>
    <reviewItem>
      <errorID>223a2ee0-2e9b-4735-b3ed-59c1dc5ffa72</errorID>
      <errorWord>)</errorWord>
      <group>L1_Format</group>
      <groupName>格式问题</groupName>
      <ability>L2_HalfPunc_CN</ability>
      <abilityName>全半角问题</abilityName>
      <candidateList>
        <item>）</item>
      </candidateList>
      <explain>文本全半角错误。</explain>
      <paraID>1C981EFD</paraID>
      <start>35</start>
      <end>36</end>
      <status>unmodified</status>
      <modifiedWord/>
      <trackRevisions>false</trackRevisions>
    </reviewItem>
    <reviewItem>
      <errorID>1f6c5a18-5cf1-4e67-8b9a-dae5814227f3</errorID>
      <errorWord>)</errorWord>
      <group>L1_Format</group>
      <groupName>格式问题</groupName>
      <ability>L2_HalfPunc_CN</ability>
      <abilityName>全半角问题</abilityName>
      <candidateList>
        <item>）</item>
      </candidateList>
      <explain>文本全半角错误。</explain>
      <paraID>1C981EFD</paraID>
      <start>73</start>
      <end>74</end>
      <status>unmodified</status>
      <modifiedWord/>
      <trackRevisions>false</trackRevisions>
    </reviewItem>
    <reviewItem>
      <errorID>677857a6-4a55-42f9-9e2c-1df2e5a25aa1</errorID>
      <errorWord>)</errorWord>
      <group>L1_Format</group>
      <groupName>格式问题</groupName>
      <ability>L2_HalfPunc_CN</ability>
      <abilityName>全半角问题</abilityName>
      <candidateList>
        <item>）</item>
      </candidateList>
      <explain>文本全半角错误。</explain>
      <paraID>1C981EFD</paraID>
      <start>134</start>
      <end>135</end>
      <status>unmodified</status>
      <modifiedWord/>
      <trackRevisions>false</trackRevisions>
    </reviewItem>
    <reviewItem>
      <errorID>99a9cccf-f482-4fec-90c8-9cebb8943f07</errorID>
      <errorWord>)</errorWord>
      <group>L1_Format</group>
      <groupName>格式问题</groupName>
      <ability>L2_HalfPunc_CN</ability>
      <abilityName>全半角问题</abilityName>
      <candidateList>
        <item>）</item>
      </candidateList>
      <explain>文本全半角错误。</explain>
      <paraID> B2C50E7</paraID>
      <start>11</start>
      <end>12</end>
      <status>unmodified</status>
      <modifiedWord/>
      <trackRevisions>false</trackRevisions>
    </reviewItem>
    <reviewItem>
      <errorID>c57ee3d1-0bf8-4677-a76f-3411fb5259f1</errorID>
      <errorWord>)</errorWord>
      <group>L1_Format</group>
      <groupName>格式问题</groupName>
      <ability>L2_HalfPunc_CN</ability>
      <abilityName>全半角问题</abilityName>
      <candidateList>
        <item>）</item>
      </candidateList>
      <explain>文本全半角错误。</explain>
      <paraID> B2C50E7</paraID>
      <start>35</start>
      <end>36</end>
      <status>unmodified</status>
      <modifiedWord/>
      <trackRevisions>false</trackRevisions>
    </reviewItem>
    <reviewItem>
      <errorID>36893ff4-4272-42bb-9d0a-7f9cba5a4e4b</errorID>
      <errorWord>)</errorWord>
      <group>L1_Format</group>
      <groupName>格式问题</groupName>
      <ability>L2_HalfPunc_CN</ability>
      <abilityName>全半角问题</abilityName>
      <candidateList>
        <item>）</item>
      </candidateList>
      <explain>文本全半角错误。</explain>
      <paraID> B2C50E7</paraID>
      <start>57</start>
      <end>58</end>
      <status>unmodified</status>
      <modifiedWord/>
      <trackRevisions>false</trackRevisions>
    </reviewItem>
    <reviewItem>
      <errorID>d667bbff-2b53-4d77-a16b-32dd93c264e7</errorID>
      <errorWord>)</errorWord>
      <group>L1_Format</group>
      <groupName>格式问题</groupName>
      <ability>L2_HalfPunc_CN</ability>
      <abilityName>全半角问题</abilityName>
      <candidateList>
        <item>）</item>
      </candidateList>
      <explain>文本全半角错误。</explain>
      <paraID> B2C50E7</paraID>
      <start>82</start>
      <end>83</end>
      <status>unmodified</status>
      <modifiedWord/>
      <trackRevisions>false</trackRevisions>
    </reviewItem>
    <reviewItem>
      <errorID>968d1892-2102-4038-a991-6d192f8d6c05</errorID>
      <errorWord>)</errorWord>
      <group>L1_Format</group>
      <groupName>格式问题</groupName>
      <ability>L2_HalfPunc_CN</ability>
      <abilityName>全半角问题</abilityName>
      <candidateList>
        <item>）</item>
      </candidateList>
      <explain>文本全半角错误。</explain>
      <paraID> B2C50E7</paraID>
      <start>106</start>
      <end>107</end>
      <status>unmodified</status>
      <modifiedWord/>
      <trackRevisions>false</trackRevisions>
    </reviewItem>
    <reviewItem>
      <errorID>be793c21-9c6a-4aca-87c9-6673a29108b9</errorID>
      <errorWord>,</errorWord>
      <group>L1_Format</group>
      <groupName>格式问题</groupName>
      <ability>L2_HalfPunc_CN</ability>
      <abilityName>全半角问题</abilityName>
      <candidateList>
        <item>，</item>
      </candidateList>
      <explain>文本全半角错误。</explain>
      <paraID> B2C50E7</paraID>
      <start>160</start>
      <end>161</end>
      <status>unmodified</status>
      <modifiedWord/>
      <trackRevisions>false</trackRevisions>
    </reviewItem>
    <reviewItem>
      <errorID>26240d74-c264-40c5-bc74-30dfebb4b2e1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B2C50E7</paraID>
      <start>167</start>
      <end>168</end>
      <status>unmodified</status>
      <modifiedWord/>
      <trackRevisions>false</trackRevisions>
    </reviewItem>
    <reviewItem>
      <errorID>e7c5a548-b28c-4a3f-8f91-1d2ddaa46431</errorID>
      <errorWord>)</errorWord>
      <group>L1_Format</group>
      <groupName>格式问题</groupName>
      <ability>L2_HalfPunc_CN</ability>
      <abilityName>全半角问题</abilityName>
      <candidateList>
        <item>）</item>
      </candidateList>
      <explain>文本全半角错误。</explain>
      <paraID>42172E31</paraID>
      <start>9</start>
      <end>10</end>
      <status>unmodified</status>
      <modifiedWord/>
      <trackRevisions>false</trackRevisions>
    </reviewItem>
    <reviewItem>
      <errorID>d9cb9bfa-7541-4b2d-8573-44d45b50ec2c</errorID>
      <errorWord>)</errorWord>
      <group>L1_Format</group>
      <groupName>格式问题</groupName>
      <ability>L2_HalfPunc_CN</ability>
      <abilityName>全半角问题</abilityName>
      <candidateList>
        <item>）</item>
      </candidateList>
      <explain>文本全半角错误。</explain>
      <paraID>42172E31</paraID>
      <start>26</start>
      <end>27</end>
      <status>unmodified</status>
      <modifiedWord/>
      <trackRevisions>false</trackRevisions>
    </reviewItem>
    <reviewItem>
      <errorID>80422150-f61c-4e37-b775-7119d0eb7251</errorID>
      <errorWord>)</errorWord>
      <group>L1_Format</group>
      <groupName>格式问题</groupName>
      <ability>L2_HalfPunc_CN</ability>
      <abilityName>全半角问题</abilityName>
      <candidateList>
        <item>）</item>
      </candidateList>
      <explain>文本全半角错误。</explain>
      <paraID>42172E31</paraID>
      <start>42</start>
      <end>43</end>
      <status>unmodified</status>
      <modifiedWord/>
      <trackRevisions>false</trackRevisions>
    </reviewItem>
    <reviewItem>
      <errorID>4688aa1b-a51c-4944-9f66-5e9aab459836</errorID>
      <errorWord>)</errorWord>
      <group>L1_Format</group>
      <groupName>格式问题</groupName>
      <ability>L2_HalfPunc_CN</ability>
      <abilityName>全半角问题</abilityName>
      <candidateList>
        <item>）</item>
      </candidateList>
      <explain>文本全半角错误。</explain>
      <paraID>42172E31</paraID>
      <start>66</start>
      <end>67</end>
      <status>unmodified</status>
      <modifiedWord/>
      <trackRevisions>false</trackRevisions>
    </reviewItem>
    <reviewItem>
      <errorID>451f6482-a399-4f87-ba53-579f702418bb</errorID>
      <errorWord>)</errorWord>
      <group>L1_Format</group>
      <groupName>格式问题</groupName>
      <ability>L2_HalfPunc_CN</ability>
      <abilityName>全半角问题</abilityName>
      <candidateList>
        <item>）</item>
      </candidateList>
      <explain>文本全半角错误。</explain>
      <paraID>207DA450</paraID>
      <start>9</start>
      <end>10</end>
      <status>unmodified</status>
      <modifiedWord/>
      <trackRevisions>false</trackRevisions>
    </reviewItem>
    <reviewItem>
      <errorID>c55aaee2-5ce2-4ba4-bcc4-54ca975972db</errorID>
      <errorWord>)</errorWord>
      <group>L1_Format</group>
      <groupName>格式问题</groupName>
      <ability>L2_HalfPunc_CN</ability>
      <abilityName>全半角问题</abilityName>
      <candidateList>
        <item>）</item>
      </candidateList>
      <explain>文本全半角错误。</explain>
      <paraID>207DA450</paraID>
      <start>46</start>
      <end>47</end>
      <status>unmodified</status>
      <modifiedWord/>
      <trackRevisions>false</trackRevisions>
    </reviewItem>
    <reviewItem>
      <errorID>4ef3833f-9dc5-45c1-9889-e2826ea643a9</errorID>
      <errorWord>)</errorWord>
      <group>L1_Format</group>
      <groupName>格式问题</groupName>
      <ability>L2_HalfPunc_CN</ability>
      <abilityName>全半角问题</abilityName>
      <candidateList>
        <item>）</item>
      </candidateList>
      <explain>文本全半角错误。</explain>
      <paraID>207DA450</paraID>
      <start>84</start>
      <end>85</end>
      <status>unmodified</status>
      <modifiedWord/>
      <trackRevisions>false</trackRevisions>
    </reviewItem>
    <reviewItem>
      <errorID>258f7639-797b-48d2-87bf-b48353d8e50d</errorID>
      <errorWord>)</errorWord>
      <group>L1_Format</group>
      <groupName>格式问题</groupName>
      <ability>L2_HalfPunc_CN</ability>
      <abilityName>全半角问题</abilityName>
      <candidateList>
        <item>）</item>
      </candidateList>
      <explain>文本全半角错误。</explain>
      <paraID>207DA450</paraID>
      <start>131</start>
      <end>132</end>
      <status>unmodified</status>
      <modifiedWord/>
      <trackRevisions>false</trackRevisions>
    </reviewItem>
    <reviewItem>
      <errorID>09448f7f-3191-4938-8092-c93e3fea44b2</errorID>
      <errorWord>)</errorWord>
      <group>L1_Format</group>
      <groupName>格式问题</groupName>
      <ability>L2_HalfPunc_CN</ability>
      <abilityName>全半角问题</abilityName>
      <candidateList>
        <item>）</item>
      </candidateList>
      <explain>文本全半角错误。</explain>
      <paraID>207DA450</paraID>
      <start>167</start>
      <end>168</end>
      <status>unmodified</status>
      <modifiedWord/>
      <trackRevisions>false</trackRevisions>
    </reviewItem>
    <reviewItem>
      <errorID>32848acd-6bb4-4cc8-9ebe-b327be52da0a</errorID>
      <errorWord>)</errorWord>
      <group>L1_Format</group>
      <groupName>格式问题</groupName>
      <ability>L2_HalfPunc_CN</ability>
      <abilityName>全半角问题</abilityName>
      <candidateList>
        <item>）</item>
      </candidateList>
      <explain>文本全半角错误。</explain>
      <paraID>207DA450</paraID>
      <start>179</start>
      <end>180</end>
      <status>unmodified</status>
      <modifiedWord/>
      <trackRevisions>false</trackRevisions>
    </reviewItem>
    <reviewItem>
      <errorID>467a7f74-686d-4c70-8405-75c898aa6452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207DA450</paraID>
      <start>188</start>
      <end>189</end>
      <status>unmodified</status>
      <modifiedWord/>
      <trackRevisions>false</trackRevisions>
    </reviewItem>
    <reviewItem>
      <errorID>5a0b6e5c-66cb-4996-ae61-91c23ff011a6</errorID>
      <errorWord>:</errorWord>
      <group>L1_Format</group>
      <groupName>格式问题</groupName>
      <ability>L2_HalfPunc_CN</ability>
      <abilityName>全半角问题</abilityName>
      <candidateList>
        <item>：</item>
      </candidateList>
      <explain>文本全半角错误。</explain>
      <paraID>6FBA400F</paraID>
      <start>8</start>
      <end>9</end>
      <status>unmodified</status>
      <modifiedWord/>
      <trackRevisions>false</trackRevisions>
    </reviewItem>
    <reviewItem>
      <errorID>5bb3bee8-e0d2-4e2e-836e-120fbca5a1c7</errorID>
      <errorWord>)</errorWord>
      <group>L1_Format</group>
      <groupName>格式问题</groupName>
      <ability>L2_HalfPunc_CN</ability>
      <abilityName>全半角问题</abilityName>
      <candidateList>
        <item>）</item>
      </candidateList>
      <explain>文本全半角错误。</explain>
      <paraID>6FBA400F</paraID>
      <start>12</start>
      <end>13</end>
      <status>unmodified</status>
      <modifiedWord/>
      <trackRevisions>false</trackRevisions>
    </reviewItem>
    <reviewItem>
      <errorID>a0788621-85e1-42d1-8f71-5d4f5f790d73</errorID>
      <errorWord>)</errorWord>
      <group>L1_Format</group>
      <groupName>格式问题</groupName>
      <ability>L2_HalfPunc_CN</ability>
      <abilityName>全半角问题</abilityName>
      <candidateList>
        <item>）</item>
      </candidateList>
      <explain>文本全半角错误。</explain>
      <paraID>6FBA400F</paraID>
      <start>45</start>
      <end>46</end>
      <status>unmodified</status>
      <modifiedWord/>
      <trackRevisions>false</trackRevisions>
    </reviewItem>
    <reviewItem>
      <errorID>c8cfe076-1e3a-433e-be1e-911435071a6f</errorID>
      <errorWord>)</errorWord>
      <group>L1_Format</group>
      <groupName>格式问题</groupName>
      <ability>L2_HalfPunc_CN</ability>
      <abilityName>全半角问题</abilityName>
      <candidateList>
        <item>）</item>
      </candidateList>
      <explain>文本全半角错误。</explain>
      <paraID>6FBA400F</paraID>
      <start>64</start>
      <end>65</end>
      <status>unmodified</status>
      <modifiedWord/>
      <trackRevisions>false</trackRevisions>
    </reviewItem>
    <reviewItem>
      <errorID>0965ed97-8fc3-433a-9fc8-a6ad227813d7</errorID>
      <errorWord>)</errorWord>
      <group>L1_Format</group>
      <groupName>格式问题</groupName>
      <ability>L2_HalfPunc_CN</ability>
      <abilityName>全半角问题</abilityName>
      <candidateList>
        <item>）</item>
      </candidateList>
      <explain>文本全半角错误。</explain>
      <paraID>6FBA400F</paraID>
      <start>94</start>
      <end>95</end>
      <status>unmodified</status>
      <modifiedWord/>
      <trackRevisions>false</trackRevisions>
    </reviewItem>
    <reviewItem>
      <errorID>886eb03b-a120-4ae1-b38e-f7a6f66ff6b6</errorID>
      <errorWord>(</errorWord>
      <group>L1_Format</group>
      <groupName>格式问题</groupName>
      <ability>L2_HalfPunc_CN</ability>
      <abilityName>全半角问题</abilityName>
      <candidateList>
        <item>（</item>
      </candidateList>
      <explain>文本全半角错误。</explain>
      <paraID>6FBA400F</paraID>
      <start>114</start>
      <end>115</end>
      <status>unmodified</status>
      <modifiedWord/>
      <trackRevisions>false</trackRevisions>
    </reviewItem>
    <reviewItem>
      <errorID>d76bda8f-a776-43d8-a69b-b81f1fb94db3</errorID>
      <errorWord>),</errorWord>
      <group>L1_Format</group>
      <groupName>格式问题</groupName>
      <ability>L2_HalfPunc_CN</ability>
      <abilityName>全半角问题</abilityName>
      <candidateList>
        <item>），</item>
      </candidateList>
      <explain>文本全半角错误。</explain>
      <paraID>6FBA400F</paraID>
      <start>118</start>
      <end>120</end>
      <status>unmodified</status>
      <modifiedWord/>
      <trackRevisions>false</trackRevisions>
    </reviewItem>
    <reviewItem>
      <errorID>ac7d4623-0fde-46a0-b3e1-6d4542ae6455</errorID>
      <errorWord>:</errorWord>
      <group>L1_Format</group>
      <groupName>格式问题</groupName>
      <ability>L2_HalfPunc_CN</ability>
      <abilityName>全半角问题</abilityName>
      <candidateList>
        <item>：</item>
      </candidateList>
      <explain>文本全半角错误。</explain>
      <paraID>18C05A37</paraID>
      <start>60</start>
      <end>61</end>
      <status>unmodified</status>
      <modifiedWord/>
      <trackRevisions>false</trackRevisions>
    </reviewItem>
    <reviewItem>
      <errorID>03bdb996-64cc-4128-b49c-db4cb83c96cb</errorID>
      <errorWord>用做</errorWord>
      <group>L1_Word</group>
      <groupName>字词问题</groupName>
      <ability>L2_Typo</ability>
      <abilityName>字词错误</abilityName>
      <candidateList>
        <item>用作</item>
      </candidateList>
      <explain/>
      <paraID>6815E238</paraID>
      <start>17</start>
      <end>19</end>
      <status>unmodified</status>
      <modifiedWord/>
      <trackRevisions>false</trackRevisions>
    </reviewItem>
    <reviewItem>
      <errorID>88978f88-5c4f-423d-ac08-e29ad8c3d802</errorID>
      <errorWord>:</errorWord>
      <group>L1_Format</group>
      <groupName>格式问题</groupName>
      <ability>L2_HalfPunc_CN</ability>
      <abilityName>全半角问题</abilityName>
      <candidateList>
        <item>：</item>
      </candidateList>
      <explain>文本全半角错误。</explain>
      <paraID>6781EA07</paraID>
      <start>74</start>
      <end>75</end>
      <status>unmodified</status>
      <modifiedWord/>
      <trackRevisions>false</trackRevisions>
    </reviewItem>
    <reviewItem>
      <errorID>f3b4f13c-0134-4ee4-a9a5-70c40f65de1e</errorID>
      <errorWord>发生不安全事故</errorWord>
      <group>L1_Word</group>
      <groupName>字词问题</groupName>
      <ability>L2_Typo</ability>
      <abilityName>字词错误</abilityName>
      <candidateList>
        <item>发生安全事故</item>
      </candidateList>
      <explain/>
      <paraID>605A262F</paraID>
      <start>2</start>
      <end>9</end>
      <status>unmodified</status>
      <modifiedWord/>
      <trackRevisions>false</trackRevisions>
    </reviewItem>
    <reviewItem>
      <errorID>a86c0112-b4d4-4dac-943e-ab59b708652e</errorID>
      <errorWord>、或</errorWord>
      <group>L1_Word</group>
      <groupName>字词问题</groupName>
      <ability>L2_Typo</ability>
      <abilityName>字词错误</abilityName>
      <candidateList>
        <item>或</item>
      </candidateList>
      <explain/>
      <paraID>7920FEF6</paraID>
      <start>35</start>
      <end>37</end>
      <status>unmodified</status>
      <modifiedWord/>
      <trackRevisions>false</trackRevisions>
    </reviewItem>
    <reviewItem>
      <errorID>853a7d5e-9f3d-439b-be95-4c124f2f10a4</errorID>
      <errorWord>(</errorWord>
      <group>L1_Format</group>
      <groupName>格式问题</groupName>
      <ability>L2_HalfPunc_CN</ability>
      <abilityName>全半角问题</abilityName>
      <candidateList>
        <item>（</item>
      </candidateList>
      <explain>文本全半角错误。</explain>
      <paraID>48AA4711</paraID>
      <start>6</start>
      <end>7</end>
      <status>unmodified</status>
      <modifiedWord/>
      <trackRevisions>false</trackRevisions>
    </reviewItem>
    <reviewItem>
      <errorID>1199072d-b74d-4b3e-b0fa-e5d7c756f9a3</errorID>
      <errorWord>)</errorWord>
      <group>L1_Format</group>
      <groupName>格式问题</groupName>
      <ability>L2_HalfPunc_CN</ability>
      <abilityName>全半角问题</abilityName>
      <candidateList>
        <item>）</item>
      </candidateList>
      <explain>文本全半角错误。</explain>
      <paraID>48AA4711</paraID>
      <start>15</start>
      <end>16</end>
      <status>unmodified</status>
      <modifiedWord/>
      <trackRevisions>false</trackRevisions>
    </reviewItem>
    <reviewItem>
      <errorID>05ef5e1c-97de-4efe-96c6-8558c84bb7b5</errorID>
      <errorWord>、及</errorWord>
      <group>L1_Word</group>
      <groupName>字词问题</groupName>
      <ability>L2_Typo</ability>
      <abilityName>字词错误</abilityName>
      <candidateList>
        <item>及</item>
      </candidateList>
      <explain/>
      <paraID>63E3A3A5</paraID>
      <start>18</start>
      <end>20</end>
      <status>unmodified</status>
      <modifiedWord/>
      <trackRevisions>false</trackRevisions>
    </reviewItem>
    <reviewItem>
      <errorID>a8385aa3-4095-48e0-abec-d8c8cb18d9b3</errorID>
      <errorWord>按规定</errorWord>
      <group>L1_Word</group>
      <groupName>字词问题</groupName>
      <ability>L2_Typo</ability>
      <abilityName>字词错误</abilityName>
      <candidateList>
        <item>规定</item>
      </candidateList>
      <explain/>
      <paraID>3F003B21</paraID>
      <start>36</start>
      <end>39</end>
      <status>unmodified</status>
      <modifiedWord/>
      <trackRevisions>false</trackRevisions>
    </reviewItem>
    <reviewItem>
      <errorID>0f9d7085-5e2f-4c12-9ed3-3d1340032aaa</errorID>
      <errorWord>相应</errorWord>
      <group>L1_Word</group>
      <groupName>字词问题</groupName>
      <ability>L2_Typo</ability>
      <abilityName>字词错误</abilityName>
      <candidateList>
        <item>响应</item>
      </candidateList>
      <explain/>
      <paraID>437E1417</paraID>
      <start>8</start>
      <end>10</end>
      <status>unmodified</status>
      <modifiedWord/>
      <trackRevisions>false</trackRevisions>
    </reviewItem>
    <reviewItem>
      <errorID>140f27fd-a77a-4ec9-a760-db91621bc284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2EAB19CF</paraID>
      <start>0</start>
      <end>2</end>
      <status>unmodified</status>
      <modifiedWord/>
      <trackRevisions>false</trackRevisions>
    </reviewItem>
    <reviewItem>
      <errorID>fd3335a9-5555-4a19-9266-d6cfea012a9a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573D38DA</paraID>
      <start>0</start>
      <end>2</end>
      <status>unmodified</status>
      <modifiedWord/>
      <trackRevisions>false</trackRevisions>
    </reviewItem>
    <reviewItem>
      <errorID>ab64442a-ca3d-4163-a30a-631934d0dea7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18B3736A</paraID>
      <start>0</start>
      <end>2</end>
      <status>unmodified</status>
      <modifiedWord/>
      <trackRevisions>false</trackRevisions>
    </reviewItem>
    <reviewItem>
      <errorID>656d4f4b-2f4c-484e-9d8f-e0512abae5f9</errorID>
      <errorWord>对于</errorWord>
      <group>L1_Word</group>
      <groupName>字词问题</groupName>
      <ability>L2_Typo</ability>
      <abilityName>字词错误</abilityName>
      <candidateList>
        <item>对</item>
      </candidateList>
      <explain/>
      <paraID>18B3736A</paraID>
      <start>12</start>
      <end>14</end>
      <status>unmodified</status>
      <modifiedWord/>
      <trackRevisions>false</trackRevisions>
    </reviewItem>
    <reviewItem>
      <errorID>389f3323-bd34-4cd8-84b1-2fd2d4318a0b</errorID>
      <errorWord>至</errorWord>
      <group>L1_Word</group>
      <groupName>字词问题</groupName>
      <ability>L2_Typo</ability>
      <abilityName>字词错误</abilityName>
      <candidateList>
        <item>到</item>
      </candidateList>
      <explain>存在字形相近字词的误用。</explain>
      <paraID>18B3736A</paraID>
      <start>29</start>
      <end>30</end>
      <status>unmodified</status>
      <modifiedWord/>
      <trackRevisions>false</trackRevisions>
    </reviewItem>
    <reviewItem>
      <errorID>3cb7d787-966b-4bc6-97fc-86cd3be91fef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62F66523</paraID>
      <start>0</start>
      <end>2</end>
      <status>unmodified</status>
      <modifiedWord/>
      <trackRevisions>false</trackRevisions>
    </reviewItem>
    <reviewItem>
      <errorID>3605fed9-9a22-4ff3-bfd4-20b70e6204f4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56EB5A1C</paraID>
      <start>0</start>
      <end>2</end>
      <status>unmodified</status>
      <modifiedWord/>
      <trackRevisions>false</trackRevisions>
    </reviewItem>
    <reviewItem>
      <errorID>832d7d69-733d-49e5-8d4f-ef8e510c69c3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7ED2AFD3</paraID>
      <start>0</start>
      <end>2</end>
      <status>unmodified</status>
      <modifiedWord/>
      <trackRevisions>false</trackRevisions>
    </reviewItem>
    <reviewItem>
      <errorID>d9fcb767-acf2-4e10-8b1f-6135f7a6a249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7F1CDC45</paraID>
      <start>0</start>
      <end>2</end>
      <status>unmodified</status>
      <modifiedWord/>
      <trackRevisions>false</trackRevisions>
    </reviewItem>
    <reviewItem>
      <errorID>c4044b8c-53a4-46d7-95ae-4d97dc914caf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1391F412</paraID>
      <start>0</start>
      <end>2</end>
      <status>unmodified</status>
      <modifiedWord/>
      <trackRevisions>false</trackRevisions>
    </reviewItem>
    <reviewItem>
      <errorID>89c6cabf-fd2f-4680-a879-5f77e4761507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4F2F1DF7</paraID>
      <start>0</start>
      <end>2</end>
      <status>unmodified</status>
      <modifiedWord/>
      <trackRevisions>false</trackRevisions>
    </reviewItem>
    <reviewItem>
      <errorID>da83d5cc-6374-45a8-818e-2ed27dda0961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41928D16</paraID>
      <start>5</start>
      <end>6</end>
      <status>unmodified</status>
      <modifiedWord/>
      <trackRevisions>false</trackRevisions>
    </reviewItem>
    <reviewItem>
      <errorID>c5824c13-47b7-4c65-9120-ad5b6990df43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40D8F20D</paraID>
      <start>0</start>
      <end>2</end>
      <status>unmodified</status>
      <modifiedWord/>
      <trackRevisions>false</trackRevisions>
    </reviewItem>
    <reviewItem>
      <errorID>6050172c-aa91-438a-a48f-76a004eb4f6f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19207B22</paraID>
      <start>0</start>
      <end>2</end>
      <status>unmodified</status>
      <modifiedWord/>
      <trackRevisions>false</trackRevisions>
    </reviewItem>
    <reviewItem>
      <errorID>30636529-638a-4186-b8e2-3d0c906909e3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792C3F7C</paraID>
      <start>0</start>
      <end>2</end>
      <status>unmodified</status>
      <modifiedWord/>
      <trackRevisions>false</trackRevisions>
    </reviewItem>
    <reviewItem>
      <errorID>faa56a0c-1d8f-4308-8ccc-74e3411b02c2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3D8AD90E</paraID>
      <start>0</start>
      <end>2</end>
      <status>unmodified</status>
      <modifiedWord/>
      <trackRevisions>false</trackRevisions>
    </reviewItem>
    <reviewItem>
      <errorID>886fc87a-59ea-44ca-bdeb-fb113fd33a79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587CCFEF</paraID>
      <start>0</start>
      <end>2</end>
      <status>unmodified</status>
      <modifiedWord/>
      <trackRevisions>false</trackRevisions>
    </reviewItem>
    <reviewItem>
      <errorID>0da2a56b-d49c-4b5a-80ff-1af771339044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3FAABC67</paraID>
      <start>0</start>
      <end>2</end>
      <status>unmodified</status>
      <modifiedWord/>
      <trackRevisions>false</trackRevisions>
    </reviewItem>
    <reviewItem>
      <errorID>3e614a85-662a-4e54-b95f-257c6fbbac80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5902994A</paraID>
      <start>0</start>
      <end>2</end>
      <status>unmodified</status>
      <modifiedWord/>
      <trackRevisions>false</trackRevisions>
    </reviewItem>
    <reviewItem>
      <errorID>60a70fc8-ebca-4ec1-9e69-d22247b74b5b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450AB8C4</paraID>
      <start>0</start>
      <end>2</end>
      <status>unmodified</status>
      <modifiedWord/>
      <trackRevisions>false</trackRevisions>
    </reviewItem>
    <reviewItem>
      <errorID>c643022a-54e6-4e78-98d9-c08d4c62c1e5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5A4B2D0D</paraID>
      <start>0</start>
      <end>2</end>
      <status>unmodified</status>
      <modifiedWord/>
      <trackRevisions>false</trackRevisions>
    </reviewItem>
    <reviewItem>
      <errorID>f3d0da1d-eb62-4e81-842b-e42c89035cd0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634A4472</paraID>
      <start>0</start>
      <end>2</end>
      <status>unmodified</status>
      <modifiedWord/>
      <trackRevisions>false</trackRevisions>
    </reviewItem>
    <reviewItem>
      <errorID>d12c7a60-b26c-46de-b5fd-2292e1d90268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442F251</paraID>
      <start>0</start>
      <end>2</end>
      <status>unmodified</status>
      <modifiedWord/>
      <trackRevisions>false</trackRevisions>
    </reviewItem>
    <reviewItem>
      <errorID>ba722a27-012a-4c72-bc23-5fa1f0be27ac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46EF0240</paraID>
      <start>0</start>
      <end>2</end>
      <status>unmodified</status>
      <modifiedWord/>
      <trackRevisions>false</trackRevisions>
    </reviewItem>
    <reviewItem>
      <errorID>781d2427-1345-45d9-ae7e-bd70f7c2fa07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35499042</paraID>
      <start>0</start>
      <end>2</end>
      <status>unmodified</status>
      <modifiedWord/>
      <trackRevisions>false</trackRevisions>
    </reviewItem>
    <reviewItem>
      <errorID>c4e54ad2-f66c-45b3-ae76-be8343424044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7738B7D7</paraID>
      <start>0</start>
      <end>2</end>
      <status>unmodified</status>
      <modifiedWord/>
      <trackRevisions>false</trackRevisions>
    </reviewItem>
    <reviewItem>
      <errorID>a38633cd-08e0-434b-9bd3-6683f4a156ee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3B30239F</paraID>
      <start>0</start>
      <end>2</end>
      <status>unmodified</status>
      <modifiedWord/>
      <trackRevisions>false</trackRevisions>
    </reviewItem>
    <reviewItem>
      <errorID>b3f84ec0-e815-4e02-b324-12d632439c36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B60AB89</paraID>
      <start>0</start>
      <end>2</end>
      <status>unmodified</status>
      <modifiedWord/>
      <trackRevisions>false</trackRevisions>
    </reviewItem>
    <reviewItem>
      <errorID>09aeb074-9865-4b0f-a847-9b232ddd4748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645B59EA</paraID>
      <start>0</start>
      <end>2</end>
      <status>unmodified</status>
      <modifiedWord/>
      <trackRevisions>false</trackRevisions>
    </reviewItem>
    <reviewItem>
      <errorID>9dbdb130-79fa-4aa4-afe2-c14d14e7f2fe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2BBD669D</paraID>
      <start>0</start>
      <end>3</end>
      <status>unmodified</status>
      <modifiedWord/>
      <trackRevisions>false</trackRevisions>
    </reviewItem>
    <reviewItem>
      <errorID>95c844d0-2e6a-4a4f-8f28-ef02eef8e7bc</errorID>
      <errorWord>其它</errorWord>
      <group>L1_Word</group>
      <groupName>字词问题</groupName>
      <ability>L2_Alias</ability>
      <abilityName>也作/曾用词</abilityName>
      <candidateList>
        <item>其他</item>
      </candidateList>
      <explain>词汇[其它]为不规范表述或旧称，其规范书面表述为[其他]。</explain>
      <paraID>2BBD669D</paraID>
      <start>24</start>
      <end>26</end>
      <status>unmodified</status>
      <modifiedWord/>
      <trackRevisions>false</trackRevisions>
    </reviewItem>
    <reviewItem>
      <errorID>02e6981a-421f-48c3-bdd5-36cf750c4a0a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3261A847</paraID>
      <start>0</start>
      <end>3</end>
      <status>unmodified</status>
      <modifiedWord/>
      <trackRevisions>false</trackRevisions>
    </reviewItem>
    <reviewItem>
      <errorID>e9ef4859-8726-47f7-a416-960116e212ba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1577C411</paraID>
      <start>0</start>
      <end>3</end>
      <status>unmodified</status>
      <modifiedWord/>
      <trackRevisions>false</trackRevisions>
    </reviewItem>
    <reviewItem>
      <errorID>63c45cc2-743f-4ca9-89e0-4767d39ad2ab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6AAB1C7A</paraID>
      <start>0</start>
      <end>2</end>
      <status>unmodified</status>
      <modifiedWord/>
      <trackRevisions>false</trackRevisions>
    </reviewItem>
    <reviewItem>
      <errorID>46bbdb29-17b5-4fb4-bbf8-aafbd32d31fd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16EBE56A</paraID>
      <start>0</start>
      <end>2</end>
      <status>unmodified</status>
      <modifiedWord/>
      <trackRevisions>false</trackRevisions>
    </reviewItem>
    <reviewItem>
      <errorID>a70a6d4d-17f6-4037-bce3-03045eda12be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3618097</paraID>
      <start>0</start>
      <end>2</end>
      <status>unmodified</status>
      <modifiedWord/>
      <trackRevisions>false</trackRevisions>
    </reviewItem>
    <reviewItem>
      <errorID>b005d4c9-f55b-49f7-b64e-f6bc6c7b867b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4DBA6960</paraID>
      <start>0</start>
      <end>2</end>
      <status>unmodified</status>
      <modifiedWord/>
      <trackRevisions>false</trackRevisions>
    </reviewItem>
    <reviewItem>
      <errorID>6146ecf0-e85a-4c2b-bfba-6d9190ac1120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5C70F8D2</paraID>
      <start>0</start>
      <end>2</end>
      <status>unmodified</status>
      <modifiedWord/>
      <trackRevisions>false</trackRevisions>
    </reviewItem>
    <reviewItem>
      <errorID>d88cd036-266f-4521-b233-67753ac05bee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5FF4C600</paraID>
      <start>0</start>
      <end>2</end>
      <status>unmodified</status>
      <modifiedWord/>
      <trackRevisions>false</trackRevisions>
    </reviewItem>
    <reviewItem>
      <errorID>ffc404a9-48dc-4369-98e4-fcd4eb7c8883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27FDA04F</paraID>
      <start>0</start>
      <end>2</end>
      <status>unmodified</status>
      <modifiedWord/>
      <trackRevisions>false</trackRevisions>
    </reviewItem>
    <reviewItem>
      <errorID>1e5ea3d2-93c0-434d-ba0c-6e44cddc377a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13773449</paraID>
      <start>0</start>
      <end>2</end>
      <status>unmodified</status>
      <modifiedWord/>
      <trackRevisions>false</trackRevisions>
    </reviewItem>
    <reviewItem>
      <errorID>29aebd42-1a59-4fe3-a134-32b31e44ff19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A3A996D</paraID>
      <start>0</start>
      <end>2</end>
      <status>unmodified</status>
      <modifiedWord/>
      <trackRevisions>false</trackRevisions>
    </reviewItem>
    <reviewItem>
      <errorID>fe53857e-bed7-4f04-ae4a-6c2c28afb898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5A0AAF5E</paraID>
      <start>0</start>
      <end>2</end>
      <status>unmodified</status>
      <modifiedWord/>
      <trackRevisions>false</trackRevisions>
    </reviewItem>
    <reviewItem>
      <errorID>284cefd2-c0e5-4de7-a92f-2d9106614849</errorID>
      <errorWord>职能</errorWord>
      <group>L1_Word</group>
      <groupName>字词问题</groupName>
      <ability>L2_Typo</ability>
      <abilityName>字词错误</abilityName>
      <candidateList>
        <item>智能</item>
      </candidateList>
      <explain/>
      <paraID>6BEC13C8</paraID>
      <start>6</start>
      <end>8</end>
      <status>unmodified</status>
      <modifiedWord/>
      <trackRevisions>false</trackRevisions>
    </reviewItem>
    <reviewItem>
      <errorID>9c0cd96b-93f2-4721-8e1e-0647e12a8717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7D58BE26</paraID>
      <start>0</start>
      <end>2</end>
      <status>unmodified</status>
      <modifiedWord/>
      <trackRevisions>false</trackRevisions>
    </reviewItem>
    <reviewItem>
      <errorID>eb4be505-133a-44ed-813f-e2c5323b6495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15E860E3</paraID>
      <start>0</start>
      <end>2</end>
      <status>unmodified</status>
      <modifiedWord/>
      <trackRevisions>false</trackRevisions>
    </reviewItem>
    <reviewItem>
      <errorID>a9bb3bcb-66e9-4aa3-b7fe-5d8ec5b212ae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5931C522</paraID>
      <start>0</start>
      <end>2</end>
      <status>unmodified</status>
      <modifiedWord/>
      <trackRevisions>false</trackRevisions>
    </reviewItem>
    <reviewItem>
      <errorID>80d651d7-a281-42bd-8611-01638c4676fd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5FE92719</paraID>
      <start>0</start>
      <end>2</end>
      <status>unmodified</status>
      <modifiedWord/>
      <trackRevisions>false</trackRevisions>
    </reviewItem>
    <reviewItem>
      <errorID>c04d0ba4-b9e8-44a5-99d6-ac07fcf0a230</errorID>
      <errorWord>.</errorWord>
      <group>L1_Format</group>
      <groupName>格式问题</groupName>
      <ability>L2_HalfPunc_CN</ability>
      <abilityName>全半角问题</abilityName>
      <candidateList>
        <item>。</item>
      </candidateList>
      <explain>文本全半角错误。</explain>
      <paraID>5FE92719</paraID>
      <start>36</start>
      <end>37</end>
      <status>unmodified</status>
      <modifiedWord/>
      <trackRevisions>false</trackRevisions>
    </reviewItem>
    <reviewItem>
      <errorID>39469a2f-109a-47c8-a31c-59afdf70760b</errorID>
      <errorWord>.</errorWord>
      <group>L1_Format</group>
      <groupName>格式问题</groupName>
      <ability>L2_HalfPunc_CN</ability>
      <abilityName>全半角问题</abilityName>
      <candidateList>
        <item>。</item>
      </candidateList>
      <explain>文本全半角错误。</explain>
      <paraID>5FE92719</paraID>
      <start>41</start>
      <end>42</end>
      <status>unmodified</status>
      <modifiedWord/>
      <trackRevisions>false</trackRevisions>
    </reviewItem>
    <reviewItem>
      <errorID>538da0e6-ad97-474a-ae29-13197d121d23</errorID>
      <errorWord>.</errorWord>
      <group>L1_Format</group>
      <groupName>格式问题</groupName>
      <ability>L2_HalfPunc_CN</ability>
      <abilityName>全半角问题</abilityName>
      <candidateList>
        <item>。</item>
      </candidateList>
      <explain>文本全半角错误。</explain>
      <paraID>5FE92719</paraID>
      <start>46</start>
      <end>47</end>
      <status>unmodified</status>
      <modifiedWord/>
      <trackRevisions>false</trackRevisions>
    </reviewItem>
    <reviewItem>
      <errorID>9aa9c35e-0523-4425-9b9d-cef1d538778a</errorID>
      <errorWord>.</errorWord>
      <group>L1_Format</group>
      <groupName>格式问题</groupName>
      <ability>L2_HalfPunc_CN</ability>
      <abilityName>全半角问题</abilityName>
      <candidateList>
        <item>。</item>
      </candidateList>
      <explain>文本全半角错误。</explain>
      <paraID>5FE92719</paraID>
      <start>51</start>
      <end>52</end>
      <status>unmodified</status>
      <modifiedWord/>
      <trackRevisions>false</trackRevisions>
    </reviewItem>
    <reviewItem>
      <errorID>a25e3470-6afd-483e-8c91-39d706ffcf07</errorID>
      <errorWord>制度</errorWord>
      <group>L1_Word</group>
      <groupName>字词问题</groupName>
      <ability>L2_Typo</ability>
      <abilityName>字词错误</abilityName>
      <candidateList>
        <item>制定</item>
      </candidateList>
      <explain/>
      <paraID>5FE92719</paraID>
      <start>58</start>
      <end>60</end>
      <status>unmodified</status>
      <modifiedWord/>
      <trackRevisions>false</trackRevisions>
    </reviewItem>
    <reviewItem>
      <errorID>84337267-4fb7-4f4b-b27f-520f0f28aaf5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3A33450A</paraID>
      <start>0</start>
      <end>2</end>
      <status>unmodified</status>
      <modifiedWord/>
      <trackRevisions>false</trackRevisions>
    </reviewItem>
    <reviewItem>
      <errorID>4dccdbe8-065e-444c-9b18-0e5790da1db2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2BFEB68D</paraID>
      <start>0</start>
      <end>2</end>
      <status>unmodified</status>
      <modifiedWord/>
      <trackRevisions>false</trackRevisions>
    </reviewItem>
    <reviewItem>
      <errorID>870e5cdb-fff9-41eb-b216-d852cc5b5c4b</errorID>
      <errorWord>分检</errorWord>
      <group>L1_Word</group>
      <groupName>字词问题</groupName>
      <ability>L2_Typo</ability>
      <abilityName>字词错误</abilityName>
      <candidateList>
        <item>分拣</item>
      </candidateList>
      <explain/>
      <paraID>2BFEB68D</paraID>
      <start>5</start>
      <end>7</end>
      <status>unmodified</status>
      <modifiedWord/>
      <trackRevisions>false</trackRevisions>
    </reviewItem>
    <reviewItem>
      <errorID>ae184ccd-eaa8-44ea-9e57-a4dd064276c9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74B6CDCF</paraID>
      <start>0</start>
      <end>2</end>
      <status>unmodified</status>
      <modifiedWord/>
      <trackRevisions>false</trackRevisions>
    </reviewItem>
    <reviewItem>
      <errorID>e6b95569-9194-430e-814d-fffffcd687b3</errorID>
      <errorWord>集和</errorWord>
      <group>L1_Word</group>
      <groupName>字词问题</groupName>
      <ability>L2_Typo</ability>
      <abilityName>字词错误</abilityName>
      <candidateList>
        <item>集合</item>
      </candidateList>
      <explain>存在发音相同字词的误用。</explain>
      <paraID>175ACC47</paraID>
      <start>0</start>
      <end>2</end>
      <status>unmodified</status>
      <modifiedWord/>
      <trackRevisions>false</trackRevisions>
    </reviewItem>
    <reviewItem>
      <errorID>f482fa07-6ed4-4665-b03d-816f088957db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6813282F</paraID>
      <start>0</start>
      <end>2</end>
      <status>unmodified</status>
      <modifiedWord/>
      <trackRevisions>false</trackRevisions>
    </reviewItem>
    <reviewItem>
      <errorID>2de56863-5378-4520-8e5a-35fbeb6ff525</errorID>
      <errorWord>接</errorWord>
      <group>L1_Word</group>
      <groupName>字词问题</groupName>
      <ability>L2_Typo</ability>
      <abilityName>字词错误</abilityName>
      <candidateList>
        <item>接受</item>
      </candidateList>
      <explain/>
      <paraID>6813282F</paraID>
      <start>38</start>
      <end>39</end>
      <status>unmodified</status>
      <modifiedWord/>
      <trackRevisions>false</trackRevisions>
    </reviewItem>
    <reviewItem>
      <errorID>82361beb-ed3f-43e2-9f4a-05b94fb80c9d</errorID>
      <errorWord>运</errorWord>
      <group>L1_Word</group>
      <groupName>字词问题</groupName>
      <ability>L2_Typo</ability>
      <abilityName>字词错误</abilityName>
      <candidateList>
        <item>运输</item>
      </candidateList>
      <explain/>
      <paraID>6813282F</paraID>
      <start>69</start>
      <end>70</end>
      <status>unmodified</status>
      <modifiedWord/>
      <trackRevisions>false</trackRevisions>
    </reviewItem>
    <reviewItem>
      <errorID>44b35a48-6a1e-483c-abb6-afa0bc8c9cf0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6539AD14</paraID>
      <start>0</start>
      <end>2</end>
      <status>unmodified</status>
      <modifiedWord/>
      <trackRevisions>false</trackRevisions>
    </reviewItem>
    <reviewItem>
      <errorID>7afed652-c697-47fc-840c-a68a7dea0d04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32E34A01</paraID>
      <start>0</start>
      <end>2</end>
      <status>unmodified</status>
      <modifiedWord/>
      <trackRevisions>false</trackRevisions>
    </reviewItem>
    <reviewItem>
      <errorID>67bffe1a-c6fd-41ec-9c40-affe33e76c2e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767FBDFB</paraID>
      <start>0</start>
      <end>2</end>
      <status>unmodified</status>
      <modifiedWord/>
      <trackRevisions>false</trackRevisions>
    </reviewItem>
    <reviewItem>
      <errorID>c4abe0f5-e79b-4523-9a1a-db13d317f9dc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3D4694AA</paraID>
      <start>0</start>
      <end>2</end>
      <status>unmodified</status>
      <modifiedWord/>
      <trackRevisions>false</trackRevisions>
    </reviewItem>
    <reviewItem>
      <errorID>aaa0c84b-a5e9-45d7-8ab5-715e278cd407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1AEB71D3</paraID>
      <start>0</start>
      <end>2</end>
      <status>unmodified</status>
      <modifiedWord/>
      <trackRevisions>false</trackRevisions>
    </reviewItem>
    <reviewItem>
      <errorID>c453684e-4bfc-42de-9d6b-ca3d2f182772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39AD058</paraID>
      <start>0</start>
      <end>2</end>
      <status>unmodified</status>
      <modifiedWord/>
      <trackRevisions>false</trackRevisions>
    </reviewItem>
    <reviewItem>
      <errorID>dd339f09-147a-425a-9dd1-61d9d2ed8060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4B35F8ED</paraID>
      <start>0</start>
      <end>2</end>
      <status>unmodified</status>
      <modifiedWord/>
      <trackRevisions>false</trackRevisions>
    </reviewItem>
    <reviewItem>
      <errorID>cc40d0c5-f372-4091-9cac-c9be7b6e17b2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28D12269</paraID>
      <start>0</start>
      <end>2</end>
      <status>unmodified</status>
      <modifiedWord/>
      <trackRevisions>false</trackRevisions>
    </reviewItem>
    <reviewItem>
      <errorID>01c087c0-745b-47e8-844c-d4c21adb1674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373F63A0</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988d02-7a9c-4269-ae28-cfa94f35a427}">
  <ds:schemaRefs/>
</ds:datastoreItem>
</file>

<file path=docProps/app.xml><?xml version="1.0" encoding="utf-8"?>
<Properties xmlns="http://schemas.openxmlformats.org/officeDocument/2006/extended-properties" xmlns:vt="http://schemas.openxmlformats.org/officeDocument/2006/docPropsVTypes">
  <Template>Normal.dotm</Template>
  <Pages>130</Pages>
  <Words>7077</Words>
  <Characters>7461</Characters>
  <Lines>0</Lines>
  <Paragraphs>0</Paragraphs>
  <TotalTime>28</TotalTime>
  <ScaleCrop>false</ScaleCrop>
  <LinksUpToDate>false</LinksUpToDate>
  <CharactersWithSpaces>7493</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五块钱</dc:creator>
  <cp:lastModifiedBy>肖冰洋</cp:lastModifiedBy>
  <dcterms:modified xsi:type="dcterms:W3CDTF">2026-09-09T00:42:26Z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KSOTemplateDocerSaveRecord">
    <vt:lpwstr>eyJoZGlkIjoiOTI3M2Y5YzA2ZGJjYjQ4ODdhZWUxODcyNTdmYzc0YjYiLCJ1c2VySWQiOiIzMTE4MDIyOTMifQ==</vt:lpwstr>
  </property>
  <property fmtid="{D5CDD505-2E9C-101B-9397-08002B2CF9AE}" pid="4" name="ICV">
    <vt:lpwstr>ADFE97E42B8F447F8699770CA4D4CDA6_13</vt:lpwstr>
  </property>
</Properties>
</file>